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B057" w14:textId="22D6B34A" w:rsidR="00AF2244" w:rsidRDefault="000F415E" w:rsidP="000F415E">
      <w:pPr>
        <w:jc w:val="right"/>
      </w:pPr>
      <w:r>
        <w:t xml:space="preserve">  </w:t>
      </w:r>
      <w:bookmarkStart w:id="0" w:name="_GoBack"/>
      <w:bookmarkEnd w:id="0"/>
      <w:r w:rsidR="00AF2244">
        <w:t xml:space="preserve">Приложение </w:t>
      </w:r>
    </w:p>
    <w:p w14:paraId="6DAB799D" w14:textId="666567B5" w:rsidR="00AF2244" w:rsidRDefault="00AF2244" w:rsidP="00AF2244">
      <w:pPr>
        <w:jc w:val="right"/>
      </w:pPr>
    </w:p>
    <w:p w14:paraId="5B486557" w14:textId="0364AB9A" w:rsidR="00AF2244" w:rsidRDefault="00AF2244" w:rsidP="00AF2244">
      <w:pPr>
        <w:jc w:val="right"/>
      </w:pPr>
    </w:p>
    <w:p w14:paraId="57711498" w14:textId="77777777" w:rsidR="00AF2244" w:rsidRDefault="00AF2244" w:rsidP="00AF2244">
      <w:pPr>
        <w:spacing w:before="120"/>
        <w:jc w:val="center"/>
        <w:rPr>
          <w:b/>
          <w:bCs/>
        </w:rPr>
      </w:pPr>
      <w:r w:rsidRPr="00C87752">
        <w:rPr>
          <w:b/>
          <w:bCs/>
        </w:rPr>
        <w:t>Информация о разрешенных на территории Приднестровской Молдавской Республики лотереях, внесенных в Единый государственный реестр лотерей</w:t>
      </w:r>
    </w:p>
    <w:tbl>
      <w:tblPr>
        <w:tblStyle w:val="a3"/>
        <w:tblpPr w:leftFromText="180" w:rightFromText="180" w:vertAnchor="text" w:horzAnchor="margin" w:tblpX="-431" w:tblpY="212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99"/>
        <w:gridCol w:w="2479"/>
        <w:gridCol w:w="1456"/>
        <w:gridCol w:w="2312"/>
      </w:tblGrid>
      <w:tr w:rsidR="00AF2244" w:rsidRPr="002C1040" w14:paraId="3F4FAFA6" w14:textId="77777777" w:rsidTr="00AF2244">
        <w:trPr>
          <w:trHeight w:val="873"/>
        </w:trPr>
        <w:tc>
          <w:tcPr>
            <w:tcW w:w="1999" w:type="dxa"/>
            <w:vAlign w:val="center"/>
          </w:tcPr>
          <w:p w14:paraId="2830007C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Наименование организации</w:t>
            </w:r>
          </w:p>
        </w:tc>
        <w:tc>
          <w:tcPr>
            <w:tcW w:w="1999" w:type="dxa"/>
            <w:vAlign w:val="center"/>
          </w:tcPr>
          <w:p w14:paraId="548F52C9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Наименование лотереи</w:t>
            </w:r>
          </w:p>
        </w:tc>
        <w:tc>
          <w:tcPr>
            <w:tcW w:w="2479" w:type="dxa"/>
            <w:vAlign w:val="center"/>
          </w:tcPr>
          <w:p w14:paraId="1967DCA3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Вид лотереи</w:t>
            </w:r>
          </w:p>
        </w:tc>
        <w:tc>
          <w:tcPr>
            <w:tcW w:w="1456" w:type="dxa"/>
            <w:vAlign w:val="center"/>
          </w:tcPr>
          <w:p w14:paraId="4088171B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Период проведения</w:t>
            </w:r>
          </w:p>
        </w:tc>
        <w:tc>
          <w:tcPr>
            <w:tcW w:w="2312" w:type="dxa"/>
            <w:vAlign w:val="center"/>
          </w:tcPr>
          <w:p w14:paraId="3FEB41FF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Государственный регистрационный номер лотереи</w:t>
            </w:r>
          </w:p>
        </w:tc>
      </w:tr>
      <w:tr w:rsidR="00AF2244" w:rsidRPr="002C1040" w14:paraId="67E27E1E" w14:textId="77777777" w:rsidTr="00AF2244">
        <w:trPr>
          <w:trHeight w:val="866"/>
        </w:trPr>
        <w:tc>
          <w:tcPr>
            <w:tcW w:w="1999" w:type="dxa"/>
            <w:vAlign w:val="center"/>
          </w:tcPr>
          <w:p w14:paraId="6F124F3D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ООО «</w:t>
            </w:r>
            <w:proofErr w:type="spellStart"/>
            <w:r w:rsidRPr="002C1040">
              <w:t>ИнТехКом</w:t>
            </w:r>
            <w:proofErr w:type="spellEnd"/>
            <w:r w:rsidRPr="002C1040">
              <w:t>»</w:t>
            </w:r>
          </w:p>
        </w:tc>
        <w:tc>
          <w:tcPr>
            <w:tcW w:w="1999" w:type="dxa"/>
            <w:vAlign w:val="center"/>
          </w:tcPr>
          <w:p w14:paraId="2C76D27E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«Тройка» Моментальная лотерея Приднестровья»</w:t>
            </w:r>
          </w:p>
        </w:tc>
        <w:tc>
          <w:tcPr>
            <w:tcW w:w="2479" w:type="dxa"/>
            <w:vAlign w:val="center"/>
          </w:tcPr>
          <w:p w14:paraId="65760503" w14:textId="77777777" w:rsidR="00AF2244" w:rsidRPr="002C1040" w:rsidRDefault="00AF2244" w:rsidP="00AF2244">
            <w:pPr>
              <w:ind w:firstLine="0"/>
              <w:jc w:val="center"/>
            </w:pPr>
            <w:r>
              <w:t xml:space="preserve">Негосударственная </w:t>
            </w:r>
            <w:r w:rsidRPr="002C1040">
              <w:t xml:space="preserve">республиканская </w:t>
            </w:r>
            <w:proofErr w:type="spellStart"/>
            <w:r w:rsidRPr="002C1040">
              <w:t>бестиражная</w:t>
            </w:r>
            <w:proofErr w:type="spellEnd"/>
            <w:r>
              <w:t xml:space="preserve"> лотерея</w:t>
            </w:r>
            <w:r w:rsidRPr="002C1040">
              <w:t xml:space="preserve"> в обычном режиме</w:t>
            </w:r>
          </w:p>
        </w:tc>
        <w:tc>
          <w:tcPr>
            <w:tcW w:w="1456" w:type="dxa"/>
            <w:vAlign w:val="center"/>
          </w:tcPr>
          <w:p w14:paraId="7BAB2ABD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3 месяца</w:t>
            </w:r>
            <w:r>
              <w:t xml:space="preserve"> (15.06.2022-15.09.2022)</w:t>
            </w:r>
          </w:p>
        </w:tc>
        <w:tc>
          <w:tcPr>
            <w:tcW w:w="2312" w:type="dxa"/>
            <w:vAlign w:val="center"/>
          </w:tcPr>
          <w:p w14:paraId="70938F04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Н3Б/1</w:t>
            </w:r>
          </w:p>
        </w:tc>
      </w:tr>
    </w:tbl>
    <w:p w14:paraId="4817E320" w14:textId="7E1E5CF8" w:rsidR="00AF2244" w:rsidRDefault="00AF2244" w:rsidP="00AF2244"/>
    <w:sectPr w:rsidR="00AF2244" w:rsidSect="00AF224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53"/>
    <w:rsid w:val="000F415E"/>
    <w:rsid w:val="004F6C4D"/>
    <w:rsid w:val="00AF2244"/>
    <w:rsid w:val="00BF4BD6"/>
    <w:rsid w:val="00C756D1"/>
    <w:rsid w:val="00CA5A86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1945"/>
  <w15:chartTrackingRefBased/>
  <w15:docId w15:val="{10EB3B33-2D36-41E8-A990-CDB2D3B2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BF4BD6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gsfmik3</dc:creator>
  <cp:keywords/>
  <dc:description/>
  <cp:lastModifiedBy>Болотаева Мария Олеговна</cp:lastModifiedBy>
  <cp:revision>7</cp:revision>
  <dcterms:created xsi:type="dcterms:W3CDTF">2022-06-17T05:26:00Z</dcterms:created>
  <dcterms:modified xsi:type="dcterms:W3CDTF">2022-06-21T09:56:00Z</dcterms:modified>
</cp:coreProperties>
</file>