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FBA3" w14:textId="77777777" w:rsidR="007D69B9" w:rsidRPr="007778F2" w:rsidRDefault="00BD2D09">
      <w:pPr>
        <w:pStyle w:val="a4"/>
        <w:jc w:val="center"/>
        <w:rPr>
          <w:i/>
          <w:szCs w:val="24"/>
        </w:rPr>
      </w:pPr>
      <w:r w:rsidRPr="007778F2">
        <w:rPr>
          <w:i/>
          <w:szCs w:val="24"/>
        </w:rPr>
        <w:t>(редакция № 2 на 25 января 2020 г.)</w:t>
      </w:r>
    </w:p>
    <w:p w14:paraId="51947F92" w14:textId="77777777" w:rsidR="007D69B9" w:rsidRPr="007778F2" w:rsidRDefault="00BD2D09">
      <w:pPr>
        <w:pStyle w:val="head"/>
        <w:rPr>
          <w:sz w:val="24"/>
          <w:szCs w:val="24"/>
        </w:rPr>
      </w:pPr>
      <w:r w:rsidRPr="007778F2">
        <w:rPr>
          <w:b/>
          <w:sz w:val="24"/>
          <w:szCs w:val="24"/>
        </w:rPr>
        <w:t>МИНИСТЕРСТВО ПО СОЦИАЛЬНОЙ ЗАЩИТЕ И ТРУДУ ПРИДНЕСТРОВСКОЙ МОЛДАВСКОЙ РЕСПУБЛИКИ</w:t>
      </w:r>
    </w:p>
    <w:p w14:paraId="48EED855" w14:textId="77777777" w:rsidR="007D69B9" w:rsidRPr="007778F2" w:rsidRDefault="00BD2D09">
      <w:pPr>
        <w:pStyle w:val="head"/>
        <w:rPr>
          <w:sz w:val="24"/>
          <w:szCs w:val="24"/>
        </w:rPr>
      </w:pPr>
      <w:r w:rsidRPr="007778F2">
        <w:rPr>
          <w:b/>
          <w:sz w:val="24"/>
          <w:szCs w:val="24"/>
        </w:rPr>
        <w:t>ПРИКАЗ</w:t>
      </w:r>
    </w:p>
    <w:p w14:paraId="0DEE1BFC" w14:textId="77777777" w:rsidR="007D69B9" w:rsidRPr="007778F2" w:rsidRDefault="00BD2D09">
      <w:pPr>
        <w:pStyle w:val="head"/>
        <w:rPr>
          <w:sz w:val="24"/>
          <w:szCs w:val="24"/>
        </w:rPr>
      </w:pPr>
      <w:r w:rsidRPr="007778F2">
        <w:rPr>
          <w:b/>
          <w:sz w:val="24"/>
          <w:szCs w:val="24"/>
        </w:rPr>
        <w:t>от 18 сентября 2017 г.</w:t>
      </w:r>
      <w:r w:rsidRPr="007778F2">
        <w:rPr>
          <w:sz w:val="24"/>
          <w:szCs w:val="24"/>
        </w:rPr>
        <w:br/>
      </w:r>
      <w:r w:rsidRPr="007778F2">
        <w:rPr>
          <w:b/>
          <w:sz w:val="24"/>
          <w:szCs w:val="24"/>
        </w:rPr>
        <w:t>№ 1058</w:t>
      </w:r>
    </w:p>
    <w:p w14:paraId="02B443A1" w14:textId="77777777" w:rsidR="007D69B9" w:rsidRPr="007778F2" w:rsidRDefault="00BD2D09">
      <w:pPr>
        <w:pStyle w:val="head"/>
        <w:rPr>
          <w:sz w:val="24"/>
          <w:szCs w:val="24"/>
        </w:rPr>
      </w:pPr>
      <w:r w:rsidRPr="007778F2">
        <w:rPr>
          <w:b/>
          <w:sz w:val="24"/>
          <w:szCs w:val="24"/>
        </w:rPr>
        <w:t>Об утверждении Положения об особенностях порядка исчисления средней заработной платы</w:t>
      </w:r>
    </w:p>
    <w:p w14:paraId="589329FD" w14:textId="77777777" w:rsidR="007D69B9" w:rsidRPr="007778F2" w:rsidRDefault="00BD2D09">
      <w:pPr>
        <w:pStyle w:val="a4"/>
        <w:jc w:val="center"/>
        <w:rPr>
          <w:szCs w:val="24"/>
        </w:rPr>
      </w:pPr>
      <w:r w:rsidRPr="007778F2">
        <w:rPr>
          <w:i/>
          <w:szCs w:val="24"/>
        </w:rPr>
        <w:t>Согласован:</w:t>
      </w:r>
      <w:r w:rsidRPr="007778F2">
        <w:rPr>
          <w:szCs w:val="24"/>
        </w:rPr>
        <w:br/>
      </w:r>
      <w:r w:rsidRPr="007778F2">
        <w:rPr>
          <w:i/>
          <w:szCs w:val="24"/>
        </w:rPr>
        <w:t>Союз промышленников, аграриев и предпринимателей Приднестровья,</w:t>
      </w:r>
      <w:r w:rsidRPr="007778F2">
        <w:rPr>
          <w:szCs w:val="24"/>
        </w:rPr>
        <w:br/>
      </w:r>
      <w:r w:rsidRPr="007778F2">
        <w:rPr>
          <w:i/>
          <w:szCs w:val="24"/>
        </w:rPr>
        <w:t>Федерация профсоюзов Приднестровья</w:t>
      </w:r>
    </w:p>
    <w:p w14:paraId="20BEB917" w14:textId="77777777" w:rsidR="007D69B9" w:rsidRPr="007778F2" w:rsidRDefault="00BD2D09">
      <w:pPr>
        <w:pStyle w:val="a4"/>
        <w:jc w:val="center"/>
        <w:rPr>
          <w:szCs w:val="24"/>
        </w:rPr>
      </w:pPr>
      <w:r w:rsidRPr="007778F2">
        <w:rPr>
          <w:i/>
          <w:szCs w:val="24"/>
        </w:rPr>
        <w:t>Зарегистрирован Министерством юстиции</w:t>
      </w:r>
      <w:r w:rsidRPr="007778F2">
        <w:rPr>
          <w:szCs w:val="24"/>
        </w:rPr>
        <w:br/>
      </w:r>
      <w:r w:rsidRPr="007778F2">
        <w:rPr>
          <w:i/>
          <w:szCs w:val="24"/>
        </w:rPr>
        <w:t>Приднестровской Молдавской Республики 19 октября 2017 г.</w:t>
      </w:r>
      <w:r w:rsidRPr="007778F2">
        <w:rPr>
          <w:szCs w:val="24"/>
        </w:rPr>
        <w:br/>
      </w:r>
      <w:r w:rsidRPr="007778F2">
        <w:rPr>
          <w:i/>
          <w:szCs w:val="24"/>
        </w:rPr>
        <w:t>Регистрационный № 8009</w:t>
      </w:r>
    </w:p>
    <w:p w14:paraId="4FCF5A3B" w14:textId="6243CE60" w:rsidR="007D69B9" w:rsidRPr="007778F2" w:rsidRDefault="00BD2D09">
      <w:pPr>
        <w:ind w:firstLine="480"/>
        <w:jc w:val="both"/>
        <w:rPr>
          <w:szCs w:val="24"/>
        </w:rPr>
      </w:pPr>
      <w:r w:rsidRPr="007778F2">
        <w:rPr>
          <w:szCs w:val="24"/>
        </w:rPr>
        <w:t xml:space="preserve">В соответствии со </w:t>
      </w:r>
      <w:r w:rsidRPr="007778F2">
        <w:rPr>
          <w:szCs w:val="24"/>
          <w:u w:color="0000FF"/>
        </w:rPr>
        <w:t>статьей 139 Трудового кодекса Приднестровской Молдавской Республики</w:t>
      </w:r>
      <w:r w:rsidRPr="007778F2">
        <w:rPr>
          <w:szCs w:val="24"/>
        </w:rPr>
        <w:t xml:space="preserve">, </w:t>
      </w:r>
      <w:r w:rsidRPr="007778F2">
        <w:rPr>
          <w:szCs w:val="24"/>
          <w:u w:color="0000FF"/>
        </w:rPr>
        <w:t>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Pr="007778F2">
        <w:rPr>
          <w:szCs w:val="24"/>
        </w:rPr>
        <w:t xml:space="preserve"> (САЗ 17-15), с изменением, внесенным </w:t>
      </w:r>
      <w:r w:rsidRPr="007778F2">
        <w:rPr>
          <w:szCs w:val="24"/>
          <w:u w:color="0000FF"/>
        </w:rPr>
        <w:t>Постановлением Правительства Приднестровской Молдавской Республики от 26 мая 2017 года № 111</w:t>
      </w:r>
      <w:r w:rsidRPr="007778F2">
        <w:rPr>
          <w:szCs w:val="24"/>
        </w:rPr>
        <w:t xml:space="preserve"> (САЗ 17-23), </w:t>
      </w:r>
      <w:r w:rsidRPr="007778F2">
        <w:rPr>
          <w:szCs w:val="24"/>
          <w:u w:color="0000FF"/>
        </w:rPr>
        <w:t>от 4 октября 2017 года № 258</w:t>
      </w:r>
      <w:r w:rsidRPr="007778F2">
        <w:rPr>
          <w:szCs w:val="24"/>
        </w:rPr>
        <w:t> (САЗ 17-41), приказываю:</w:t>
      </w:r>
    </w:p>
    <w:p w14:paraId="60C57015" w14:textId="77777777" w:rsidR="007D69B9" w:rsidRPr="007778F2" w:rsidRDefault="00BD2D09">
      <w:pPr>
        <w:ind w:firstLine="480"/>
        <w:jc w:val="both"/>
        <w:rPr>
          <w:szCs w:val="24"/>
        </w:rPr>
      </w:pPr>
      <w:r w:rsidRPr="007778F2">
        <w:rPr>
          <w:szCs w:val="24"/>
        </w:rPr>
        <w:t>1. Утвердить Положение об особенностях порядка исчисления средней заработной платы согласно Приложению к настоящему Приказу.</w:t>
      </w:r>
    </w:p>
    <w:p w14:paraId="1169CFFD" w14:textId="77777777" w:rsidR="007D69B9" w:rsidRPr="007778F2" w:rsidRDefault="00BD2D09">
      <w:pPr>
        <w:ind w:firstLine="480"/>
        <w:jc w:val="both"/>
        <w:rPr>
          <w:szCs w:val="24"/>
        </w:rPr>
      </w:pPr>
      <w:r w:rsidRPr="007778F2">
        <w:rPr>
          <w:szCs w:val="24"/>
        </w:rPr>
        <w:t>2. Направить настоящий Приказ в Министерство юстиции Приднестровской Молдавской Республики на государственную регистрацию и официальное опубликование.</w:t>
      </w:r>
    </w:p>
    <w:p w14:paraId="235CE824" w14:textId="6CC7D857" w:rsidR="007D69B9" w:rsidRPr="007778F2" w:rsidRDefault="00BD2D09">
      <w:pPr>
        <w:ind w:firstLine="480"/>
        <w:jc w:val="both"/>
        <w:rPr>
          <w:szCs w:val="24"/>
        </w:rPr>
      </w:pPr>
      <w:r w:rsidRPr="007778F2">
        <w:rPr>
          <w:szCs w:val="24"/>
        </w:rPr>
        <w:t xml:space="preserve">3. Настоящий Приказ вступает в силу со дня, следующего за днем официального опубликования Приказа Министерства экономического развития </w:t>
      </w:r>
      <w:r w:rsidRPr="007778F2">
        <w:rPr>
          <w:szCs w:val="24"/>
          <w:u w:color="0000FF"/>
        </w:rPr>
        <w:t>Приднестровской Молдавской Республики от 7 августа 2017 года № 172 "О признании утратившим силу Приказа Министерства экономического развития Приднестровской Молдавской Республики от 13 августа 2010 года № 457 "Об утверждении Положения об особенностях порядка исчисления средней заработной платы"</w:t>
      </w:r>
      <w:r w:rsidRPr="007778F2">
        <w:rPr>
          <w:szCs w:val="24"/>
        </w:rPr>
        <w:t> (Регистрационный № 5363 от 24 августа 2010 года) (САЗ 10-34).</w:t>
      </w:r>
    </w:p>
    <w:p w14:paraId="3E426EA4" w14:textId="77777777" w:rsidR="007D69B9" w:rsidRPr="007778F2" w:rsidRDefault="00BD2D09">
      <w:pPr>
        <w:pStyle w:val="a4"/>
        <w:rPr>
          <w:szCs w:val="24"/>
        </w:rPr>
      </w:pPr>
      <w:r w:rsidRPr="007778F2">
        <w:rPr>
          <w:b/>
          <w:szCs w:val="24"/>
        </w:rPr>
        <w:t>Министр Е. Куличенко</w:t>
      </w:r>
    </w:p>
    <w:p w14:paraId="159B60F3" w14:textId="77777777" w:rsidR="007D69B9" w:rsidRPr="007778F2" w:rsidRDefault="00BD2D09">
      <w:pPr>
        <w:pStyle w:val="a4"/>
        <w:rPr>
          <w:szCs w:val="24"/>
        </w:rPr>
      </w:pPr>
      <w:r w:rsidRPr="007778F2">
        <w:rPr>
          <w:szCs w:val="24"/>
        </w:rPr>
        <w:t>г. Тирасполь</w:t>
      </w:r>
      <w:r w:rsidRPr="007778F2">
        <w:rPr>
          <w:szCs w:val="24"/>
        </w:rPr>
        <w:br/>
        <w:t>18 сентября 2017 г.</w:t>
      </w:r>
      <w:r w:rsidRPr="007778F2">
        <w:rPr>
          <w:szCs w:val="24"/>
        </w:rPr>
        <w:br/>
        <w:t>№ 1058</w:t>
      </w:r>
    </w:p>
    <w:p w14:paraId="68B4D7BA" w14:textId="77777777" w:rsidR="00BD2D09" w:rsidRPr="007778F2" w:rsidRDefault="00BD2D09">
      <w:pPr>
        <w:rPr>
          <w:szCs w:val="24"/>
        </w:rPr>
      </w:pPr>
      <w:r w:rsidRPr="007778F2">
        <w:rPr>
          <w:szCs w:val="24"/>
        </w:rPr>
        <w:br w:type="page"/>
      </w:r>
    </w:p>
    <w:p w14:paraId="04E2F5D1" w14:textId="5E511C3A" w:rsidR="007D69B9" w:rsidRPr="007778F2" w:rsidRDefault="00BD2D09">
      <w:pPr>
        <w:pStyle w:val="a4"/>
        <w:jc w:val="right"/>
        <w:rPr>
          <w:szCs w:val="24"/>
        </w:rPr>
      </w:pPr>
      <w:r w:rsidRPr="007778F2">
        <w:rPr>
          <w:szCs w:val="24"/>
        </w:rPr>
        <w:lastRenderedPageBreak/>
        <w:t>Приложение к Приказу Министерства</w:t>
      </w:r>
      <w:r w:rsidRPr="007778F2">
        <w:rPr>
          <w:szCs w:val="24"/>
        </w:rPr>
        <w:br/>
        <w:t>по социальной защите и труду</w:t>
      </w:r>
      <w:r w:rsidRPr="007778F2">
        <w:rPr>
          <w:szCs w:val="24"/>
        </w:rPr>
        <w:br/>
      </w:r>
      <w:bookmarkStart w:id="0" w:name="_GoBack"/>
      <w:bookmarkEnd w:id="0"/>
      <w:r w:rsidRPr="007778F2">
        <w:rPr>
          <w:szCs w:val="24"/>
        </w:rPr>
        <w:t>Приднестровской Молдавской Республики</w:t>
      </w:r>
      <w:r w:rsidRPr="007778F2">
        <w:rPr>
          <w:szCs w:val="24"/>
        </w:rPr>
        <w:br/>
        <w:t>от 18 сентября 2017 года № 1058</w:t>
      </w:r>
    </w:p>
    <w:p w14:paraId="11FCF47F" w14:textId="77777777" w:rsidR="007D69B9" w:rsidRPr="007778F2" w:rsidRDefault="00BD2D09">
      <w:pPr>
        <w:pStyle w:val="2"/>
        <w:ind w:firstLine="480"/>
        <w:jc w:val="center"/>
        <w:rPr>
          <w:rFonts w:ascii="Times New Roman" w:hAnsi="Times New Roman" w:cs="Times New Roman"/>
          <w:color w:val="auto"/>
          <w:sz w:val="24"/>
          <w:szCs w:val="24"/>
        </w:rPr>
      </w:pPr>
      <w:r w:rsidRPr="007778F2">
        <w:rPr>
          <w:rFonts w:ascii="Times New Roman" w:hAnsi="Times New Roman" w:cs="Times New Roman"/>
          <w:color w:val="auto"/>
          <w:sz w:val="24"/>
          <w:szCs w:val="24"/>
        </w:rPr>
        <w:t>Положение</w:t>
      </w:r>
      <w:r w:rsidRPr="007778F2">
        <w:rPr>
          <w:rFonts w:ascii="Times New Roman" w:hAnsi="Times New Roman" w:cs="Times New Roman"/>
          <w:color w:val="auto"/>
          <w:sz w:val="24"/>
          <w:szCs w:val="24"/>
        </w:rPr>
        <w:br/>
        <w:t>об особенностях порядка исчисления средней заработной платы</w:t>
      </w:r>
    </w:p>
    <w:p w14:paraId="303C6E00" w14:textId="77777777" w:rsidR="007D69B9" w:rsidRPr="007778F2" w:rsidRDefault="00BD2D09">
      <w:pPr>
        <w:ind w:firstLine="480"/>
        <w:jc w:val="both"/>
        <w:rPr>
          <w:szCs w:val="24"/>
        </w:rPr>
      </w:pPr>
      <w:r w:rsidRPr="007778F2">
        <w:rPr>
          <w:szCs w:val="24"/>
        </w:rPr>
        <w:t>1. Настоящее Положение определяет особенности порядка исчисления средней заработной платы (среднего заработка) для всех случаев, предусмотренных Трудовым кодексом Приднестровской Молдавской Республики (далее - средний заработок).</w:t>
      </w:r>
    </w:p>
    <w:p w14:paraId="1954C2E1" w14:textId="77777777" w:rsidR="007D69B9" w:rsidRPr="007778F2" w:rsidRDefault="00BD2D09">
      <w:pPr>
        <w:ind w:firstLine="480"/>
        <w:jc w:val="both"/>
        <w:rPr>
          <w:szCs w:val="24"/>
        </w:rPr>
      </w:pPr>
      <w:r w:rsidRPr="007778F2">
        <w:rPr>
          <w:szCs w:val="24"/>
        </w:rPr>
        <w:t>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которым относятся:</w:t>
      </w:r>
    </w:p>
    <w:p w14:paraId="63C4F326" w14:textId="77777777" w:rsidR="007D69B9" w:rsidRPr="007778F2" w:rsidRDefault="00BD2D09">
      <w:pPr>
        <w:ind w:firstLine="480"/>
        <w:jc w:val="both"/>
        <w:rPr>
          <w:szCs w:val="24"/>
        </w:rPr>
      </w:pPr>
      <w:r w:rsidRPr="007778F2">
        <w:rPr>
          <w:szCs w:val="24"/>
        </w:rPr>
        <w:t>а) заработная плата, начисленная работнику по тарифным ставкам, окладам (должностным окладам), за отработанное время;</w:t>
      </w:r>
    </w:p>
    <w:p w14:paraId="15B0E89A" w14:textId="77777777" w:rsidR="007D69B9" w:rsidRPr="007778F2" w:rsidRDefault="00BD2D09">
      <w:pPr>
        <w:ind w:firstLine="480"/>
        <w:jc w:val="both"/>
        <w:rPr>
          <w:szCs w:val="24"/>
        </w:rPr>
      </w:pPr>
      <w:r w:rsidRPr="007778F2">
        <w:rPr>
          <w:szCs w:val="24"/>
        </w:rPr>
        <w:t>б) заработная плата, начисленная работнику за выполненную работу по сдельным расценкам;</w:t>
      </w:r>
    </w:p>
    <w:p w14:paraId="3ED80FB9" w14:textId="77777777" w:rsidR="007D69B9" w:rsidRPr="007778F2" w:rsidRDefault="00BD2D09">
      <w:pPr>
        <w:ind w:firstLine="480"/>
        <w:jc w:val="both"/>
        <w:rPr>
          <w:szCs w:val="24"/>
        </w:rPr>
      </w:pPr>
      <w:r w:rsidRPr="007778F2">
        <w:rPr>
          <w:szCs w:val="24"/>
        </w:rPr>
        <w:t>в) заработная плата, начисленная работнику в процентах от выручки от реализации продукции (выполнения работ, оказания услуг) или комиссионное вознаграждение;</w:t>
      </w:r>
    </w:p>
    <w:p w14:paraId="01DFF365" w14:textId="77777777" w:rsidR="007D69B9" w:rsidRPr="007778F2" w:rsidRDefault="00BD2D09">
      <w:pPr>
        <w:ind w:firstLine="480"/>
        <w:jc w:val="both"/>
        <w:rPr>
          <w:szCs w:val="24"/>
        </w:rPr>
      </w:pPr>
      <w:r w:rsidRPr="007778F2">
        <w:rPr>
          <w:szCs w:val="24"/>
        </w:rPr>
        <w:t>г) заработная плата, выданная в неденежной форме;</w:t>
      </w:r>
    </w:p>
    <w:p w14:paraId="07890C3D" w14:textId="77777777" w:rsidR="007D69B9" w:rsidRPr="007778F2" w:rsidRDefault="00BD2D09">
      <w:pPr>
        <w:ind w:firstLine="480"/>
        <w:jc w:val="both"/>
        <w:rPr>
          <w:szCs w:val="24"/>
        </w:rPr>
      </w:pPr>
      <w:r w:rsidRPr="007778F2">
        <w:rPr>
          <w:szCs w:val="24"/>
        </w:rPr>
        <w:t>д) денежное содержание, начисленное государственным служащим за отработанное время;</w:t>
      </w:r>
    </w:p>
    <w:p w14:paraId="2FA72986" w14:textId="77777777" w:rsidR="007D69B9" w:rsidRPr="007778F2" w:rsidRDefault="00BD2D09">
      <w:pPr>
        <w:ind w:firstLine="480"/>
        <w:jc w:val="both"/>
        <w:rPr>
          <w:szCs w:val="24"/>
        </w:rPr>
      </w:pPr>
      <w:r w:rsidRPr="007778F2">
        <w:rPr>
          <w:szCs w:val="24"/>
        </w:rPr>
        <w:t>е) начисленный в редакциях средств массовой информации гонорар журналистов, состоящих в списочном составе этих редакций, и (или) оплата их труда, осуществляемая по ставкам (расценкам) авторского (постановочного) вознаграждения;</w:t>
      </w:r>
    </w:p>
    <w:p w14:paraId="3AF0CE57" w14:textId="77777777" w:rsidR="007D69B9" w:rsidRPr="007778F2" w:rsidRDefault="00BD2D09">
      <w:pPr>
        <w:ind w:firstLine="480"/>
        <w:jc w:val="both"/>
        <w:rPr>
          <w:szCs w:val="24"/>
        </w:rPr>
      </w:pPr>
      <w:r w:rsidRPr="007778F2">
        <w:rPr>
          <w:szCs w:val="24"/>
        </w:rPr>
        <w:t>ж) выплаты, начисленные педагогическим работникам организаций образования за часы разовой замены сверх установленной и (или) уменьшенной годовой учебной нагрузки, учитываются независимо от времени их начисления в следующих размерах:</w:t>
      </w:r>
    </w:p>
    <w:p w14:paraId="4328B3F0" w14:textId="77777777" w:rsidR="007D69B9" w:rsidRPr="007778F2" w:rsidRDefault="00BD2D09">
      <w:pPr>
        <w:ind w:firstLine="480"/>
        <w:jc w:val="both"/>
        <w:rPr>
          <w:szCs w:val="24"/>
        </w:rPr>
      </w:pPr>
      <w:r w:rsidRPr="007778F2">
        <w:rPr>
          <w:szCs w:val="24"/>
        </w:rPr>
        <w:t>1) для организаций дошкольного образования - одной двенадцатой за каждый месяц расчетного периода;</w:t>
      </w:r>
    </w:p>
    <w:p w14:paraId="0B8BD58F" w14:textId="77777777" w:rsidR="007D69B9" w:rsidRPr="007778F2" w:rsidRDefault="00BD2D09">
      <w:pPr>
        <w:ind w:firstLine="480"/>
        <w:jc w:val="both"/>
        <w:rPr>
          <w:szCs w:val="24"/>
        </w:rPr>
      </w:pPr>
      <w:r w:rsidRPr="007778F2">
        <w:rPr>
          <w:szCs w:val="24"/>
        </w:rPr>
        <w:t>2) для организаций общего образования - одной девятой за каждый месяц расчетного периода;</w:t>
      </w:r>
    </w:p>
    <w:p w14:paraId="0E8C7A7C" w14:textId="77777777" w:rsidR="007D69B9" w:rsidRPr="007778F2" w:rsidRDefault="00BD2D09">
      <w:pPr>
        <w:ind w:firstLine="480"/>
        <w:jc w:val="both"/>
        <w:rPr>
          <w:szCs w:val="24"/>
        </w:rPr>
      </w:pPr>
      <w:r w:rsidRPr="007778F2">
        <w:rPr>
          <w:szCs w:val="24"/>
        </w:rPr>
        <w:t>3) для организаций профессионального образования - одной десятой за каждый месяц расчетного периода;</w:t>
      </w:r>
    </w:p>
    <w:p w14:paraId="3E43AEFA" w14:textId="77777777" w:rsidR="007D69B9" w:rsidRPr="007778F2" w:rsidRDefault="00BD2D09">
      <w:pPr>
        <w:ind w:firstLine="480"/>
        <w:jc w:val="both"/>
        <w:rPr>
          <w:szCs w:val="24"/>
        </w:rPr>
      </w:pPr>
      <w:r w:rsidRPr="007778F2">
        <w:rPr>
          <w:szCs w:val="24"/>
        </w:rPr>
        <w:t>з)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14:paraId="459C950C" w14:textId="77777777" w:rsidR="007D69B9" w:rsidRPr="007778F2" w:rsidRDefault="00BD2D09">
      <w:pPr>
        <w:ind w:firstLine="480"/>
        <w:jc w:val="both"/>
        <w:rPr>
          <w:szCs w:val="24"/>
        </w:rPr>
      </w:pPr>
      <w:r w:rsidRPr="007778F2">
        <w:rPr>
          <w:szCs w:val="24"/>
        </w:rPr>
        <w:t>и) надбавки и доплаты к тарифным ставкам, окладам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14:paraId="230EBA3D" w14:textId="77777777" w:rsidR="007D69B9" w:rsidRPr="007778F2" w:rsidRDefault="00BD2D09">
      <w:pPr>
        <w:ind w:firstLine="480"/>
        <w:jc w:val="both"/>
        <w:rPr>
          <w:szCs w:val="24"/>
        </w:rPr>
      </w:pPr>
      <w:r w:rsidRPr="007778F2">
        <w:rPr>
          <w:szCs w:val="24"/>
        </w:rPr>
        <w:t>к) выплаты, связанные с условиями труда,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14:paraId="070B7794" w14:textId="77777777" w:rsidR="007D69B9" w:rsidRPr="007778F2" w:rsidRDefault="00BD2D09">
      <w:pPr>
        <w:ind w:firstLine="480"/>
        <w:jc w:val="both"/>
        <w:rPr>
          <w:szCs w:val="24"/>
        </w:rPr>
      </w:pPr>
      <w:r w:rsidRPr="007778F2">
        <w:rPr>
          <w:szCs w:val="24"/>
        </w:rPr>
        <w:t>л) премии и вознаграждения, предусмотренные системой оплаты труда;</w:t>
      </w:r>
    </w:p>
    <w:p w14:paraId="5DF70BD5" w14:textId="77777777" w:rsidR="007D69B9" w:rsidRPr="007778F2" w:rsidRDefault="00BD2D09">
      <w:pPr>
        <w:ind w:firstLine="480"/>
        <w:jc w:val="both"/>
        <w:rPr>
          <w:szCs w:val="24"/>
        </w:rPr>
      </w:pPr>
      <w:r w:rsidRPr="007778F2">
        <w:rPr>
          <w:szCs w:val="24"/>
        </w:rPr>
        <w:t>м) другие предусмотренные системой оплаты труда виды выплат.</w:t>
      </w:r>
    </w:p>
    <w:p w14:paraId="698DC484" w14:textId="77777777" w:rsidR="007D69B9" w:rsidRPr="007778F2" w:rsidRDefault="00BD2D09">
      <w:pPr>
        <w:ind w:firstLine="480"/>
        <w:jc w:val="both"/>
        <w:rPr>
          <w:szCs w:val="24"/>
        </w:rPr>
      </w:pPr>
      <w:r w:rsidRPr="007778F2">
        <w:rPr>
          <w:szCs w:val="24"/>
        </w:rPr>
        <w:t>3. В расчет среднего заработка не принимаются следующие выплаты:</w:t>
      </w:r>
    </w:p>
    <w:p w14:paraId="7EB8E97F" w14:textId="77777777" w:rsidR="007D69B9" w:rsidRPr="007778F2" w:rsidRDefault="00BD2D09">
      <w:pPr>
        <w:ind w:firstLine="480"/>
        <w:jc w:val="both"/>
        <w:rPr>
          <w:szCs w:val="24"/>
        </w:rPr>
      </w:pPr>
      <w:r w:rsidRPr="007778F2">
        <w:rPr>
          <w:szCs w:val="24"/>
        </w:rPr>
        <w:t>а) компенсация за неиспользованный отпуск;</w:t>
      </w:r>
    </w:p>
    <w:p w14:paraId="16E29C68" w14:textId="77777777" w:rsidR="007D69B9" w:rsidRPr="007778F2" w:rsidRDefault="00BD2D09">
      <w:pPr>
        <w:ind w:firstLine="480"/>
        <w:jc w:val="both"/>
        <w:rPr>
          <w:szCs w:val="24"/>
        </w:rPr>
      </w:pPr>
      <w:r w:rsidRPr="007778F2">
        <w:rPr>
          <w:szCs w:val="24"/>
        </w:rPr>
        <w:lastRenderedPageBreak/>
        <w:t>б) суммы возмещения вреда, причиненного работнику увечьем, профессиональным заболеванием либо иным повреждением здоровья, связанными с исполнением им трудовых обязанностей, включая возмещение дополнительных расходов, вызванных трудовым увечьем;</w:t>
      </w:r>
    </w:p>
    <w:p w14:paraId="0E971195" w14:textId="77777777" w:rsidR="007D69B9" w:rsidRPr="007778F2" w:rsidRDefault="00BD2D09">
      <w:pPr>
        <w:ind w:firstLine="480"/>
        <w:jc w:val="both"/>
        <w:rPr>
          <w:szCs w:val="24"/>
        </w:rPr>
      </w:pPr>
      <w:r w:rsidRPr="007778F2">
        <w:rPr>
          <w:szCs w:val="24"/>
        </w:rPr>
        <w:t>в) суммы возмещения расходов при переезде работника по предварительной договоренности с работодателем на работу в другую местность;</w:t>
      </w:r>
    </w:p>
    <w:p w14:paraId="548A45C3" w14:textId="77777777" w:rsidR="007D69B9" w:rsidRPr="007778F2" w:rsidRDefault="00BD2D09">
      <w:pPr>
        <w:ind w:firstLine="480"/>
        <w:jc w:val="both"/>
        <w:rPr>
          <w:szCs w:val="24"/>
        </w:rPr>
      </w:pPr>
      <w:r w:rsidRPr="007778F2">
        <w:rPr>
          <w:szCs w:val="24"/>
        </w:rPr>
        <w:t>г) суточные и другие выплаты, связанные с командировочными расходами, а также доплаты и надбавки к заработной плате,</w:t>
      </w:r>
    </w:p>
    <w:p w14:paraId="57A3325D" w14:textId="77777777" w:rsidR="007D69B9" w:rsidRPr="007778F2" w:rsidRDefault="00BD2D09">
      <w:pPr>
        <w:ind w:firstLine="480"/>
        <w:jc w:val="both"/>
        <w:rPr>
          <w:szCs w:val="24"/>
        </w:rPr>
      </w:pPr>
      <w:r w:rsidRPr="007778F2">
        <w:rPr>
          <w:szCs w:val="24"/>
        </w:rPr>
        <w:t>выплачиваемые вместо суточных;</w:t>
      </w:r>
    </w:p>
    <w:p w14:paraId="2AD00289" w14:textId="77777777" w:rsidR="007D69B9" w:rsidRPr="007778F2" w:rsidRDefault="00BD2D09">
      <w:pPr>
        <w:ind w:firstLine="480"/>
        <w:jc w:val="both"/>
        <w:rPr>
          <w:szCs w:val="24"/>
        </w:rPr>
      </w:pPr>
      <w:r w:rsidRPr="007778F2">
        <w:rPr>
          <w:szCs w:val="24"/>
        </w:rPr>
        <w:t>д) материальная помощь в денежной или натуральной форме;</w:t>
      </w:r>
    </w:p>
    <w:p w14:paraId="08FE1911" w14:textId="77777777" w:rsidR="007D69B9" w:rsidRPr="007778F2" w:rsidRDefault="00BD2D09">
      <w:pPr>
        <w:ind w:firstLine="480"/>
        <w:jc w:val="both"/>
        <w:rPr>
          <w:szCs w:val="24"/>
        </w:rPr>
      </w:pPr>
      <w:r w:rsidRPr="007778F2">
        <w:rPr>
          <w:szCs w:val="24"/>
        </w:rPr>
        <w:t>е) компенсация удорожания стоимости питания в столовых, буфетах, профилакториях, предоставление его работникам по сниженным ценам или бесплатно;</w:t>
      </w:r>
    </w:p>
    <w:p w14:paraId="171445BE" w14:textId="77777777" w:rsidR="007D69B9" w:rsidRPr="007778F2" w:rsidRDefault="00BD2D09">
      <w:pPr>
        <w:ind w:firstLine="480"/>
        <w:jc w:val="both"/>
        <w:rPr>
          <w:szCs w:val="24"/>
        </w:rPr>
      </w:pPr>
      <w:r w:rsidRPr="007778F2">
        <w:rPr>
          <w:szCs w:val="24"/>
        </w:rPr>
        <w:t>ж) стоимость бесплатно предоставляемых работникам коммунальных услуг, топлива, проездных билетов, молока, лечебно-профилактического питания, спецодежды, спецобуви и других средств индивидуальной защиты, инструментов и форменной одежды;</w:t>
      </w:r>
    </w:p>
    <w:p w14:paraId="7FC45612" w14:textId="77777777" w:rsidR="007D69B9" w:rsidRPr="007778F2" w:rsidRDefault="00BD2D09">
      <w:pPr>
        <w:ind w:firstLine="480"/>
        <w:jc w:val="both"/>
        <w:rPr>
          <w:szCs w:val="24"/>
        </w:rPr>
      </w:pPr>
      <w:r w:rsidRPr="007778F2">
        <w:rPr>
          <w:szCs w:val="24"/>
        </w:rPr>
        <w:t>з) полная или частичная оплата за счет организации жилья;</w:t>
      </w:r>
    </w:p>
    <w:p w14:paraId="2A26FEC1" w14:textId="77777777" w:rsidR="007D69B9" w:rsidRPr="007778F2" w:rsidRDefault="00BD2D09">
      <w:pPr>
        <w:ind w:firstLine="480"/>
        <w:jc w:val="both"/>
        <w:rPr>
          <w:szCs w:val="24"/>
        </w:rPr>
      </w:pPr>
      <w:r w:rsidRPr="007778F2">
        <w:rPr>
          <w:szCs w:val="24"/>
        </w:rPr>
        <w:t>и) выплаты по договорам авторского права при издании научных трудов, произведений литературы и искусства;</w:t>
      </w:r>
    </w:p>
    <w:p w14:paraId="350802AA" w14:textId="77777777" w:rsidR="007D69B9" w:rsidRPr="007778F2" w:rsidRDefault="00BD2D09">
      <w:pPr>
        <w:ind w:firstLine="480"/>
        <w:jc w:val="both"/>
        <w:rPr>
          <w:szCs w:val="24"/>
        </w:rPr>
      </w:pPr>
      <w:r w:rsidRPr="007778F2">
        <w:rPr>
          <w:szCs w:val="24"/>
        </w:rPr>
        <w:t>к) поощрительные выплаты (включая премии) в связи с юбилейными датами, праздничными днями, в том числе профессиональными праздниками;</w:t>
      </w:r>
    </w:p>
    <w:p w14:paraId="0F5AF15A" w14:textId="77777777" w:rsidR="007D69B9" w:rsidRPr="007778F2" w:rsidRDefault="00BD2D09">
      <w:pPr>
        <w:ind w:firstLine="480"/>
        <w:jc w:val="both"/>
        <w:rPr>
          <w:szCs w:val="24"/>
        </w:rPr>
      </w:pPr>
      <w:r w:rsidRPr="007778F2">
        <w:rPr>
          <w:szCs w:val="24"/>
        </w:rPr>
        <w:t>л) стоимость путевок работникам и их детям на лечение, отдых, экскурсии и путешествия, оплаченных полностью или частично за счет средств организации;</w:t>
      </w:r>
    </w:p>
    <w:p w14:paraId="2EE9C903" w14:textId="77777777" w:rsidR="007D69B9" w:rsidRPr="007778F2" w:rsidRDefault="00BD2D09">
      <w:pPr>
        <w:ind w:firstLine="480"/>
        <w:jc w:val="both"/>
        <w:rPr>
          <w:szCs w:val="24"/>
        </w:rPr>
      </w:pPr>
      <w:r w:rsidRPr="007778F2">
        <w:rPr>
          <w:szCs w:val="24"/>
        </w:rPr>
        <w:t>м) иные выплаты социального характера и выплаты, не относящиеся к оплате труда.</w:t>
      </w:r>
    </w:p>
    <w:p w14:paraId="59D13E39" w14:textId="77777777" w:rsidR="007D69B9" w:rsidRPr="007778F2" w:rsidRDefault="00BD2D09">
      <w:pPr>
        <w:ind w:firstLine="480"/>
        <w:jc w:val="both"/>
        <w:rPr>
          <w:szCs w:val="24"/>
        </w:rPr>
      </w:pPr>
      <w:r w:rsidRPr="007778F2">
        <w:rPr>
          <w:szCs w:val="24"/>
        </w:rPr>
        <w:t>4. При исчислении среднего заработка из расчетного периода исключается время, а также начисленные за это время суммы, если:</w:t>
      </w:r>
    </w:p>
    <w:p w14:paraId="4B4CEB25" w14:textId="77777777" w:rsidR="007D69B9" w:rsidRPr="007778F2" w:rsidRDefault="00BD2D09">
      <w:pPr>
        <w:ind w:firstLine="480"/>
        <w:jc w:val="both"/>
        <w:rPr>
          <w:szCs w:val="24"/>
        </w:rPr>
      </w:pPr>
      <w:r w:rsidRPr="007778F2">
        <w:rPr>
          <w:szCs w:val="24"/>
        </w:rPr>
        <w:t>а) за работником сохранялся средний заработок в соответствии с законодательством Приднестровской Молдавской Республики, за исключением перерывов для кормления ребенка, предусмотренных трудовым законодательством Приднестровской Молдавской Республики;</w:t>
      </w:r>
    </w:p>
    <w:p w14:paraId="60E5CD7F" w14:textId="77777777" w:rsidR="007D69B9" w:rsidRPr="007778F2" w:rsidRDefault="00BD2D09">
      <w:pPr>
        <w:ind w:firstLine="480"/>
        <w:jc w:val="both"/>
        <w:rPr>
          <w:szCs w:val="24"/>
        </w:rPr>
      </w:pPr>
      <w:r w:rsidRPr="007778F2">
        <w:rPr>
          <w:szCs w:val="24"/>
        </w:rPr>
        <w:t>б) работник получал пособие по временной нетрудоспособности, пособие по беременности и родам, пособие по уходу за ребенком в возрасте до 1,5 лет;</w:t>
      </w:r>
    </w:p>
    <w:p w14:paraId="6B095FEB" w14:textId="77777777" w:rsidR="007D69B9" w:rsidRPr="007778F2" w:rsidRDefault="00BD2D09">
      <w:pPr>
        <w:ind w:firstLine="480"/>
        <w:jc w:val="both"/>
        <w:rPr>
          <w:szCs w:val="24"/>
        </w:rPr>
      </w:pPr>
      <w:r w:rsidRPr="007778F2">
        <w:rPr>
          <w:szCs w:val="24"/>
        </w:rPr>
        <w:t>в) работник не работал в связи с простоем по вине работодателя или по причинам, не зависящим от работодателя и работника, а также в случае приостановления работы в порядке, установленном трудовым законодательством Приднестровской Молдавской Республики;</w:t>
      </w:r>
    </w:p>
    <w:p w14:paraId="61B1B1F4" w14:textId="77777777" w:rsidR="007D69B9" w:rsidRPr="007778F2" w:rsidRDefault="00BD2D09">
      <w:pPr>
        <w:ind w:firstLine="480"/>
        <w:jc w:val="both"/>
        <w:rPr>
          <w:szCs w:val="24"/>
        </w:rPr>
      </w:pPr>
      <w:r w:rsidRPr="007778F2">
        <w:rPr>
          <w:szCs w:val="24"/>
        </w:rPr>
        <w:t>г) работник участвовал в забастовке, а также, если не участвовал в забастовке, но в связи с этой забастовкой не имел возможности выполнять свою работу;</w:t>
      </w:r>
    </w:p>
    <w:p w14:paraId="7904D9F2" w14:textId="77777777" w:rsidR="007D69B9" w:rsidRPr="007778F2" w:rsidRDefault="00BD2D09">
      <w:pPr>
        <w:ind w:firstLine="480"/>
        <w:jc w:val="both"/>
        <w:rPr>
          <w:szCs w:val="24"/>
        </w:rPr>
      </w:pPr>
      <w:r w:rsidRPr="007778F2">
        <w:rPr>
          <w:szCs w:val="24"/>
        </w:rPr>
        <w:t>д) работнику предоставлялись дополнительные оплачиваемые выходные дни для ухода за детьми-инвалидами;</w:t>
      </w:r>
    </w:p>
    <w:p w14:paraId="4A29FFDE" w14:textId="77777777" w:rsidR="007D69B9" w:rsidRPr="007778F2" w:rsidRDefault="00BD2D09">
      <w:pPr>
        <w:ind w:firstLine="480"/>
        <w:jc w:val="both"/>
        <w:rPr>
          <w:szCs w:val="24"/>
        </w:rPr>
      </w:pPr>
      <w:r w:rsidRPr="007778F2">
        <w:rPr>
          <w:szCs w:val="24"/>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14:paraId="4849B14E" w14:textId="77777777" w:rsidR="007D69B9" w:rsidRPr="007778F2" w:rsidRDefault="00BD2D09">
      <w:pPr>
        <w:ind w:firstLine="480"/>
        <w:jc w:val="both"/>
        <w:rPr>
          <w:szCs w:val="24"/>
        </w:rPr>
      </w:pPr>
      <w:r w:rsidRPr="007778F2">
        <w:rPr>
          <w:szCs w:val="24"/>
        </w:rPr>
        <w:t>5.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средний заработок. При этом календарным месяцем считается период с 1 по 30 (31) число соответствующего месяца включительно (в феврале - по 28 (29) число включительно).</w:t>
      </w:r>
    </w:p>
    <w:p w14:paraId="4E23C604" w14:textId="77777777" w:rsidR="007D69B9" w:rsidRPr="007778F2" w:rsidRDefault="00BD2D09">
      <w:pPr>
        <w:ind w:firstLine="480"/>
        <w:jc w:val="both"/>
        <w:rPr>
          <w:szCs w:val="24"/>
        </w:rPr>
      </w:pPr>
      <w:r w:rsidRPr="007778F2">
        <w:rPr>
          <w:szCs w:val="24"/>
        </w:rPr>
        <w:t>Средний заработок работника, кроме случая определения среднего заработка работников, которым установлен суммированный учет рабочего времени, определяется путем умножения среднего дневного заработка на количество дней в периоде, подлежащем оплате.</w:t>
      </w:r>
    </w:p>
    <w:p w14:paraId="4D7068A2" w14:textId="77777777" w:rsidR="007D69B9" w:rsidRPr="007778F2" w:rsidRDefault="00BD2D09">
      <w:pPr>
        <w:ind w:firstLine="480"/>
        <w:jc w:val="both"/>
        <w:rPr>
          <w:szCs w:val="24"/>
        </w:rPr>
      </w:pPr>
      <w:r w:rsidRPr="007778F2">
        <w:rPr>
          <w:szCs w:val="24"/>
        </w:rPr>
        <w:t xml:space="preserve">6. 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пунктом 4 настоящего Положения, средний заработок </w:t>
      </w:r>
      <w:r w:rsidRPr="007778F2">
        <w:rPr>
          <w:szCs w:val="24"/>
        </w:rPr>
        <w:lastRenderedPageBreak/>
        <w:t>определяется исходя из суммы заработной платы, фактически начисленной за предшествующий период времени, равный расчетному.</w:t>
      </w:r>
    </w:p>
    <w:p w14:paraId="6C6AFF3E" w14:textId="77777777" w:rsidR="007D69B9" w:rsidRPr="007778F2" w:rsidRDefault="00BD2D09">
      <w:pPr>
        <w:ind w:firstLine="480"/>
        <w:jc w:val="both"/>
        <w:rPr>
          <w:szCs w:val="24"/>
        </w:rPr>
      </w:pPr>
      <w:r w:rsidRPr="007778F2">
        <w:rPr>
          <w:szCs w:val="24"/>
        </w:rPr>
        <w:t>7. В случае, если работник за расчетный период и до начала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наступления периода, в течение которого за работником сохраняется средний заработок.</w:t>
      </w:r>
    </w:p>
    <w:p w14:paraId="5FCED90B" w14:textId="77777777" w:rsidR="007D69B9" w:rsidRPr="007778F2" w:rsidRDefault="00BD2D09">
      <w:pPr>
        <w:ind w:firstLine="480"/>
        <w:jc w:val="both"/>
        <w:rPr>
          <w:szCs w:val="24"/>
        </w:rPr>
      </w:pPr>
      <w:r w:rsidRPr="007778F2">
        <w:rPr>
          <w:szCs w:val="24"/>
        </w:rPr>
        <w:t>8. В случае, если работник за расчетный период, до начала расчетного периода и до наступления периода, в течение которого за работником сохраняется средний заработок, не имел фактически начисленной заработной платы или фактически отработанных дней, средний заработок определяется исходя из установленной ему тарифной ставки, оклада (должностного оклада), денежного содержания.</w:t>
      </w:r>
    </w:p>
    <w:p w14:paraId="1D696E03" w14:textId="77777777" w:rsidR="007D69B9" w:rsidRPr="007778F2" w:rsidRDefault="00BD2D09">
      <w:pPr>
        <w:ind w:firstLine="480"/>
        <w:jc w:val="both"/>
        <w:rPr>
          <w:szCs w:val="24"/>
        </w:rPr>
      </w:pPr>
      <w:r w:rsidRPr="007778F2">
        <w:rPr>
          <w:szCs w:val="24"/>
        </w:rPr>
        <w:t>9. При определении среднего заработка средний дневной заработок используется в следующих случаях:</w:t>
      </w:r>
    </w:p>
    <w:p w14:paraId="70AE3BF5" w14:textId="77777777" w:rsidR="007D69B9" w:rsidRPr="007778F2" w:rsidRDefault="00BD2D09">
      <w:pPr>
        <w:ind w:firstLine="480"/>
        <w:jc w:val="both"/>
        <w:rPr>
          <w:szCs w:val="24"/>
        </w:rPr>
      </w:pPr>
      <w:r w:rsidRPr="007778F2">
        <w:rPr>
          <w:szCs w:val="24"/>
        </w:rPr>
        <w:t>а) для оплаты отпусков и выплаты компенсации за неиспользованные отпуска;</w:t>
      </w:r>
    </w:p>
    <w:p w14:paraId="673F2228" w14:textId="77777777" w:rsidR="007D69B9" w:rsidRPr="007778F2" w:rsidRDefault="00BD2D09">
      <w:pPr>
        <w:ind w:firstLine="480"/>
        <w:jc w:val="both"/>
        <w:rPr>
          <w:szCs w:val="24"/>
        </w:rPr>
      </w:pPr>
      <w:r w:rsidRPr="007778F2">
        <w:rPr>
          <w:szCs w:val="24"/>
        </w:rPr>
        <w:t>б) для других случаев, предусмотренных Трудовым кодексом Приднестровской Молдавской Республики, кроме случая определения среднего заработка работников, которым установлен суммированный учет рабочего времени.</w:t>
      </w:r>
    </w:p>
    <w:p w14:paraId="7C0E57FB" w14:textId="77777777" w:rsidR="007D69B9" w:rsidRPr="007778F2" w:rsidRDefault="00BD2D09">
      <w:pPr>
        <w:ind w:firstLine="480"/>
        <w:jc w:val="both"/>
        <w:rPr>
          <w:szCs w:val="24"/>
        </w:rPr>
      </w:pPr>
      <w:r w:rsidRPr="007778F2">
        <w:rPr>
          <w:szCs w:val="24"/>
        </w:rPr>
        <w:t>10. Средний дневной заработок для оплаты отпусков и выплаты компенсации за неиспользованные отпуска исчисляется путем деления суммы заработной платы, фактически начисленной за расчетный период, на 3 (три) и на среднемесячное число календарных дней в году (29,3).</w:t>
      </w:r>
    </w:p>
    <w:p w14:paraId="4D523743" w14:textId="77777777" w:rsidR="007D69B9" w:rsidRPr="007778F2" w:rsidRDefault="00BD2D09">
      <w:pPr>
        <w:ind w:firstLine="480"/>
        <w:jc w:val="both"/>
        <w:rPr>
          <w:szCs w:val="24"/>
        </w:rPr>
      </w:pPr>
      <w:r w:rsidRPr="007778F2">
        <w:rPr>
          <w:szCs w:val="24"/>
        </w:rPr>
        <w:t>В случае если один или несколько месяцев расчетного периода отработаны не полностью или из него исключалось время в соответствии с пунктом 4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полностью отработанных календарных месяцев, и количества календарных дней в не полностью отработанных календарных месяцах, приходящихся на отработанное время.</w:t>
      </w:r>
    </w:p>
    <w:p w14:paraId="661EE193" w14:textId="77777777" w:rsidR="007D69B9" w:rsidRPr="007778F2" w:rsidRDefault="00BD2D09">
      <w:pPr>
        <w:ind w:firstLine="480"/>
        <w:jc w:val="both"/>
        <w:rPr>
          <w:szCs w:val="24"/>
        </w:rPr>
      </w:pPr>
      <w:r w:rsidRPr="007778F2">
        <w:rPr>
          <w:szCs w:val="24"/>
        </w:rPr>
        <w:t>Количество календарных дней в не полностью отработанном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14:paraId="49C0B53E" w14:textId="77777777" w:rsidR="007D69B9" w:rsidRPr="007778F2" w:rsidRDefault="00BD2D09">
      <w:pPr>
        <w:ind w:firstLine="480"/>
        <w:jc w:val="both"/>
        <w:rPr>
          <w:szCs w:val="24"/>
        </w:rPr>
      </w:pPr>
      <w:r w:rsidRPr="007778F2">
        <w:rPr>
          <w:szCs w:val="24"/>
        </w:rPr>
        <w:t>При работе на условиях неполного рабочего времени (неполной рабочей недели, неполного рабочего дня) средний дневной заработок работника для оплаты отпусков и выплаты компенсации за неиспользованные отпуска исчисляется в соответствии с настоящим пунктом.</w:t>
      </w:r>
    </w:p>
    <w:p w14:paraId="00F5FA7F" w14:textId="77777777" w:rsidR="007D69B9" w:rsidRPr="007778F2" w:rsidRDefault="00BD2D09">
      <w:pPr>
        <w:ind w:firstLine="480"/>
        <w:jc w:val="both"/>
        <w:rPr>
          <w:szCs w:val="24"/>
        </w:rPr>
      </w:pPr>
      <w:r w:rsidRPr="007778F2">
        <w:rPr>
          <w:szCs w:val="24"/>
        </w:rPr>
        <w:t>При определении среднего заработка для оплаты дополнительных учебных отпусков оплате подлежат все календарные дни (включая дополнительные выходные и нерабочие праздничные дни), приходящиеся на период таких отпусков, предоставляемых в соответствии со справкой-вызовом (извещением на сессию) организации образования.</w:t>
      </w:r>
    </w:p>
    <w:p w14:paraId="77978DFC" w14:textId="77777777" w:rsidR="007D69B9" w:rsidRPr="007778F2" w:rsidRDefault="00BD2D09">
      <w:pPr>
        <w:ind w:firstLine="480"/>
        <w:jc w:val="both"/>
        <w:rPr>
          <w:szCs w:val="24"/>
        </w:rPr>
      </w:pPr>
      <w:r w:rsidRPr="007778F2">
        <w:rPr>
          <w:szCs w:val="24"/>
        </w:rPr>
        <w:t>11. 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13 настоящего Положения, на количество фактически отработанных в этот период дней.</w:t>
      </w:r>
    </w:p>
    <w:p w14:paraId="0C2EF111" w14:textId="77777777" w:rsidR="007D69B9" w:rsidRPr="007778F2" w:rsidRDefault="00BD2D09">
      <w:pPr>
        <w:ind w:firstLine="480"/>
        <w:jc w:val="both"/>
        <w:rPr>
          <w:szCs w:val="24"/>
        </w:rPr>
      </w:pPr>
      <w:r w:rsidRPr="007778F2">
        <w:rPr>
          <w:szCs w:val="24"/>
        </w:rPr>
        <w:t>12.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14:paraId="7FE2C335" w14:textId="77777777" w:rsidR="007D69B9" w:rsidRPr="007778F2" w:rsidRDefault="00BD2D09">
      <w:pPr>
        <w:ind w:firstLine="480"/>
        <w:jc w:val="both"/>
        <w:rPr>
          <w:szCs w:val="24"/>
        </w:rPr>
      </w:pPr>
      <w:r w:rsidRPr="007778F2">
        <w:rPr>
          <w:szCs w:val="24"/>
        </w:rPr>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13 настоящего Положения, на количество часов, фактически отработанных в этот период.</w:t>
      </w:r>
    </w:p>
    <w:p w14:paraId="3967C4A3" w14:textId="77777777" w:rsidR="007D69B9" w:rsidRPr="007778F2" w:rsidRDefault="00BD2D09">
      <w:pPr>
        <w:ind w:firstLine="480"/>
        <w:jc w:val="both"/>
        <w:rPr>
          <w:szCs w:val="24"/>
        </w:rPr>
      </w:pPr>
      <w:r w:rsidRPr="007778F2">
        <w:rPr>
          <w:szCs w:val="24"/>
        </w:rPr>
        <w:lastRenderedPageBreak/>
        <w:t>Средний заработок работника определяется путем умножения среднего часового заработка на количество рабочих часов в периоде, подлежащем оплате.</w:t>
      </w:r>
    </w:p>
    <w:p w14:paraId="5CEF68C5" w14:textId="77777777" w:rsidR="007D69B9" w:rsidRPr="007778F2" w:rsidRDefault="00BD2D09">
      <w:pPr>
        <w:ind w:firstLine="480"/>
        <w:jc w:val="both"/>
        <w:rPr>
          <w:szCs w:val="24"/>
        </w:rPr>
      </w:pPr>
      <w:r w:rsidRPr="007778F2">
        <w:rPr>
          <w:szCs w:val="24"/>
        </w:rPr>
        <w:t>13. При определении среднего заработка премии и вознаграждения учитываются в следующем порядке:</w:t>
      </w:r>
    </w:p>
    <w:p w14:paraId="67933950" w14:textId="77777777" w:rsidR="007D69B9" w:rsidRPr="007778F2" w:rsidRDefault="00BD2D09">
      <w:pPr>
        <w:ind w:firstLine="480"/>
        <w:jc w:val="both"/>
        <w:rPr>
          <w:szCs w:val="24"/>
        </w:rPr>
      </w:pPr>
      <w:r w:rsidRPr="007778F2">
        <w:rPr>
          <w:szCs w:val="24"/>
        </w:rPr>
        <w:t>а) 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14:paraId="160A938C" w14:textId="77777777" w:rsidR="007D69B9" w:rsidRPr="007778F2" w:rsidRDefault="00BD2D09">
      <w:pPr>
        <w:ind w:firstLine="480"/>
        <w:jc w:val="both"/>
        <w:rPr>
          <w:szCs w:val="24"/>
        </w:rPr>
      </w:pPr>
      <w:r w:rsidRPr="007778F2">
        <w:rPr>
          <w:szCs w:val="24"/>
        </w:rPr>
        <w:t>б) 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14:paraId="2ECB2166" w14:textId="77777777" w:rsidR="007D69B9" w:rsidRPr="007778F2" w:rsidRDefault="00BD2D09">
      <w:pPr>
        <w:ind w:firstLine="480"/>
        <w:jc w:val="both"/>
        <w:rPr>
          <w:szCs w:val="24"/>
        </w:rPr>
      </w:pPr>
      <w:r w:rsidRPr="007778F2">
        <w:rPr>
          <w:szCs w:val="24"/>
        </w:rPr>
        <w:t>в) вознаграждение по итогам работы за год, единовременное вознаграждение за стаж работы (выслугу лет),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w:t>
      </w:r>
    </w:p>
    <w:p w14:paraId="41CD2118" w14:textId="77777777" w:rsidR="007D69B9" w:rsidRPr="007778F2" w:rsidRDefault="00BD2D09">
      <w:pPr>
        <w:ind w:firstLine="480"/>
        <w:jc w:val="both"/>
        <w:rPr>
          <w:szCs w:val="24"/>
        </w:rPr>
      </w:pPr>
      <w:r w:rsidRPr="007778F2">
        <w:rPr>
          <w:szCs w:val="24"/>
        </w:rPr>
        <w:t>В случае, если время, приходящееся на расчетный период, отработано не полностью или из него исключалось время в соответствии с пунктом 4 настоящего Положения, премии и вознаграждения учитываются при определении среднего заработка пропорционально времени, отработанному за расчетный период (за исключением ежемесячных премий, выплачиваемых вместе с заработной платой за данный месяц и начисленных пропорционально отработанному времени).</w:t>
      </w:r>
    </w:p>
    <w:p w14:paraId="757B63CB" w14:textId="77777777" w:rsidR="007D69B9" w:rsidRPr="007778F2" w:rsidRDefault="00BD2D09">
      <w:pPr>
        <w:ind w:firstLine="480"/>
        <w:jc w:val="both"/>
        <w:rPr>
          <w:szCs w:val="24"/>
        </w:rPr>
      </w:pPr>
      <w:r w:rsidRPr="007778F2">
        <w:rPr>
          <w:szCs w:val="24"/>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14:paraId="19B046EE" w14:textId="77777777" w:rsidR="007D69B9" w:rsidRPr="007778F2" w:rsidRDefault="00BD2D09">
      <w:pPr>
        <w:ind w:firstLine="480"/>
        <w:jc w:val="both"/>
        <w:rPr>
          <w:szCs w:val="24"/>
        </w:rPr>
      </w:pPr>
      <w:r w:rsidRPr="007778F2">
        <w:rPr>
          <w:szCs w:val="24"/>
        </w:rPr>
        <w:t>14. При повышении в организации (филиале, структурном подразделении) тарифных ставок, окладов (должностных окладов), денежного содержания, средний заработок работников повышается в следующем порядке:</w:t>
      </w:r>
    </w:p>
    <w:p w14:paraId="1A9DC665" w14:textId="77777777" w:rsidR="007D69B9" w:rsidRPr="007778F2" w:rsidRDefault="00BD2D09">
      <w:pPr>
        <w:ind w:firstLine="480"/>
        <w:jc w:val="both"/>
        <w:rPr>
          <w:szCs w:val="24"/>
        </w:rPr>
      </w:pPr>
      <w:r w:rsidRPr="007778F2">
        <w:rPr>
          <w:szCs w:val="24"/>
        </w:rPr>
        <w:t>а) если повышение произошло в расчетном периоде,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содержания, установленных в месяце наступления периода, в течение которого за работником сохраняется средний заработок, на тарифные ставки, оклады (должностные оклады), денежное содержание, установленные в каждом из месяцев расчетного периода;</w:t>
      </w:r>
    </w:p>
    <w:p w14:paraId="31D0D16E" w14:textId="77777777" w:rsidR="007D69B9" w:rsidRPr="007778F2" w:rsidRDefault="00BD2D09">
      <w:pPr>
        <w:ind w:firstLine="480"/>
        <w:jc w:val="both"/>
        <w:rPr>
          <w:szCs w:val="24"/>
        </w:rPr>
      </w:pPr>
      <w:r w:rsidRPr="007778F2">
        <w:rPr>
          <w:szCs w:val="24"/>
        </w:rPr>
        <w:t>б) если повышение произошло после расчетного периода до наступления периода, в течение которого за работником сохраняется средний заработок, - повышается средний заработок, исчисленный за расчетный период;</w:t>
      </w:r>
    </w:p>
    <w:p w14:paraId="32FF4067" w14:textId="77777777" w:rsidR="007D69B9" w:rsidRPr="007778F2" w:rsidRDefault="00BD2D09">
      <w:pPr>
        <w:ind w:firstLine="480"/>
        <w:jc w:val="both"/>
        <w:rPr>
          <w:szCs w:val="24"/>
        </w:rPr>
      </w:pPr>
      <w:r w:rsidRPr="007778F2">
        <w:rPr>
          <w:szCs w:val="24"/>
        </w:rPr>
        <w:t>в) если повышение произошло в период сохранения среднего заработка, - часть среднего заработка повышается с даты повышения тарифной ставки, оклада (должностного оклада), денежного содержания до окончания указанного периода.</w:t>
      </w:r>
    </w:p>
    <w:p w14:paraId="05568849" w14:textId="77777777" w:rsidR="007D69B9" w:rsidRPr="007778F2" w:rsidRDefault="00BD2D09">
      <w:pPr>
        <w:ind w:firstLine="480"/>
        <w:jc w:val="both"/>
        <w:rPr>
          <w:szCs w:val="24"/>
        </w:rPr>
      </w:pPr>
      <w:r w:rsidRPr="007778F2">
        <w:rPr>
          <w:szCs w:val="24"/>
        </w:rPr>
        <w:t>В случае если при повышении в организации (филиале, структурном подразделении) тарифных ставок, окладов (должностных окладов), денежного содержания изменяются перечень ежемесячных выплат к тарифным ставкам, окладам (должностным окладам), денежному содержанию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содержания и ежемесячных выплат на ранее установленные тарифные ставки, оклады (должностные оклады), денежное содержание и ежемесячные выплаты.</w:t>
      </w:r>
    </w:p>
    <w:p w14:paraId="63B71C54" w14:textId="77777777" w:rsidR="007D69B9" w:rsidRPr="007778F2" w:rsidRDefault="00BD2D09">
      <w:pPr>
        <w:ind w:firstLine="480"/>
        <w:jc w:val="both"/>
        <w:rPr>
          <w:szCs w:val="24"/>
        </w:rPr>
      </w:pPr>
      <w:r w:rsidRPr="007778F2">
        <w:rPr>
          <w:szCs w:val="24"/>
        </w:rPr>
        <w:t xml:space="preserve">При повышении среднего заработка учитываются тарифные ставки, оклады (должностные оклады), денежное содержание и выплаты, установленные к тарифным ставкам, окладам (должностным окладам), денежному содержанию в фиксированном размере (проценты, </w:t>
      </w:r>
      <w:r w:rsidRPr="007778F2">
        <w:rPr>
          <w:szCs w:val="24"/>
        </w:rPr>
        <w:lastRenderedPageBreak/>
        <w:t>кратность), за исключением выплат, установленных к тарифным ставкам, окладам (должностным окладам), денежному содержанию в диапазоне значений (проценты, кратность).</w:t>
      </w:r>
    </w:p>
    <w:p w14:paraId="02C6AB1F" w14:textId="77777777" w:rsidR="007D69B9" w:rsidRPr="007778F2" w:rsidRDefault="00BD2D09">
      <w:pPr>
        <w:ind w:firstLine="480"/>
        <w:jc w:val="both"/>
        <w:rPr>
          <w:szCs w:val="24"/>
        </w:rPr>
      </w:pPr>
      <w:r w:rsidRPr="007778F2">
        <w:rPr>
          <w:szCs w:val="24"/>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14:paraId="1A9F6741" w14:textId="77777777" w:rsidR="007D69B9" w:rsidRPr="007778F2" w:rsidRDefault="00BD2D09">
      <w:pPr>
        <w:ind w:firstLine="480"/>
        <w:jc w:val="both"/>
        <w:rPr>
          <w:szCs w:val="24"/>
        </w:rPr>
      </w:pPr>
      <w:r w:rsidRPr="007778F2">
        <w:rPr>
          <w:szCs w:val="24"/>
        </w:rPr>
        <w:t>15. 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содержания,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содержание, установленные в расчетном периоде, если за время вынужденного прогула в организации (филиале, структурном подразделении) повышались тарифные ставки, оклады (должностные оклады), денежное содержание.</w:t>
      </w:r>
    </w:p>
    <w:p w14:paraId="7048FBC9" w14:textId="77777777" w:rsidR="007D69B9" w:rsidRPr="007778F2" w:rsidRDefault="00BD2D09">
      <w:pPr>
        <w:ind w:firstLine="480"/>
        <w:jc w:val="both"/>
        <w:rPr>
          <w:szCs w:val="24"/>
        </w:rPr>
      </w:pPr>
      <w:r w:rsidRPr="007778F2">
        <w:rPr>
          <w:szCs w:val="24"/>
        </w:rPr>
        <w:t>При этом в отношении выплат, установленных в фиксированном размере и в абсолютном размере, действует порядок, установленный пунктом 14 настоящего Положения.</w:t>
      </w:r>
    </w:p>
    <w:p w14:paraId="3AF03053" w14:textId="77777777" w:rsidR="007D69B9" w:rsidRPr="007778F2" w:rsidRDefault="00BD2D09">
      <w:pPr>
        <w:ind w:firstLine="480"/>
        <w:jc w:val="both"/>
        <w:rPr>
          <w:szCs w:val="24"/>
        </w:rPr>
      </w:pPr>
      <w:r w:rsidRPr="007778F2">
        <w:rPr>
          <w:szCs w:val="24"/>
        </w:rPr>
        <w:t>16.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ниже минимального размера оплаты труда, действующего в период, в течение которого за работником сохраняется средний заработок.</w:t>
      </w:r>
    </w:p>
    <w:p w14:paraId="2B7AC5FB" w14:textId="77777777" w:rsidR="007D69B9" w:rsidRPr="007778F2" w:rsidRDefault="00BD2D09">
      <w:pPr>
        <w:ind w:firstLine="480"/>
        <w:jc w:val="both"/>
        <w:rPr>
          <w:szCs w:val="24"/>
        </w:rPr>
      </w:pPr>
      <w:r w:rsidRPr="007778F2">
        <w:rPr>
          <w:szCs w:val="24"/>
        </w:rPr>
        <w:t>17. Лицам, работающим на условиях совместительства, средний заработок определяется в порядке, установленном настоящим Положением.</w:t>
      </w:r>
    </w:p>
    <w:sectPr w:rsidR="007D69B9" w:rsidRPr="007778F2" w:rsidSect="00BD2D09">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4F26" w14:textId="77777777" w:rsidR="001D38AE" w:rsidRDefault="00BD2D09">
      <w:r>
        <w:separator/>
      </w:r>
    </w:p>
  </w:endnote>
  <w:endnote w:type="continuationSeparator" w:id="0">
    <w:p w14:paraId="251A2C92" w14:textId="77777777" w:rsidR="001D38AE" w:rsidRDefault="00BD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AAC4" w14:textId="77777777" w:rsidR="001D38AE" w:rsidRDefault="00BD2D09">
      <w:r>
        <w:separator/>
      </w:r>
    </w:p>
  </w:footnote>
  <w:footnote w:type="continuationSeparator" w:id="0">
    <w:p w14:paraId="7885ACD1" w14:textId="77777777" w:rsidR="001D38AE" w:rsidRDefault="00BD2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B9"/>
    <w:rsid w:val="001D38AE"/>
    <w:rsid w:val="007778F2"/>
    <w:rsid w:val="007D69B9"/>
    <w:rsid w:val="00BD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05EF"/>
  <w15:docId w15:val="{F338223B-DEBF-4B23-835B-01E0EF7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BD2D09"/>
    <w:pPr>
      <w:tabs>
        <w:tab w:val="center" w:pos="4677"/>
        <w:tab w:val="right" w:pos="9355"/>
      </w:tabs>
    </w:pPr>
  </w:style>
  <w:style w:type="character" w:customStyle="1" w:styleId="a6">
    <w:name w:val="Верхний колонтитул Знак"/>
    <w:basedOn w:val="a0"/>
    <w:link w:val="a5"/>
    <w:uiPriority w:val="99"/>
    <w:rsid w:val="00BD2D09"/>
    <w:rPr>
      <w:sz w:val="24"/>
    </w:rPr>
  </w:style>
  <w:style w:type="paragraph" w:styleId="a7">
    <w:name w:val="footer"/>
    <w:basedOn w:val="a"/>
    <w:link w:val="a8"/>
    <w:uiPriority w:val="99"/>
    <w:unhideWhenUsed/>
    <w:rsid w:val="00BD2D09"/>
    <w:pPr>
      <w:tabs>
        <w:tab w:val="center" w:pos="4677"/>
        <w:tab w:val="right" w:pos="9355"/>
      </w:tabs>
    </w:pPr>
  </w:style>
  <w:style w:type="character" w:customStyle="1" w:styleId="a8">
    <w:name w:val="Нижний колонтитул Знак"/>
    <w:basedOn w:val="a0"/>
    <w:link w:val="a7"/>
    <w:uiPriority w:val="99"/>
    <w:rsid w:val="00BD2D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2674</Words>
  <Characters>15248</Characters>
  <Application>Microsoft Office Word</Application>
  <DocSecurity>0</DocSecurity>
  <Lines>127</Lines>
  <Paragraphs>35</Paragraphs>
  <ScaleCrop>false</ScaleCrop>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3</cp:revision>
  <dcterms:created xsi:type="dcterms:W3CDTF">2020-08-12T12:41:00Z</dcterms:created>
  <dcterms:modified xsi:type="dcterms:W3CDTF">2021-05-20T06:51:00Z</dcterms:modified>
</cp:coreProperties>
</file>