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"https://pravopmr.ru/View.aspx?id=uclXYn9f8CsvEa0aycKlDA%3d%3d"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12 на 27 ноября 2020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17 октября 2018 г.</w:t>
      </w:r>
      <w:r>
        <w:br/>
      </w:r>
      <w:r>
        <w:rPr>
          <w:b w:val="true"/>
        </w:rPr>
        <w:t>№ 355</w:t>
      </w:r>
    </w:p>
    <w:p>
      <w:pPr>
        <w:pStyle w:val="head"/>
        <w:rPr/>
      </w:pPr>
      <w:r>
        <w:rPr>
          <w:b w:val="true"/>
        </w:rPr>
        <w:t>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</w:t>
      </w:r>
      <w:r>
        <w:fldChar w:fldCharType="end"/>
      </w:r>
      <w:r>
        <w:rPr>
          <w:sz w:val="24"/>
        </w:rPr>
        <w:t xml:space="preserve"> и </w:t>
      </w:r>
      <w:r>
        <w:fldChar w:fldCharType="begin" w:fldLock="false" w:dirty="false"/>
      </w:r>
      <w:r>
        <w:rPr/>
        <w:instrText xml:space="preserve"> HYPERLINK "https://pravopmr.ru/View.aspx?id=ail%2b65fV%2bSK9WIjXFL9V4Q%3d%3d#p402"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пунктом 1 статьи 98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"https://pravopmr.ru/View.aspx?id=Y5h6%2bJzksOULSkYjSY%2bnVw%3d%3d#p72"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статьями 14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"https://pravopmr.ru/View.aspx?id=Y5h6%2bJzksOULSkYjSY%2bnVw%3d%3d#p156"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в действующей редакции, </w:t>
      </w:r>
      <w:r>
        <w:fldChar w:fldCharType="begin" w:fldLock="false" w:dirty="false"/>
      </w:r>
      <w:r>
        <w:rPr/>
        <w:instrText xml:space="preserve"> HYPERLINK "##p141" </w:instrText>
      </w:r>
      <w:r>
        <w:fldChar w:fldCharType="separate"/>
      </w:r>
      <w:r>
        <w:rPr>
          <w:sz w:val="24"/>
          <w:rStyle w:val="Hyperlink"/>
        </w:rPr>
        <w:t>пунктом 7 статьи 1 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в действующей редакции, с целью обеспечения доступности кредитных ресурсов на инвестиционные цели для организаций, осуществляющих деятельность в отраслях промышленности и приоритетных отраслях (подотраслях) сельского хозяйства Приднестровской Молдавской Республики,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1. </w:t>
      </w:r>
      <w:r>
        <w:rPr>
          <w:sz w:val="24"/>
        </w:rPr>
        <w:t>Утвердить Положение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согласно Приложению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2. </w:t>
      </w:r>
      <w:r>
        <w:rPr>
          <w:sz w:val="24"/>
        </w:rPr>
        <w:t>Настоящее Постановление вступает в силу со дня, следующего за днем его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А.МАРТЫНОВ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17 октября 2018 г.</w:t>
      </w:r>
      <w:r>
        <w:br/>
      </w:r>
      <w:r>
        <w:rPr>
          <w:sz w:val="24"/>
        </w:rPr>
        <w:t>№ 355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  <w:r>
        <w:br/>
      </w:r>
      <w:r>
        <w:rPr>
          <w:sz w:val="24"/>
        </w:rPr>
        <w:t>от 17 октября 2018 года № 355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реализации мероприятий по льготному кредитованию в отраслях промышленности, строительства (включая осуществление монтажных работ), сельского хозяйства Приднестровской Молдавской Республики</w:t>
      </w:r>
    </w:p>
    <w:p>
      <w:pPr>
        <w:jc w:val="center"/>
        <w:spacing w:lineRule="auto"/>
        <w:ind w:firstLine="480"/>
        <w:pStyle w:val="Heading2"/>
        <w:rPr/>
      </w:pPr>
      <w:r>
        <w:rPr/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условия и порядок реализации мероприятий по льготному кредитованию хозяйствующих субъектов, осуществляющих деятельность в отраслях промышленности, строительства (включая осуществление монтажных работ), сельского хозяйства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Льготное кредитование производится в целях содействия модернизации и обновлению основных фондов в организациях для осуществления деятельности в отраслях промышленности, строительства (включая осуществление монтажных работ), сельского хозяйства, крестьянских (фермерских) хозяйствах Приднестровской Молдавской Республики (далее - заемщики) посредством обеспечения доступности кредитных ресурсов, направляемых на реализацию инвестиционных проектов.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Инвестиционными целями получения кредитных ресурсов являются: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приобретение основных средств, незавершенных биологических активов, долгосрочных и краткосрочных биологических активов и (или) создание (сооружение, изготовление, достройка, дооборудование, реконструкция, модернизация и техническое перевооружение) основных средств для осуществления деятельности организациями в отраслях промышленности, строительства (включая осуществление монтажных работ), приоритетных отраслях (подотраслях) сельского хозяйства, крестьянскими (фермерскими) хозяйствами в приоритетных отраслях (подотраслях) сельского хозяйства;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строительство (ремонт, реконструкция) оросительных систем, в том числе приобретение дождевальных машин, оросительных систем и агрегатов организациями и крестьянскими (фермерскими) хозяйствами, осуществляющими деятельность во всех отраслях (подотраслях) сельского хозяйства.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приоритетным отраслям (подотраслям) сельского хозяйства в рамках настоящего Положения относятся животноводство, картофелеводство и овощеводство, производство плодов, ягод и винограда, рыбоводство.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При льготном кредитовании на условиях, предусмотренных настоящим Положением, для кредитных организаций производится уменьшение начисленной суммы налога на доходы 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на сумму, исчисленную в размере 7 (семи) процентов годовых от суммы непогашенного кредита, выданного в соответствии с данным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Уменьшение обязательств по налогу на доходы для кредитных организаций осуществляется в период действия кредитного договора на основании и в порядке, предусмотренном соглашением между кредитной организацией и Министерством финансов Приднестровской Молдавской Республики по форме согласно Приложению № 3 к настоящему Положению.</w:t>
      </w:r>
    </w:p>
    <w:p>
      <w:pPr>
        <w:jc w:val="center"/>
        <w:spacing w:lineRule="auto"/>
        <w:ind w:firstLine="480"/>
        <w:pStyle w:val="Heading2"/>
        <w:rPr/>
      </w:pPr>
      <w:r>
        <w:rPr/>
        <w:t>2. Условия льготного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Льготный кредит предоставляется заемщикам при соблюдении следующих условий: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срок выдачи кредита: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не более 5 (пяти) лет - для организаций, крестьянских (фермерских) хозяйств, осуществляющих деятельность в отраслях сельского хозяйства (за исключением животноводства), организаций, осуществляющих деятельность в отраслях промышленности, строительства (включая осуществление монтажных работ);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не более 7 (семи) лет - для сельскохозяйственных организаций и крестьянских (фермерских) хозяйств, осуществляющих деятельность в сфере животноводства;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кредит предоставляется заемщику на инвестиционные цели, установленные в пункте 2 настоящего Положения;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валюта предоставления кредита: доллар США, евро, рубль РФ, молдавский 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предоставленный заемщиком в кредитную организацию для получения кредита проект на инвестиционные цели, установленные в пункте 2 настоящего Положения, должен предусматривать финансирование в размере не менее 10 (десяти) процентов за счет собственных средств заемщика в разрезе оплачиваемых контрактов.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4-1. В период действия на территории Приднестровской Молдавской Республики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изменение (продление) срока погашения тела кредита, выданного организациям, осуществляющим деятельность в отраслях промышленности и строительства, может быть произведено на срок не более 6 (шести) месяцев и не позднее 31 декабря 2020 года по соглашению, заключенному между кредитной организацией и заемщиком.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Кроме того, изменение (продление) срока погашения тела кредита, выданного организациям и крестьянским (фермерским) хозяйствам, осуществляющим деятельность во всех отраслях (подотраслях) сельского хозяйства, может быть произведено на срок не более 12 (двенадцати) месяцев по соглашению, заключенному между кредитной организацией и заемщиком. Заявки хозяйствующих субъектов об изменении (продлении) срока погашения тела кредита могут быть поданы в срок до 31 декабря 2020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кредитным договорам, по которым в соответствии с настоящим пунктом был изменен (продлен) срок погашения тела кредита, подлежат применению условия льготного кредитования, установленные настоящим Постановлением,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срока погашения тела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Заемщик, с которым кредитная организация заключает кредитный договор в соответствии с настоящим Положением, должен соответствовать следующим условиям: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заемщик является зарегистрированным в соответствии с требованиями действующего законодательства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заемщик осуществляет деятельность в одной или нескольких отраслях промышленности, строительства (включая осуществление монтажных работ), сельского хозяйства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заемщик не находится в стадии ликвидации и (или) в отношении заемщика не начата процедура несостоятельности (банкротства) в соответствии с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5-1. Требования и критерии применения условий льготного кредитования: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 день подачи заявки заемщиком (за исключением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сформированной по итогам финансового года, предшествующего году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на день подачи заявки у заемщика (за исключением крестьянских (фермерских) хозяйств) отсутствуют просроченные более чем на 2 (два) месяца обязательства перед работниками по оплате труда, а также просроченные более чем на 2 (два) месяца обязательства перед бюджетами всех уровней и внебюджетными фондами;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на день подачи заявки заемщик (за исключением крестьянских (фермерских) хозяйств) не выступает займодавцем (ссудодателем) по договору (договорам) займа (ссуды);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в течение срока кредитования заемщиком (за исключением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полученной по итогам отчетного года в течение срока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в течение срока кредитования заемщик (за исключением крестьянских (фермерских) хозяйств) не выступает займодавцем (ссудодателем) по договору (договорам) займа (ссуды).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осуществления контроля соблюдения требований и критериев применения условий льготного кредитования, указанных в подпунктах "г" и "д" части первой настоящего пункта, заемщик обязан ежегодно в течение 10 (десяти) дней со дня окончания срока, установленного законодательством Приднестровской Молдавской Республики для представления финансовой отчетности, представлять в Фонд государственного резерва Приднестровской Молдавской Республики информацию о полученной чистой прибыли за предшествующий финансовый год с указанием статей, на которые данная прибыль была распределена, а также информацию об отсутствии выданных займов (ссуд).</w:t>
      </w:r>
    </w:p>
    <w:p>
      <w:pPr>
        <w:jc w:val="center"/>
        <w:spacing w:lineRule="auto"/>
        <w:ind w:firstLine="480"/>
        <w:pStyle w:val="Heading2"/>
        <w:rPr/>
      </w:pPr>
      <w:r>
        <w:rPr/>
        <w:t>3. Порядок рассмотрения заявок и принятия решения по льготному кредитованию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Заемщик самостоятельно выбирает кредитную организацию для получения кредита и представляет заявку и документы в соответствии с требованиями настоящего Положения, а также правилами и процедурами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Рассмотрение документов, представленных заемщиком, осуществляется кредитной организацией самостоятельно с учетом требований настоящего Положения, а также правилами и процедурами, принятыми в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Заявки на получение кредитных ресурсов с целью строительства (ремонта, реконструкции) оросительных систем, в том числе приобретения дождевальных машин, оросительных систем и агрегатов, кредитной организацией направляются в Министерство сельского хозяйства и природных ресурсов Приднестровской Молдавской Республики для дачи заключения о соответствии проекта целям, установленным в пункте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Заключение о соответствии заявки целям льготного кредитования Министерством сельского хозяйства и природных ресурсов Приднестровской Молдавской Республики должно быть подготовлено и направлено в течение 5 (пяти) рабочих дней со дня поступления в Министерство сельского хозяйства и природных ресурсов Приднестровской Молдавской Республики заявки в кредитную организацию для дальнейшего принятия решения о кредитовании хозяйствующего субъекта в соответствии с пунктами 8 и 9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Кредитный договор не должен предусматривать взимание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неиспользованный заемщиком остаток лимита кредитной линии, платы за досрочное погашение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Не допускается установление при заключении кредитного договора в рамках и на условиях настоящего Положения: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общей процентной ставки в размере, превышающем размер действующих на момент заключения кредитного договора процентных (рыночных) ставок по валютным кредитам, выданным на срок до 5 лет, предоставляемым кредитной организацией на общих условиях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дополнительных требований, способствующих прямому или косвенному удорожанию стоимости кредита, за исключением случаев нарушения заемщиком условий кредитного договора, а также случаев, предусмотренных частью первой настоящего пункта.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Контроль за реализацией норм настоящего пункта, подпункта "д" пункта 4 настоящего Положения, а также за целевым использованием кредита осуществляет кредитная организация. В случае выявления кредитной организацией нецелевого использования кредита заемщик теряет право на порядок льготного кредитования в части сумм, использованных заемщиком не по целевому назначению. При этом к заемным средствам, использованным заемщиком не по целевому назначению, кредитная организация применяет общую кредитную ставку с последующим перерасчетом налога на доходы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8. Для принятия решения о кредитовании хозяйствующего субъекта в рамках механизма, предусмотренного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16-23), кредитная организация направляет в адрес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 1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обращению кредитная организация прилагает: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информацию о полученной хозяйствующим субъектом чистой прибыли за 3 (три) предшествующих финансовых года с разбивкой по годам и указанием статей, на которые данная прибыль была распределена (за исключением хозяйствующих субъектов, осуществляющих свою деятельность менее 1 (одного) года). В случае если хозяйствующий субъект осуществляет свою деятельность менее 3 (трех) лет, прилагается информация о полученной чистой прибыли за каждый предшествующий финансовый год с разбивкой по годам и указанием статей, на которые данная прибыль была распределена;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информацию об отсутствии у хозяйствующего субъекта (за исключением крестьянских (фермерских) хозяйств) просроченных более чем на 2 (два) месяца обязательств перед работниками по оплате труда, а также просроченных более чем на 2 (два) месяца обязательств перед бюджетами всех уровней и внебюджетными фондами;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информацию об отсутствии выданных займов (ссуд).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9. Рассмотрение Обращения о применении условий льготного кредитования на предмет их соответствия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20 (двадцати) рабочих дней со дня поступления Обращения кредитной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 5 (пять) дней до проведения заседания Наблюдательного совета Фонда одновременно с материалами, включаемыми в повестку заседания.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 результатам рассмотрения Обращения кредитной организации Наблюдательный совет Фонда принимает одно из следующих решений: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к заявке о кредитовании хозяйствующего субъекта применяются условия льготного кредитования, определенные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(в случае если условия, отраженные в Обращении, соответствует нормам пункта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б) заявка о кредитовании хозяйствующего субъекта не подлежит исполнению с применением условий льготного кредитования, определенных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 (САЗ 16-23) (в случае если условия, отраженные в Обращении, не соответствует нормам пункта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Принятое Наблюдательным советом Фонда решение, оформленное в виде выписки из протокола заседания Наблюдательного совета Фонда, о применении (неприменении) условий льготного кредитования направляется в кредитную организацию в течение 5 (пяти) рабочих дней со дня принятия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проведения служебной проверки вышестоящим органом в отношении принятого Наблюдательным советом Фонда решения о применении (неприменении) условий льготного кредитования выписка из протокола заседания Наблюдательного совета Фонда по данному решению не направляется в кредитную организацию до окончания служебной проверки в отношении данного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При положительном решении Наблюдательного совета Фонда о применении условий льготного кредитования на Обращение кредитных организаций кредитная организация в течение 5 (пяти) рабочих дней с даты получения выписки из протокола заседания Наблюдательного совета Фонда заключает трехсторонний кредитный договор, сторонами которого выступают: кредитная организация, хозяйствующий субъект (заемщик) и Приднестровская Молдавская Республика в лице Министерства финансов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заключаемом трехстороннем кредитном договоре кредитная организация отражает общую процентную ставку по кредиту и разграничивает обязательства по оплате процентной ставки по кредиту следующим образом: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оплата 7 (семи) процентов годовых от суммы непогашенного кредита, выданного в соответствии с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настоящим Положением, осуществляется Приднестровской Молдавской Республикой в лице Министерства финансов Приднестровской Молдавской Республики путем уменьшения обязательств по налогу на доходы для кредитных организаций в порядке, предусмотренном настоящим Положением;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оплата разницы между общей процентной ставкой по кредиту и 7 (семью) процентами годовых, оплачиваемых Приднестровской Молдавской Республикой в лице Министерства финансов Приднестровской Молдавской Республики, осуществляется заемщиком в порядке, сроки и на условиях, отраженных в кредитном договоре.</w:t>
      </w:r>
    </w:p>
    <w:p>
      <w:pPr>
        <w:jc w:val="center"/>
        <w:spacing w:lineRule="auto"/>
        <w:ind w:firstLine="480"/>
        <w:pStyle w:val="Heading2"/>
        <w:rPr/>
      </w:pPr>
      <w:r>
        <w:rPr/>
        <w:t>4.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Фонд государственного резерва Приднестровской Молдавской Республики на основании ежемесячной информации кредитных организаций ведет реестр заемщиков, заключивших кредитные договоры с кредитными организациями, предусмотренный Приложением № 2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Фонд государственного резерва Приднестровской Молдавской Республики на основании информации кредитных организаций и Министерства финансов Приднестровской Молдавской Республики на полугодовой основе в срок до 27 числа месяца, следующего за отчетным, направляет в Правительство Приднестровской Молдавской Республики следующую информацию: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перечень организаций и крестьянских (фермерских) хозяйств, с которыми были заключены кредитные договоры;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суммы и процентные ставки по кредитам, выданным кредитными организациями в рамках настоящего Положения, в разрезе получателей;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"Приложение № 1</w:t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</w:t>
      </w:r>
      <w:r>
        <w:br/>
      </w:r>
      <w:r>
        <w:rPr>
          <w:sz w:val="24"/>
        </w:rPr>
        <w:t>кредитованию хозяйствующих</w:t>
      </w:r>
      <w:r>
        <w:br/>
      </w:r>
      <w:r>
        <w:rPr>
          <w:sz w:val="24"/>
        </w:rPr>
        <w:t>субъектов, осуществляющих</w:t>
      </w:r>
      <w:r>
        <w:br/>
      </w:r>
      <w:r>
        <w:rPr>
          <w:sz w:val="24"/>
        </w:rPr>
        <w:t>деятельность в отраслях</w:t>
      </w:r>
      <w:r>
        <w:br/>
      </w:r>
      <w:r>
        <w:rPr>
          <w:sz w:val="24"/>
        </w:rPr>
        <w:t>промышленности, строительства,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  <w:r>
        <w:br/>
      </w:r>
      <w:r>
        <w:rPr>
          <w:sz w:val="24"/>
        </w:rPr>
        <w:t>в Фонд государственного резерва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</w:p>
    <w:p>
      <w:pPr>
        <w:jc w:val="center"/>
        <w:spacing w:lineRule="auto"/>
        <w:ind w:firstLine="480"/>
        <w:pStyle w:val="Heading1"/>
        <w:rPr/>
      </w:pPr>
      <w:r>
        <w:rPr/>
        <w:t>ОБРАЩЕНИЕ</w:t>
      </w:r>
      <w:r>
        <w:br/>
      </w:r>
      <w:r>
        <w:rPr/>
        <w:t>о применении условий льготного кредитования хозяйствующих субъектов, осуществляющих деятельность в отраслях промышленности,</w:t>
      </w:r>
      <w:r>
        <w:rPr>
          <w:b w:val="true"/>
        </w:rPr>
        <w:t xml:space="preserve"> </w:t>
      </w:r>
      <w:r>
        <w:rPr/>
        <w:t>строительства,</w:t>
      </w:r>
      <w:r>
        <w:rPr>
          <w:b w:val="true"/>
        </w:rPr>
        <w:t xml:space="preserve"> </w:t>
      </w:r>
      <w:r>
        <w:rPr/>
        <w:t>сельского хозяйства Приднестровской Молдавской Республики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На дату представления настоящего Обращения кредитной организацией</w:t>
      </w:r>
      <w:r>
        <w:br/>
      </w:r>
      <w:r>
        <w:rPr>
          <w:sz w:val="24"/>
        </w:rPr>
        <w:t>____________________________________________________________________</w:t>
      </w:r>
      <w:r>
        <w:br/>
      </w:r>
      <w:r>
        <w:rPr>
          <w:sz w:val="24"/>
        </w:rPr>
        <w:t>(наименование кредитной организации)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Положением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утвержденным </w:t>
      </w:r>
      <w:r>
        <w:fldChar w:fldCharType="begin" w:fldLock="false" w:dirty="false"/>
      </w:r>
      <w:r>
        <w:rPr/>
        <w:instrText xml:space="preserve"> HYPERLINK "https://pravopmr.ru/View.aspx?id=uX3JNlNszs3LAz46IHdN0Q%3d%3d" \o "(ВСТУПИЛ В СИЛУ 26.10.2018) 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17 октября 2018 года № 355</w:t>
      </w:r>
      <w:r>
        <w:fldChar w:fldCharType="end"/>
      </w:r>
      <w:r>
        <w:rPr>
          <w:sz w:val="24"/>
        </w:rPr>
        <w:t xml:space="preserve"> (САЗ 18-42), положительно рассмотрена заявка на кредитование следующего хозяйствующего субъекта (заемщика):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____________________________________________________________________</w:t>
      </w:r>
      <w:r>
        <w:br/>
      </w:r>
      <w:r>
        <w:rPr>
          <w:sz w:val="24"/>
        </w:rPr>
        <w:t>(наименование заемщика)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отрасль (подотрасль), в которой осуществляет деятельность заемщик;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сумма предполагаемого к выделению кредита составляет: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____________ (_____________) в валюте кредита/рублевый эквивалент;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цели кредитования: _______________________________;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срок кредитования:_____________________________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ставка, подлежащая оплате заемщиком: _________% годовых;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процент финансирования проекта за счет собственных средств заемщика: _______ %.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Руководитель ________________________________________________________</w:t>
      </w:r>
      <w:r>
        <w:br/>
      </w:r>
      <w:r>
        <w:rPr>
          <w:sz w:val="24"/>
        </w:rPr>
        <w:t>(наименование кредитной организации)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Ф.И.О., подпись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М.П.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___" ______________20 __ года.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"https://pravopmr.ru/Content/Documents/2020/pravit/2018-10-17_355_2_1.docx" </w:instrText>
      </w:r>
      <w:r>
        <w:fldChar w:fldCharType="separate"/>
      </w:r>
      <w:r>
        <w:rPr>
          <w:sz w:val="24"/>
          <w:rStyle w:val="Hyperlink"/>
        </w:rPr>
        <w:t xml:space="preserve">Приложение № 2 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организаций, осуществляющих</w:t>
      </w:r>
      <w:r>
        <w:br/>
      </w:r>
      <w:r>
        <w:rPr>
          <w:sz w:val="24"/>
        </w:rPr>
        <w:t>деятельность в отраслях промышленности</w:t>
      </w:r>
      <w:r>
        <w:br/>
      </w:r>
      <w:r>
        <w:rPr>
          <w:sz w:val="24"/>
        </w:rPr>
        <w:t>и приоритетных отраслях (подотраслях)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"https://pravopmr.ru/Content/Documents/2020/pravit/2018-10-17_355_3_1.docx" </w:instrText>
      </w:r>
      <w:r>
        <w:fldChar w:fldCharType="separate"/>
      </w:r>
      <w:r>
        <w:rPr>
          <w:sz w:val="24"/>
          <w:rStyle w:val="Hyperlink"/>
        </w:rPr>
        <w:t>Приложение № 3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организаций, осуществляющих</w:t>
      </w:r>
      <w:r>
        <w:br/>
      </w:r>
      <w:r>
        <w:rPr>
          <w:sz w:val="24"/>
        </w:rPr>
        <w:t>деятельность в отраслях промышленности</w:t>
      </w:r>
      <w:r>
        <w:br/>
      </w:r>
      <w:r>
        <w:rPr>
          <w:sz w:val="24"/>
        </w:rPr>
        <w:t>и приоритетных отраслях (подотраслях)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