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7A7A" w14:textId="4FCDF717" w:rsidR="00F22BAB" w:rsidRPr="00E422E9" w:rsidRDefault="00F22BAB" w:rsidP="004C5AE1">
      <w:pPr>
        <w:spacing w:before="240" w:after="240" w:line="240" w:lineRule="auto"/>
        <w:jc w:val="center"/>
        <w:rPr>
          <w:rFonts w:ascii="Times New Roman" w:hAnsi="Times New Roman" w:cs="Times New Roman"/>
          <w:b/>
          <w:bCs/>
          <w:sz w:val="24"/>
          <w:szCs w:val="24"/>
        </w:rPr>
      </w:pPr>
      <w:bookmarkStart w:id="0" w:name="_GoBack"/>
      <w:bookmarkEnd w:id="0"/>
      <w:r w:rsidRPr="00E422E9">
        <w:rPr>
          <w:rFonts w:ascii="Times New Roman" w:hAnsi="Times New Roman" w:cs="Times New Roman"/>
          <w:b/>
          <w:bCs/>
          <w:sz w:val="24"/>
          <w:szCs w:val="24"/>
        </w:rPr>
        <w:t>Отчет о результатах деятельности Министерства финансов Приднестровской Молдавской Республики за 9 месяцев 2021 года</w:t>
      </w:r>
    </w:p>
    <w:p w14:paraId="175894E8" w14:textId="24373146" w:rsidR="00F22BAB" w:rsidRDefault="00F22BAB" w:rsidP="00E422E9">
      <w:pPr>
        <w:spacing w:after="0" w:line="240" w:lineRule="auto"/>
        <w:ind w:firstLine="709"/>
        <w:jc w:val="both"/>
        <w:rPr>
          <w:rFonts w:ascii="Times New Roman" w:hAnsi="Times New Roman" w:cs="Times New Roman"/>
          <w:sz w:val="24"/>
          <w:szCs w:val="24"/>
        </w:rPr>
      </w:pPr>
      <w:r w:rsidRPr="00C83170">
        <w:rPr>
          <w:rFonts w:ascii="Times New Roman" w:hAnsi="Times New Roman" w:cs="Times New Roman"/>
          <w:sz w:val="24"/>
          <w:szCs w:val="24"/>
        </w:rPr>
        <w:t xml:space="preserve">Отчет о результатах деятельности </w:t>
      </w:r>
      <w:r>
        <w:rPr>
          <w:rFonts w:ascii="Times New Roman" w:hAnsi="Times New Roman" w:cs="Times New Roman"/>
          <w:sz w:val="24"/>
          <w:szCs w:val="24"/>
        </w:rPr>
        <w:t>Министерства финансов Приднестровской Молдавской Республики</w:t>
      </w:r>
      <w:r w:rsidRPr="00C83170">
        <w:rPr>
          <w:rFonts w:ascii="Times New Roman" w:hAnsi="Times New Roman" w:cs="Times New Roman"/>
          <w:sz w:val="24"/>
          <w:szCs w:val="24"/>
        </w:rPr>
        <w:t xml:space="preserve"> за 9 месяцев</w:t>
      </w:r>
      <w:r>
        <w:rPr>
          <w:rFonts w:ascii="Times New Roman" w:hAnsi="Times New Roman" w:cs="Times New Roman"/>
          <w:sz w:val="24"/>
          <w:szCs w:val="24"/>
        </w:rPr>
        <w:t xml:space="preserve"> 2021 года</w:t>
      </w:r>
      <w:r w:rsidRPr="00C83170">
        <w:rPr>
          <w:rFonts w:ascii="Times New Roman" w:hAnsi="Times New Roman" w:cs="Times New Roman"/>
          <w:sz w:val="24"/>
          <w:szCs w:val="24"/>
        </w:rPr>
        <w:t xml:space="preserve"> подготовлен в</w:t>
      </w:r>
      <w:r w:rsidR="006636F7">
        <w:rPr>
          <w:rFonts w:ascii="Times New Roman" w:hAnsi="Times New Roman" w:cs="Times New Roman"/>
          <w:sz w:val="24"/>
          <w:szCs w:val="24"/>
        </w:rPr>
        <w:t>о исполнение</w:t>
      </w:r>
      <w:r w:rsidRPr="00C83170">
        <w:rPr>
          <w:rFonts w:ascii="Times New Roman" w:hAnsi="Times New Roman" w:cs="Times New Roman"/>
          <w:sz w:val="24"/>
          <w:szCs w:val="24"/>
        </w:rPr>
        <w:t xml:space="preserve"> подпункт</w:t>
      </w:r>
      <w:r w:rsidR="006636F7">
        <w:rPr>
          <w:rFonts w:ascii="Times New Roman" w:hAnsi="Times New Roman" w:cs="Times New Roman"/>
          <w:sz w:val="24"/>
          <w:szCs w:val="24"/>
        </w:rPr>
        <w:t>а</w:t>
      </w:r>
      <w:r w:rsidRPr="00C83170">
        <w:rPr>
          <w:rFonts w:ascii="Times New Roman" w:hAnsi="Times New Roman" w:cs="Times New Roman"/>
          <w:sz w:val="24"/>
          <w:szCs w:val="24"/>
        </w:rPr>
        <w:t xml:space="preserve"> и) пункта 1 Приложения к Постановлению Правительства Приднестровской Молдавской Республики от 6 декабря 2019 года №</w:t>
      </w:r>
      <w:r w:rsidR="00151A1D">
        <w:rPr>
          <w:rFonts w:ascii="Times New Roman" w:hAnsi="Times New Roman" w:cs="Times New Roman"/>
          <w:sz w:val="24"/>
          <w:szCs w:val="24"/>
        </w:rPr>
        <w:t> </w:t>
      </w:r>
      <w:r w:rsidRPr="00C83170">
        <w:rPr>
          <w:rFonts w:ascii="Times New Roman" w:hAnsi="Times New Roman" w:cs="Times New Roman"/>
          <w:sz w:val="24"/>
          <w:szCs w:val="24"/>
        </w:rPr>
        <w:t xml:space="preserve">426 </w:t>
      </w:r>
      <w:r>
        <w:rPr>
          <w:rFonts w:ascii="Times New Roman" w:hAnsi="Times New Roman" w:cs="Times New Roman"/>
          <w:sz w:val="24"/>
          <w:szCs w:val="24"/>
        </w:rPr>
        <w:t>«</w:t>
      </w:r>
      <w:r w:rsidRPr="00C83170">
        <w:rPr>
          <w:rFonts w:ascii="Times New Roman" w:hAnsi="Times New Roman" w:cs="Times New Roman"/>
          <w:sz w:val="24"/>
          <w:szCs w:val="24"/>
        </w:rPr>
        <w:t>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w:t>
      </w:r>
      <w:r>
        <w:rPr>
          <w:rFonts w:ascii="Times New Roman" w:hAnsi="Times New Roman" w:cs="Times New Roman"/>
          <w:sz w:val="24"/>
          <w:szCs w:val="24"/>
        </w:rPr>
        <w:t>»</w:t>
      </w:r>
      <w:r w:rsidRPr="00C83170">
        <w:rPr>
          <w:rFonts w:ascii="Times New Roman" w:hAnsi="Times New Roman" w:cs="Times New Roman"/>
          <w:sz w:val="24"/>
          <w:szCs w:val="24"/>
        </w:rPr>
        <w:t xml:space="preserve"> </w:t>
      </w:r>
      <w:r w:rsidR="00B52A47">
        <w:rPr>
          <w:rFonts w:ascii="Times New Roman" w:hAnsi="Times New Roman" w:cs="Times New Roman"/>
          <w:sz w:val="24"/>
          <w:szCs w:val="24"/>
        </w:rPr>
        <w:br/>
      </w:r>
      <w:r w:rsidRPr="00C83170">
        <w:rPr>
          <w:rFonts w:ascii="Times New Roman" w:hAnsi="Times New Roman" w:cs="Times New Roman"/>
          <w:sz w:val="24"/>
          <w:szCs w:val="24"/>
        </w:rPr>
        <w:t>(САЗ 19-47)</w:t>
      </w:r>
      <w:r w:rsidR="0089014D">
        <w:rPr>
          <w:rFonts w:ascii="Times New Roman" w:hAnsi="Times New Roman" w:cs="Times New Roman"/>
          <w:sz w:val="24"/>
          <w:szCs w:val="24"/>
        </w:rPr>
        <w:t xml:space="preserve"> и включает </w:t>
      </w:r>
      <w:r w:rsidR="00DC0480">
        <w:rPr>
          <w:rFonts w:ascii="Times New Roman" w:hAnsi="Times New Roman" w:cs="Times New Roman"/>
          <w:sz w:val="24"/>
          <w:szCs w:val="24"/>
        </w:rPr>
        <w:t xml:space="preserve">краткую </w:t>
      </w:r>
      <w:r w:rsidR="0089014D" w:rsidRPr="009A0996">
        <w:rPr>
          <w:rFonts w:ascii="Times New Roman" w:hAnsi="Times New Roman" w:cs="Times New Roman"/>
          <w:sz w:val="24"/>
          <w:szCs w:val="24"/>
        </w:rPr>
        <w:t>информаци</w:t>
      </w:r>
      <w:r w:rsidR="0089014D">
        <w:rPr>
          <w:rFonts w:ascii="Times New Roman" w:hAnsi="Times New Roman" w:cs="Times New Roman"/>
          <w:sz w:val="24"/>
          <w:szCs w:val="24"/>
        </w:rPr>
        <w:t>ю</w:t>
      </w:r>
      <w:r w:rsidR="0089014D" w:rsidRPr="009A0996">
        <w:rPr>
          <w:rFonts w:ascii="Times New Roman" w:hAnsi="Times New Roman" w:cs="Times New Roman"/>
          <w:sz w:val="24"/>
          <w:szCs w:val="24"/>
        </w:rPr>
        <w:t xml:space="preserve"> </w:t>
      </w:r>
      <w:r w:rsidR="00DC0480">
        <w:rPr>
          <w:rFonts w:ascii="Times New Roman" w:hAnsi="Times New Roman" w:cs="Times New Roman"/>
          <w:sz w:val="24"/>
          <w:szCs w:val="24"/>
        </w:rPr>
        <w:t>по основным</w:t>
      </w:r>
      <w:r w:rsidR="0089014D" w:rsidRPr="009A0996">
        <w:rPr>
          <w:rFonts w:ascii="Times New Roman" w:hAnsi="Times New Roman" w:cs="Times New Roman"/>
          <w:sz w:val="24"/>
          <w:szCs w:val="24"/>
        </w:rPr>
        <w:t xml:space="preserve"> </w:t>
      </w:r>
      <w:r w:rsidR="0034384C">
        <w:rPr>
          <w:rFonts w:ascii="Times New Roman" w:hAnsi="Times New Roman" w:cs="Times New Roman"/>
          <w:sz w:val="24"/>
          <w:szCs w:val="24"/>
        </w:rPr>
        <w:t xml:space="preserve">направлениям (сферам) </w:t>
      </w:r>
      <w:r w:rsidR="0089014D" w:rsidRPr="009A0996">
        <w:rPr>
          <w:rFonts w:ascii="Times New Roman" w:hAnsi="Times New Roman" w:cs="Times New Roman"/>
          <w:sz w:val="24"/>
          <w:szCs w:val="24"/>
        </w:rPr>
        <w:t xml:space="preserve">деятельности </w:t>
      </w:r>
      <w:r w:rsidR="00DC0480">
        <w:rPr>
          <w:rFonts w:ascii="Times New Roman" w:hAnsi="Times New Roman" w:cs="Times New Roman"/>
          <w:sz w:val="24"/>
          <w:szCs w:val="24"/>
        </w:rPr>
        <w:t>Министерства финансов Приднестровской Молдавской Республики за отчетный период.</w:t>
      </w:r>
    </w:p>
    <w:p w14:paraId="3D6741AF" w14:textId="12D49E95" w:rsidR="0058060D" w:rsidRPr="00CD295B" w:rsidRDefault="00C94A65" w:rsidP="00CD295B">
      <w:pPr>
        <w:pStyle w:val="2"/>
        <w:spacing w:before="120" w:after="120"/>
        <w:jc w:val="center"/>
        <w:rPr>
          <w:rFonts w:ascii="Times New Roman" w:hAnsi="Times New Roman"/>
        </w:rPr>
      </w:pPr>
      <w:r w:rsidRPr="00CD295B">
        <w:rPr>
          <w:rFonts w:ascii="Times New Roman" w:hAnsi="Times New Roman"/>
          <w:lang w:val="en-US"/>
        </w:rPr>
        <w:t>I</w:t>
      </w:r>
      <w:r w:rsidR="0058060D" w:rsidRPr="00CD295B">
        <w:rPr>
          <w:rFonts w:ascii="Times New Roman" w:hAnsi="Times New Roman"/>
        </w:rPr>
        <w:t xml:space="preserve">. </w:t>
      </w:r>
      <w:r w:rsidR="00EB1BFC" w:rsidRPr="00CD295B">
        <w:rPr>
          <w:rFonts w:ascii="Times New Roman" w:hAnsi="Times New Roman"/>
        </w:rPr>
        <w:t>ИНФОРМАЦИЯ О ДЕЯТЕЛЬНОСТИ В БЮДЖЕТНОЙ СФЕРЕ</w:t>
      </w:r>
    </w:p>
    <w:p w14:paraId="11CD7DDD" w14:textId="77777777" w:rsidR="00934645" w:rsidRDefault="000B786C" w:rsidP="00934645">
      <w:pPr>
        <w:spacing w:before="120" w:after="0" w:line="240" w:lineRule="auto"/>
        <w:jc w:val="center"/>
        <w:rPr>
          <w:rFonts w:ascii="Times New Roman" w:hAnsi="Times New Roman" w:cs="Times New Roman"/>
          <w:b/>
          <w:bCs/>
          <w:sz w:val="24"/>
          <w:szCs w:val="24"/>
        </w:rPr>
      </w:pPr>
      <w:bookmarkStart w:id="1" w:name="_Hlk35600849"/>
      <w:r w:rsidRPr="000B786C">
        <w:rPr>
          <w:rFonts w:ascii="Times New Roman" w:hAnsi="Times New Roman" w:cs="Times New Roman"/>
          <w:b/>
          <w:bCs/>
          <w:sz w:val="24"/>
          <w:szCs w:val="24"/>
        </w:rPr>
        <w:t xml:space="preserve">Оперативная информация об исполнении республиканского и местных бюджетов, специальных бюджетных счетов (фондов) за 9 месяцев 2021 года </w:t>
      </w:r>
    </w:p>
    <w:p w14:paraId="7836FD1D" w14:textId="1362415C" w:rsidR="000B786C" w:rsidRPr="000B786C" w:rsidRDefault="000B786C" w:rsidP="00934645">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0B786C">
        <w:rPr>
          <w:rFonts w:ascii="Times New Roman" w:hAnsi="Times New Roman" w:cs="Times New Roman"/>
          <w:b/>
          <w:bCs/>
          <w:sz w:val="24"/>
          <w:szCs w:val="24"/>
        </w:rPr>
        <w:t>по состоянию на 25</w:t>
      </w:r>
      <w:r>
        <w:rPr>
          <w:rFonts w:ascii="Times New Roman" w:hAnsi="Times New Roman" w:cs="Times New Roman"/>
          <w:b/>
          <w:bCs/>
          <w:sz w:val="24"/>
          <w:szCs w:val="24"/>
        </w:rPr>
        <w:t xml:space="preserve"> октября </w:t>
      </w:r>
      <w:r w:rsidRPr="000B786C">
        <w:rPr>
          <w:rFonts w:ascii="Times New Roman" w:hAnsi="Times New Roman" w:cs="Times New Roman"/>
          <w:b/>
          <w:bCs/>
          <w:sz w:val="24"/>
          <w:szCs w:val="24"/>
        </w:rPr>
        <w:t>2021 год</w:t>
      </w:r>
      <w:r>
        <w:rPr>
          <w:rFonts w:ascii="Times New Roman" w:hAnsi="Times New Roman" w:cs="Times New Roman"/>
          <w:b/>
          <w:bCs/>
          <w:sz w:val="24"/>
          <w:szCs w:val="24"/>
        </w:rPr>
        <w:t>а)</w:t>
      </w:r>
    </w:p>
    <w:p w14:paraId="5D398FBD" w14:textId="263D5461" w:rsidR="00C84F2F" w:rsidRPr="00BE4B11" w:rsidRDefault="00C84F2F" w:rsidP="00F02BC4">
      <w:pPr>
        <w:spacing w:before="120" w:after="0"/>
        <w:ind w:firstLine="709"/>
        <w:jc w:val="both"/>
        <w:rPr>
          <w:rFonts w:ascii="Times New Roman" w:hAnsi="Times New Roman" w:cs="Times New Roman"/>
          <w:sz w:val="24"/>
          <w:szCs w:val="24"/>
        </w:rPr>
      </w:pPr>
      <w:r w:rsidRPr="00BE4B11">
        <w:rPr>
          <w:rFonts w:ascii="Times New Roman" w:hAnsi="Times New Roman" w:cs="Times New Roman"/>
          <w:sz w:val="24"/>
          <w:szCs w:val="24"/>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044C1D55" w14:textId="5257646F" w:rsidR="00C84F2F" w:rsidRDefault="00C84F2F" w:rsidP="00E422E9">
      <w:pPr>
        <w:spacing w:after="0" w:line="240" w:lineRule="auto"/>
        <w:ind w:firstLine="709"/>
        <w:jc w:val="both"/>
        <w:rPr>
          <w:rFonts w:ascii="Times New Roman" w:hAnsi="Times New Roman" w:cs="Times New Roman"/>
          <w:sz w:val="24"/>
          <w:szCs w:val="24"/>
        </w:rPr>
      </w:pPr>
      <w:r w:rsidRPr="00BE4B11">
        <w:rPr>
          <w:rFonts w:ascii="Times New Roman" w:hAnsi="Times New Roman" w:cs="Times New Roman"/>
          <w:sz w:val="24"/>
          <w:szCs w:val="24"/>
        </w:rPr>
        <w:t>За 9 месяцев 2021 года в доход консолидированного бюджета поступило средств на сумму 2 326</w:t>
      </w:r>
      <w:r w:rsidR="00151A1D">
        <w:rPr>
          <w:rFonts w:ascii="Times New Roman" w:hAnsi="Times New Roman" w:cs="Times New Roman"/>
          <w:sz w:val="24"/>
          <w:szCs w:val="24"/>
        </w:rPr>
        <w:t> </w:t>
      </w:r>
      <w:r w:rsidRPr="00BE4B11">
        <w:rPr>
          <w:rFonts w:ascii="Times New Roman" w:hAnsi="Times New Roman" w:cs="Times New Roman"/>
          <w:sz w:val="24"/>
          <w:szCs w:val="24"/>
        </w:rPr>
        <w:t>737</w:t>
      </w:r>
      <w:r w:rsidR="00151A1D">
        <w:rPr>
          <w:rFonts w:ascii="Times New Roman" w:hAnsi="Times New Roman" w:cs="Times New Roman"/>
          <w:sz w:val="24"/>
          <w:szCs w:val="24"/>
        </w:rPr>
        <w:t> </w:t>
      </w:r>
      <w:r w:rsidRPr="00BE4B11">
        <w:rPr>
          <w:rFonts w:ascii="Times New Roman" w:hAnsi="Times New Roman" w:cs="Times New Roman"/>
          <w:sz w:val="24"/>
          <w:szCs w:val="24"/>
        </w:rPr>
        <w:t>828</w:t>
      </w:r>
      <w:r w:rsidR="0018051C">
        <w:rPr>
          <w:rFonts w:ascii="Times New Roman" w:hAnsi="Times New Roman" w:cs="Times New Roman"/>
          <w:sz w:val="24"/>
          <w:szCs w:val="24"/>
        </w:rPr>
        <w:t xml:space="preserve"> руб.</w:t>
      </w:r>
      <w:r w:rsidRPr="00BE4B11">
        <w:rPr>
          <w:rFonts w:ascii="Times New Roman" w:hAnsi="Times New Roman" w:cs="Times New Roman"/>
          <w:sz w:val="24"/>
          <w:szCs w:val="24"/>
        </w:rPr>
        <w:t xml:space="preserve"> или 103,7% от плана, что на 234 899 786</w:t>
      </w:r>
      <w:r w:rsidR="0018051C">
        <w:rPr>
          <w:rFonts w:ascii="Times New Roman" w:hAnsi="Times New Roman" w:cs="Times New Roman"/>
          <w:sz w:val="24"/>
          <w:szCs w:val="24"/>
        </w:rPr>
        <w:t xml:space="preserve"> руб.</w:t>
      </w:r>
      <w:r w:rsidRPr="00BE4B11">
        <w:rPr>
          <w:rFonts w:ascii="Times New Roman" w:hAnsi="Times New Roman" w:cs="Times New Roman"/>
          <w:sz w:val="24"/>
          <w:szCs w:val="24"/>
        </w:rPr>
        <w:t xml:space="preserve"> (11,2%) больше фактических поступлений за 9 месяцев 2020 года и на 125 739 101</w:t>
      </w:r>
      <w:r w:rsidR="0018051C">
        <w:rPr>
          <w:rFonts w:ascii="Times New Roman" w:hAnsi="Times New Roman" w:cs="Times New Roman"/>
          <w:sz w:val="24"/>
          <w:szCs w:val="24"/>
        </w:rPr>
        <w:t xml:space="preserve"> руб.</w:t>
      </w:r>
      <w:r w:rsidRPr="00BE4B11">
        <w:rPr>
          <w:rFonts w:ascii="Times New Roman" w:hAnsi="Times New Roman" w:cs="Times New Roman"/>
          <w:sz w:val="24"/>
          <w:szCs w:val="24"/>
        </w:rPr>
        <w:t xml:space="preserve"> (5,7%) больше фактических поступлений за 9 месяцев 2019 года.</w:t>
      </w:r>
    </w:p>
    <w:p w14:paraId="7DB4E7D6" w14:textId="670F2002" w:rsidR="00F02BC4" w:rsidRDefault="00F02BC4" w:rsidP="00E422E9">
      <w:pPr>
        <w:spacing w:after="0" w:line="240" w:lineRule="auto"/>
        <w:ind w:firstLine="709"/>
        <w:jc w:val="both"/>
        <w:rPr>
          <w:rFonts w:ascii="Times New Roman" w:hAnsi="Times New Roman" w:cs="Times New Roman"/>
          <w:sz w:val="24"/>
          <w:szCs w:val="24"/>
        </w:rPr>
      </w:pPr>
      <w:r w:rsidRPr="00F02BC4">
        <w:rPr>
          <w:rFonts w:ascii="Times New Roman" w:hAnsi="Times New Roman" w:cs="Times New Roman"/>
          <w:sz w:val="24"/>
          <w:szCs w:val="24"/>
        </w:rPr>
        <w:t xml:space="preserve">Оперативная информация об исполнении доходной части бюджетов различных уровней в разрезе основных видов налоговых, неналоговых и иных обязательных платежей за 9 месяцев </w:t>
      </w:r>
      <w:r>
        <w:rPr>
          <w:rFonts w:ascii="Times New Roman" w:hAnsi="Times New Roman" w:cs="Times New Roman"/>
          <w:sz w:val="24"/>
          <w:szCs w:val="24"/>
        </w:rPr>
        <w:t>2</w:t>
      </w:r>
      <w:r w:rsidRPr="00F02BC4">
        <w:rPr>
          <w:rFonts w:ascii="Times New Roman" w:hAnsi="Times New Roman" w:cs="Times New Roman"/>
          <w:sz w:val="24"/>
          <w:szCs w:val="24"/>
        </w:rPr>
        <w:t>021 года</w:t>
      </w:r>
      <w:r w:rsidR="00934645">
        <w:rPr>
          <w:rFonts w:ascii="Times New Roman" w:hAnsi="Times New Roman" w:cs="Times New Roman"/>
          <w:sz w:val="24"/>
          <w:szCs w:val="24"/>
        </w:rPr>
        <w:t xml:space="preserve"> (</w:t>
      </w:r>
      <w:r w:rsidR="00934645" w:rsidRPr="00F02BC4">
        <w:rPr>
          <w:rFonts w:ascii="Times New Roman" w:hAnsi="Times New Roman" w:cs="Times New Roman"/>
          <w:sz w:val="24"/>
          <w:szCs w:val="24"/>
        </w:rPr>
        <w:t>по состоянию на 25</w:t>
      </w:r>
      <w:r w:rsidR="00934645">
        <w:rPr>
          <w:rFonts w:ascii="Times New Roman" w:hAnsi="Times New Roman" w:cs="Times New Roman"/>
          <w:sz w:val="24"/>
          <w:szCs w:val="24"/>
        </w:rPr>
        <w:t xml:space="preserve"> октября </w:t>
      </w:r>
      <w:r w:rsidR="00934645" w:rsidRPr="00F02BC4">
        <w:rPr>
          <w:rFonts w:ascii="Times New Roman" w:hAnsi="Times New Roman" w:cs="Times New Roman"/>
          <w:sz w:val="24"/>
          <w:szCs w:val="24"/>
        </w:rPr>
        <w:t>2021</w:t>
      </w:r>
      <w:r w:rsidR="00934645">
        <w:rPr>
          <w:rFonts w:ascii="Times New Roman" w:hAnsi="Times New Roman" w:cs="Times New Roman"/>
          <w:sz w:val="24"/>
          <w:szCs w:val="24"/>
        </w:rPr>
        <w:t xml:space="preserve"> года)</w:t>
      </w:r>
      <w:r w:rsidR="00934645" w:rsidRPr="00F02BC4">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представлена в Приложении </w:t>
      </w:r>
      <w:r w:rsidR="0014702B">
        <w:rPr>
          <w:rFonts w:ascii="Times New Roman" w:hAnsi="Times New Roman" w:cs="Times New Roman"/>
          <w:sz w:val="24"/>
          <w:szCs w:val="24"/>
        </w:rPr>
        <w:t>№</w:t>
      </w:r>
      <w:r w:rsidR="00DF1DED">
        <w:rPr>
          <w:rFonts w:ascii="Times New Roman" w:hAnsi="Times New Roman" w:cs="Times New Roman"/>
          <w:sz w:val="24"/>
          <w:szCs w:val="24"/>
        </w:rPr>
        <w:t xml:space="preserve">1 </w:t>
      </w:r>
      <w:r>
        <w:rPr>
          <w:rFonts w:ascii="Times New Roman" w:hAnsi="Times New Roman" w:cs="Times New Roman"/>
          <w:sz w:val="24"/>
          <w:szCs w:val="24"/>
        </w:rPr>
        <w:t>к настоящему отчету.</w:t>
      </w:r>
    </w:p>
    <w:p w14:paraId="5045AF7F" w14:textId="4FEA3564" w:rsidR="00DF1DED" w:rsidRPr="00BE4B11" w:rsidRDefault="00DF1DED" w:rsidP="00E422E9">
      <w:pPr>
        <w:spacing w:after="0" w:line="240" w:lineRule="auto"/>
        <w:ind w:firstLine="709"/>
        <w:jc w:val="both"/>
        <w:rPr>
          <w:rFonts w:ascii="Times New Roman" w:hAnsi="Times New Roman" w:cs="Times New Roman"/>
          <w:sz w:val="24"/>
          <w:szCs w:val="24"/>
        </w:rPr>
      </w:pPr>
      <w:r w:rsidRPr="00DF1DED">
        <w:rPr>
          <w:rFonts w:ascii="Times New Roman" w:hAnsi="Times New Roman" w:cs="Times New Roman"/>
          <w:sz w:val="24"/>
          <w:szCs w:val="24"/>
        </w:rPr>
        <w:t>Информация о перечне крупных плательщиков по платежам</w:t>
      </w:r>
      <w:r>
        <w:rPr>
          <w:rFonts w:ascii="Times New Roman" w:hAnsi="Times New Roman" w:cs="Times New Roman"/>
          <w:sz w:val="24"/>
          <w:szCs w:val="24"/>
        </w:rPr>
        <w:t xml:space="preserve"> </w:t>
      </w:r>
      <w:r w:rsidRPr="00DF1DED">
        <w:rPr>
          <w:rFonts w:ascii="Times New Roman" w:hAnsi="Times New Roman" w:cs="Times New Roman"/>
          <w:sz w:val="24"/>
          <w:szCs w:val="24"/>
        </w:rPr>
        <w:t>за 9 месяцев 2021 года в бюджеты различных уровней и внебюджетные фонды</w:t>
      </w:r>
      <w:r>
        <w:rPr>
          <w:rFonts w:ascii="Times New Roman" w:hAnsi="Times New Roman" w:cs="Times New Roman"/>
          <w:sz w:val="24"/>
          <w:szCs w:val="24"/>
        </w:rPr>
        <w:t xml:space="preserve"> </w:t>
      </w:r>
      <w:r w:rsidRPr="00DF1DED">
        <w:rPr>
          <w:rFonts w:ascii="Times New Roman" w:hAnsi="Times New Roman" w:cs="Times New Roman"/>
          <w:sz w:val="24"/>
          <w:szCs w:val="24"/>
        </w:rPr>
        <w:t>в разрезе предприятий - основных плательщиков</w:t>
      </w:r>
      <w:r>
        <w:rPr>
          <w:rFonts w:ascii="Times New Roman" w:hAnsi="Times New Roman" w:cs="Times New Roman"/>
          <w:sz w:val="24"/>
          <w:szCs w:val="24"/>
        </w:rPr>
        <w:t xml:space="preserve"> представлена в Приложении </w:t>
      </w:r>
      <w:r w:rsidR="0014702B">
        <w:rPr>
          <w:rFonts w:ascii="Times New Roman" w:hAnsi="Times New Roman" w:cs="Times New Roman"/>
          <w:sz w:val="24"/>
          <w:szCs w:val="24"/>
        </w:rPr>
        <w:t>№</w:t>
      </w:r>
      <w:r>
        <w:rPr>
          <w:rFonts w:ascii="Times New Roman" w:hAnsi="Times New Roman" w:cs="Times New Roman"/>
          <w:sz w:val="24"/>
          <w:szCs w:val="24"/>
        </w:rPr>
        <w:t>2 к настоящему отчету.</w:t>
      </w:r>
    </w:p>
    <w:p w14:paraId="770DE6EB" w14:textId="22D9BF71" w:rsidR="00C84F2F" w:rsidRPr="00BE4B11" w:rsidRDefault="00C84F2F" w:rsidP="00E422E9">
      <w:pPr>
        <w:pStyle w:val="afff"/>
        <w:spacing w:after="0" w:line="240" w:lineRule="auto"/>
        <w:ind w:firstLine="709"/>
        <w:contextualSpacing/>
        <w:jc w:val="both"/>
        <w:rPr>
          <w:rFonts w:ascii="Times New Roman" w:hAnsi="Times New Roman"/>
          <w:sz w:val="24"/>
          <w:szCs w:val="24"/>
        </w:rPr>
      </w:pPr>
      <w:r w:rsidRPr="00BE4B11">
        <w:rPr>
          <w:rFonts w:ascii="Times New Roman" w:hAnsi="Times New Roman"/>
          <w:sz w:val="24"/>
          <w:szCs w:val="24"/>
        </w:rPr>
        <w:t xml:space="preserve">В целях обеспечения сопоставимости показателей из поступивших доходов </w:t>
      </w:r>
      <w:r w:rsidR="00151A1D">
        <w:rPr>
          <w:rFonts w:ascii="Times New Roman" w:hAnsi="Times New Roman"/>
          <w:sz w:val="24"/>
          <w:szCs w:val="24"/>
        </w:rPr>
        <w:br/>
      </w:r>
      <w:r w:rsidRPr="00BE4B11">
        <w:rPr>
          <w:rFonts w:ascii="Times New Roman" w:hAnsi="Times New Roman"/>
          <w:sz w:val="24"/>
          <w:szCs w:val="24"/>
        </w:rPr>
        <w:t>за 9 месяцев 2021 года исключены средства, перечисленные в отчетном периоде в доход республиканского бюджета в соответствии со статьей 2 Закона Приднестровской Молдавской Республики от 30 декабря 2020 года № 246-З-</w:t>
      </w:r>
      <w:r w:rsidRPr="00BE4B11">
        <w:rPr>
          <w:rFonts w:ascii="Times New Roman" w:hAnsi="Times New Roman"/>
          <w:sz w:val="24"/>
          <w:szCs w:val="24"/>
          <w:lang w:val="en-US"/>
        </w:rPr>
        <w:t>VII</w:t>
      </w:r>
      <w:r w:rsidRPr="00BE4B11">
        <w:rPr>
          <w:rFonts w:ascii="Times New Roman" w:hAnsi="Times New Roman"/>
          <w:sz w:val="24"/>
          <w:szCs w:val="24"/>
        </w:rPr>
        <w:t xml:space="preserve"> «О республиканском бюджете на 2021 год».</w:t>
      </w:r>
    </w:p>
    <w:p w14:paraId="6B60C98B" w14:textId="273A5755" w:rsidR="00C84F2F" w:rsidRPr="00BE4B11" w:rsidRDefault="00C84F2F" w:rsidP="00E422E9">
      <w:pPr>
        <w:pStyle w:val="afff"/>
        <w:spacing w:after="0" w:line="240" w:lineRule="auto"/>
        <w:ind w:firstLine="709"/>
        <w:contextualSpacing/>
        <w:jc w:val="both"/>
        <w:rPr>
          <w:rFonts w:ascii="Times New Roman" w:hAnsi="Times New Roman"/>
          <w:sz w:val="24"/>
          <w:szCs w:val="24"/>
        </w:rPr>
      </w:pPr>
      <w:r w:rsidRPr="00BE4B11">
        <w:rPr>
          <w:rFonts w:ascii="Times New Roman" w:hAnsi="Times New Roman"/>
          <w:sz w:val="24"/>
          <w:szCs w:val="24"/>
        </w:rPr>
        <w:t>Кроме того, из поступивших доходов исключены средства, перечисленные за</w:t>
      </w:r>
      <w:r w:rsidR="00BE4B11" w:rsidRPr="00BE4B11">
        <w:rPr>
          <w:rFonts w:ascii="Times New Roman" w:hAnsi="Times New Roman"/>
          <w:sz w:val="24"/>
          <w:szCs w:val="24"/>
        </w:rPr>
        <w:t xml:space="preserve"> </w:t>
      </w:r>
      <w:r w:rsidRPr="00BE4B11">
        <w:rPr>
          <w:rFonts w:ascii="Times New Roman" w:hAnsi="Times New Roman"/>
          <w:sz w:val="24"/>
          <w:szCs w:val="24"/>
        </w:rPr>
        <w:t>9 месяцев 2020 года в доход республиканского бюджета в соответствии со статьями</w:t>
      </w:r>
      <w:r w:rsidR="00BE4B11" w:rsidRPr="00BE4B11">
        <w:rPr>
          <w:rFonts w:ascii="Times New Roman" w:hAnsi="Times New Roman"/>
          <w:sz w:val="24"/>
          <w:szCs w:val="24"/>
        </w:rPr>
        <w:t xml:space="preserve"> </w:t>
      </w:r>
      <w:r w:rsidRPr="00BE4B11">
        <w:rPr>
          <w:rFonts w:ascii="Times New Roman" w:hAnsi="Times New Roman"/>
          <w:sz w:val="24"/>
          <w:szCs w:val="24"/>
        </w:rPr>
        <w:t>2, 5</w:t>
      </w:r>
      <w:r w:rsidR="000572E9">
        <w:rPr>
          <w:rFonts w:ascii="Times New Roman" w:hAnsi="Times New Roman"/>
          <w:sz w:val="24"/>
          <w:szCs w:val="24"/>
        </w:rPr>
        <w:t xml:space="preserve"> </w:t>
      </w:r>
      <w:r w:rsidRPr="00BE4B11">
        <w:rPr>
          <w:rFonts w:ascii="Times New Roman" w:hAnsi="Times New Roman"/>
          <w:sz w:val="24"/>
          <w:szCs w:val="24"/>
        </w:rPr>
        <w:t>Закона Приднестровской Молдавской Республики от 30 декабря 2019 года № 267-З-</w:t>
      </w:r>
      <w:r w:rsidRPr="00BE4B11">
        <w:rPr>
          <w:rFonts w:ascii="Times New Roman" w:hAnsi="Times New Roman"/>
          <w:sz w:val="24"/>
          <w:szCs w:val="24"/>
          <w:lang w:val="en-US"/>
        </w:rPr>
        <w:t>VI</w:t>
      </w:r>
      <w:r w:rsidR="00BE4B11" w:rsidRPr="00BE4B11">
        <w:rPr>
          <w:rFonts w:ascii="Times New Roman" w:hAnsi="Times New Roman"/>
          <w:sz w:val="24"/>
          <w:szCs w:val="24"/>
        </w:rPr>
        <w:t xml:space="preserve"> </w:t>
      </w:r>
      <w:r w:rsidR="00E422E9">
        <w:rPr>
          <w:rFonts w:ascii="Times New Roman" w:hAnsi="Times New Roman"/>
          <w:sz w:val="24"/>
          <w:szCs w:val="24"/>
        </w:rPr>
        <w:br/>
      </w:r>
      <w:r w:rsidRPr="00BE4B11">
        <w:rPr>
          <w:rFonts w:ascii="Times New Roman" w:hAnsi="Times New Roman"/>
          <w:sz w:val="24"/>
          <w:szCs w:val="24"/>
        </w:rPr>
        <w:t>«О республиканском бюджете на 2020 год», Фонда государственного резерва.</w:t>
      </w:r>
    </w:p>
    <w:p w14:paraId="7B20C337" w14:textId="099C2892" w:rsidR="00C84F2F" w:rsidRPr="00BE4B11" w:rsidRDefault="00C84F2F" w:rsidP="00E422E9">
      <w:pPr>
        <w:pStyle w:val="afff"/>
        <w:spacing w:after="0" w:line="240" w:lineRule="auto"/>
        <w:ind w:firstLine="709"/>
        <w:contextualSpacing/>
        <w:jc w:val="both"/>
        <w:rPr>
          <w:rFonts w:ascii="Times New Roman" w:hAnsi="Times New Roman"/>
          <w:sz w:val="24"/>
          <w:szCs w:val="24"/>
        </w:rPr>
      </w:pPr>
      <w:r w:rsidRPr="00BE4B11">
        <w:rPr>
          <w:rFonts w:ascii="Times New Roman" w:hAnsi="Times New Roman"/>
          <w:sz w:val="24"/>
          <w:szCs w:val="24"/>
        </w:rPr>
        <w:t xml:space="preserve">Также из поступивших доходов исключены средства, перечисленные за 9 месяцев </w:t>
      </w:r>
      <w:r w:rsidR="00E422E9">
        <w:rPr>
          <w:rFonts w:ascii="Times New Roman" w:hAnsi="Times New Roman"/>
          <w:sz w:val="24"/>
          <w:szCs w:val="24"/>
        </w:rPr>
        <w:br/>
      </w:r>
      <w:r w:rsidRPr="00BE4B11">
        <w:rPr>
          <w:rFonts w:ascii="Times New Roman" w:hAnsi="Times New Roman"/>
          <w:sz w:val="24"/>
          <w:szCs w:val="24"/>
        </w:rPr>
        <w:t xml:space="preserve">2019 года в доход республиканского бюджета в соответствии со статьями 2, 22 Закона Приднестровской Молдавской Республики от 25 декабря 2018 года № 343-З-VI </w:t>
      </w:r>
      <w:r w:rsidR="00E422E9">
        <w:rPr>
          <w:rFonts w:ascii="Times New Roman" w:hAnsi="Times New Roman"/>
          <w:sz w:val="24"/>
          <w:szCs w:val="24"/>
        </w:rPr>
        <w:br/>
      </w:r>
      <w:r w:rsidRPr="00BE4B11">
        <w:rPr>
          <w:rFonts w:ascii="Times New Roman" w:hAnsi="Times New Roman"/>
          <w:sz w:val="24"/>
          <w:szCs w:val="24"/>
        </w:rPr>
        <w:t>«О республиканском бюджете на 2019 год», статьи 24 Закона Приднестровской Молдавской Республики от 10 апреля 2019 года № 60-ЗИД-VI «О внесении изменений и дополнений в Закон Приднестровской Молдавской Республики «О республиканском бюджете на 2019 год».</w:t>
      </w:r>
    </w:p>
    <w:p w14:paraId="32EE2093" w14:textId="3A6A0EE7" w:rsidR="00C84F2F" w:rsidRPr="00BE4B11" w:rsidRDefault="00C84F2F" w:rsidP="00E422E9">
      <w:pPr>
        <w:spacing w:after="0" w:line="240" w:lineRule="auto"/>
        <w:ind w:firstLine="709"/>
        <w:contextualSpacing/>
        <w:jc w:val="both"/>
        <w:rPr>
          <w:rFonts w:ascii="Times New Roman" w:hAnsi="Times New Roman" w:cs="Times New Roman"/>
          <w:sz w:val="24"/>
          <w:szCs w:val="24"/>
        </w:rPr>
      </w:pPr>
      <w:r w:rsidRPr="00BE4B11">
        <w:rPr>
          <w:rFonts w:ascii="Times New Roman" w:hAnsi="Times New Roman" w:cs="Times New Roman"/>
          <w:sz w:val="24"/>
          <w:szCs w:val="24"/>
        </w:rPr>
        <w:t>В результате произведенных расчетов (без учета поступлений средств по безвозмездным перечислениям) в доход консолидированного бюджета поступило средств на сумму 2 295 726 126</w:t>
      </w:r>
      <w:r w:rsidR="0018051C">
        <w:rPr>
          <w:rFonts w:ascii="Times New Roman" w:hAnsi="Times New Roman" w:cs="Times New Roman"/>
          <w:sz w:val="24"/>
          <w:szCs w:val="24"/>
        </w:rPr>
        <w:t xml:space="preserve"> руб.</w:t>
      </w:r>
      <w:r w:rsidRPr="00BE4B11">
        <w:rPr>
          <w:rFonts w:ascii="Times New Roman" w:hAnsi="Times New Roman" w:cs="Times New Roman"/>
          <w:sz w:val="24"/>
          <w:szCs w:val="24"/>
        </w:rPr>
        <w:t>, что на 264 155 769</w:t>
      </w:r>
      <w:r w:rsidR="0018051C">
        <w:rPr>
          <w:rFonts w:ascii="Times New Roman" w:hAnsi="Times New Roman" w:cs="Times New Roman"/>
          <w:sz w:val="24"/>
          <w:szCs w:val="24"/>
        </w:rPr>
        <w:t xml:space="preserve"> руб.</w:t>
      </w:r>
      <w:r w:rsidRPr="00BE4B11">
        <w:rPr>
          <w:rFonts w:ascii="Times New Roman" w:hAnsi="Times New Roman" w:cs="Times New Roman"/>
          <w:sz w:val="24"/>
          <w:szCs w:val="24"/>
        </w:rPr>
        <w:t xml:space="preserve"> (13%) больше фактических поступлений за 9 месяцев 2020 года и на 124 570 692 руб</w:t>
      </w:r>
      <w:r w:rsidR="000572E9">
        <w:rPr>
          <w:rFonts w:ascii="Times New Roman" w:hAnsi="Times New Roman" w:cs="Times New Roman"/>
          <w:sz w:val="24"/>
          <w:szCs w:val="24"/>
        </w:rPr>
        <w:t>.</w:t>
      </w:r>
      <w:r w:rsidRPr="00BE4B11">
        <w:rPr>
          <w:rFonts w:ascii="Times New Roman" w:hAnsi="Times New Roman" w:cs="Times New Roman"/>
          <w:sz w:val="24"/>
          <w:szCs w:val="24"/>
        </w:rPr>
        <w:t xml:space="preserve"> (5,7%) больше фактических поступлений </w:t>
      </w:r>
      <w:r w:rsidR="000572E9">
        <w:rPr>
          <w:rFonts w:ascii="Times New Roman" w:hAnsi="Times New Roman" w:cs="Times New Roman"/>
          <w:sz w:val="24"/>
          <w:szCs w:val="24"/>
        </w:rPr>
        <w:br/>
      </w:r>
      <w:r w:rsidRPr="00BE4B11">
        <w:rPr>
          <w:rFonts w:ascii="Times New Roman" w:hAnsi="Times New Roman" w:cs="Times New Roman"/>
          <w:sz w:val="24"/>
          <w:szCs w:val="24"/>
        </w:rPr>
        <w:t xml:space="preserve">за 9 месяцев 2019 года. </w:t>
      </w:r>
    </w:p>
    <w:p w14:paraId="74646A29" w14:textId="77777777" w:rsidR="00C84F2F" w:rsidRPr="00BE4B11" w:rsidRDefault="00C84F2F" w:rsidP="00E422E9">
      <w:pPr>
        <w:spacing w:after="0" w:line="240" w:lineRule="auto"/>
        <w:ind w:firstLine="709"/>
        <w:jc w:val="both"/>
        <w:rPr>
          <w:rFonts w:ascii="Times New Roman" w:hAnsi="Times New Roman" w:cs="Times New Roman"/>
          <w:sz w:val="24"/>
          <w:szCs w:val="24"/>
        </w:rPr>
      </w:pPr>
      <w:r w:rsidRPr="00BE4B11">
        <w:rPr>
          <w:rFonts w:ascii="Times New Roman" w:hAnsi="Times New Roman" w:cs="Times New Roman"/>
          <w:sz w:val="24"/>
          <w:szCs w:val="24"/>
        </w:rPr>
        <w:lastRenderedPageBreak/>
        <w:t>Удельный вес фактических поступлений доходов республиканского бюджета в сумме консолидированных доходов бюджета составил 64,6%, местных бюджетов – 35,4 %.</w:t>
      </w:r>
    </w:p>
    <w:p w14:paraId="4B49A107" w14:textId="101DF3CD" w:rsidR="00C84F2F" w:rsidRPr="00BE4B11" w:rsidRDefault="00C84F2F" w:rsidP="00E422E9">
      <w:pPr>
        <w:spacing w:after="0" w:line="240" w:lineRule="auto"/>
        <w:ind w:firstLine="709"/>
        <w:jc w:val="both"/>
        <w:rPr>
          <w:rFonts w:ascii="Times New Roman" w:hAnsi="Times New Roman" w:cs="Times New Roman"/>
          <w:sz w:val="24"/>
          <w:szCs w:val="24"/>
        </w:rPr>
      </w:pPr>
      <w:r w:rsidRPr="00BE4B11">
        <w:rPr>
          <w:rFonts w:ascii="Times New Roman" w:hAnsi="Times New Roman" w:cs="Times New Roman"/>
          <w:sz w:val="24"/>
          <w:szCs w:val="24"/>
        </w:rPr>
        <w:t xml:space="preserve">Динамика доходов республиканского, местного, консолидированного бюджетов </w:t>
      </w:r>
      <w:r w:rsidR="00E422E9">
        <w:rPr>
          <w:rFonts w:ascii="Times New Roman" w:hAnsi="Times New Roman" w:cs="Times New Roman"/>
          <w:sz w:val="24"/>
          <w:szCs w:val="24"/>
        </w:rPr>
        <w:br/>
      </w:r>
      <w:r w:rsidRPr="00BE4B11">
        <w:rPr>
          <w:rFonts w:ascii="Times New Roman" w:hAnsi="Times New Roman" w:cs="Times New Roman"/>
          <w:sz w:val="24"/>
          <w:szCs w:val="24"/>
        </w:rPr>
        <w:t>за 9 месяцев 2019-2021 г</w:t>
      </w:r>
      <w:r w:rsidR="009C7F6B">
        <w:rPr>
          <w:rFonts w:ascii="Times New Roman" w:hAnsi="Times New Roman" w:cs="Times New Roman"/>
          <w:sz w:val="24"/>
          <w:szCs w:val="24"/>
        </w:rPr>
        <w:t>г.</w:t>
      </w:r>
      <w:r w:rsidRPr="00BE4B11">
        <w:rPr>
          <w:rFonts w:ascii="Times New Roman" w:hAnsi="Times New Roman" w:cs="Times New Roman"/>
          <w:sz w:val="24"/>
          <w:szCs w:val="24"/>
        </w:rPr>
        <w:t xml:space="preserve"> (без учета средств, носящих несистематический характер) представлена на диаграмме № 1.</w:t>
      </w:r>
    </w:p>
    <w:p w14:paraId="1E27E620" w14:textId="77777777" w:rsidR="00CD295B" w:rsidRDefault="00C84F2F" w:rsidP="00C84F2F">
      <w:pPr>
        <w:spacing w:after="0"/>
        <w:ind w:firstLine="709"/>
        <w:jc w:val="right"/>
        <w:rPr>
          <w:rFonts w:ascii="Times New Roman" w:hAnsi="Times New Roman" w:cs="Times New Roman"/>
          <w:sz w:val="24"/>
          <w:szCs w:val="24"/>
        </w:rPr>
      </w:pPr>
      <w:r w:rsidRPr="00E422E9">
        <w:rPr>
          <w:rFonts w:ascii="Times New Roman" w:hAnsi="Times New Roman" w:cs="Times New Roman"/>
          <w:sz w:val="24"/>
          <w:szCs w:val="24"/>
        </w:rPr>
        <w:t>Диаграмма № 1</w:t>
      </w:r>
    </w:p>
    <w:p w14:paraId="2C7E244D" w14:textId="77777777" w:rsidR="00C84F2F" w:rsidRPr="00DA146F" w:rsidRDefault="00C84F2F" w:rsidP="00C84F2F">
      <w:pPr>
        <w:spacing w:after="0"/>
        <w:rPr>
          <w:rFonts w:ascii="Times New Roman" w:hAnsi="Times New Roman" w:cs="Times New Roman"/>
        </w:rPr>
      </w:pPr>
      <w:r w:rsidRPr="00DA146F">
        <w:rPr>
          <w:rFonts w:ascii="Times New Roman" w:hAnsi="Times New Roman" w:cs="Times New Roman"/>
          <w:noProof/>
          <w:lang w:eastAsia="ru-RU"/>
        </w:rPr>
        <w:drawing>
          <wp:inline distT="0" distB="0" distL="0" distR="0" wp14:anchorId="56A87107" wp14:editId="1D23724B">
            <wp:extent cx="6121400" cy="2571750"/>
            <wp:effectExtent l="0" t="0" r="1270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437363" w14:textId="3A87ECBD" w:rsidR="00C84F2F" w:rsidRPr="00AB4749" w:rsidRDefault="00C84F2F" w:rsidP="00C57186">
      <w:pPr>
        <w:spacing w:before="120"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По итогам 9 месяцев 2021 года доходы республиканского бюджета (без учета поступлений средств по безвозмездным перечислениям, в том числе гуманитарной помощи Российской Федерации и средств, носящих несистематический характер) составили 1 482</w:t>
      </w:r>
      <w:r w:rsidR="00E422E9">
        <w:rPr>
          <w:rFonts w:ascii="Times New Roman" w:hAnsi="Times New Roman" w:cs="Times New Roman"/>
          <w:sz w:val="24"/>
          <w:szCs w:val="24"/>
        </w:rPr>
        <w:t> </w:t>
      </w:r>
      <w:r w:rsidRPr="00AB4749">
        <w:rPr>
          <w:rFonts w:ascii="Times New Roman" w:hAnsi="Times New Roman" w:cs="Times New Roman"/>
          <w:sz w:val="24"/>
          <w:szCs w:val="24"/>
        </w:rPr>
        <w:t>444</w:t>
      </w:r>
      <w:r w:rsidR="00E422E9">
        <w:rPr>
          <w:rFonts w:ascii="Times New Roman" w:hAnsi="Times New Roman" w:cs="Times New Roman"/>
          <w:sz w:val="24"/>
          <w:szCs w:val="24"/>
        </w:rPr>
        <w:t> </w:t>
      </w:r>
      <w:r w:rsidRPr="00AB4749">
        <w:rPr>
          <w:rFonts w:ascii="Times New Roman" w:hAnsi="Times New Roman" w:cs="Times New Roman"/>
          <w:sz w:val="24"/>
          <w:szCs w:val="24"/>
        </w:rPr>
        <w:t>158</w:t>
      </w:r>
      <w:r w:rsidR="0018051C">
        <w:rPr>
          <w:rFonts w:ascii="Times New Roman" w:hAnsi="Times New Roman" w:cs="Times New Roman"/>
          <w:sz w:val="24"/>
          <w:szCs w:val="24"/>
        </w:rPr>
        <w:t xml:space="preserve"> руб.</w:t>
      </w:r>
      <w:r w:rsidRPr="00AB4749">
        <w:rPr>
          <w:rFonts w:ascii="Times New Roman" w:hAnsi="Times New Roman" w:cs="Times New Roman"/>
          <w:sz w:val="24"/>
          <w:szCs w:val="24"/>
        </w:rPr>
        <w:t xml:space="preserve"> или 104,3% от запланированного показателя, что на 171 894 427</w:t>
      </w:r>
      <w:r w:rsidR="0018051C">
        <w:rPr>
          <w:rFonts w:ascii="Times New Roman" w:hAnsi="Times New Roman" w:cs="Times New Roman"/>
          <w:sz w:val="24"/>
          <w:szCs w:val="24"/>
        </w:rPr>
        <w:t xml:space="preserve"> руб.</w:t>
      </w:r>
      <w:r w:rsidRPr="00AB4749">
        <w:rPr>
          <w:rFonts w:ascii="Times New Roman" w:hAnsi="Times New Roman" w:cs="Times New Roman"/>
          <w:sz w:val="24"/>
          <w:szCs w:val="24"/>
        </w:rPr>
        <w:t xml:space="preserve"> (13,1%) больше фактических поступлений за 9 месяцев 2020 года и на 80 790 268</w:t>
      </w:r>
      <w:r w:rsidR="0018051C">
        <w:rPr>
          <w:rFonts w:ascii="Times New Roman" w:hAnsi="Times New Roman" w:cs="Times New Roman"/>
          <w:sz w:val="24"/>
          <w:szCs w:val="24"/>
        </w:rPr>
        <w:t xml:space="preserve"> руб.</w:t>
      </w:r>
      <w:r w:rsidRPr="00AB4749">
        <w:rPr>
          <w:rFonts w:ascii="Times New Roman" w:hAnsi="Times New Roman" w:cs="Times New Roman"/>
          <w:sz w:val="24"/>
          <w:szCs w:val="24"/>
        </w:rPr>
        <w:t xml:space="preserve"> (5,8%) больше фактических поступлений за 9 месяцев 2019 года.</w:t>
      </w:r>
    </w:p>
    <w:p w14:paraId="7CAE9FDC" w14:textId="044651C3" w:rsidR="00C84F2F" w:rsidRPr="00AB4749" w:rsidRDefault="00C84F2F" w:rsidP="00E422E9">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 xml:space="preserve">Динамика доходов республиканского бюджета </w:t>
      </w:r>
      <w:r w:rsidRPr="00CE6E62">
        <w:rPr>
          <w:rFonts w:ascii="Times New Roman" w:hAnsi="Times New Roman" w:cs="Times New Roman"/>
          <w:sz w:val="24"/>
          <w:szCs w:val="24"/>
        </w:rPr>
        <w:t xml:space="preserve">за </w:t>
      </w:r>
      <w:r w:rsidR="009C7F6B" w:rsidRPr="00CE6E62">
        <w:rPr>
          <w:rFonts w:ascii="Times New Roman" w:hAnsi="Times New Roman" w:cs="Times New Roman"/>
          <w:sz w:val="24"/>
          <w:szCs w:val="24"/>
        </w:rPr>
        <w:t xml:space="preserve">9 месяцев </w:t>
      </w:r>
      <w:r w:rsidRPr="00CE6E62">
        <w:rPr>
          <w:rFonts w:ascii="Times New Roman" w:hAnsi="Times New Roman" w:cs="Times New Roman"/>
          <w:sz w:val="24"/>
          <w:szCs w:val="24"/>
        </w:rPr>
        <w:t>201</w:t>
      </w:r>
      <w:r w:rsidR="000068A5" w:rsidRPr="00CE6E62">
        <w:rPr>
          <w:rFonts w:ascii="Times New Roman" w:hAnsi="Times New Roman" w:cs="Times New Roman"/>
          <w:sz w:val="24"/>
          <w:szCs w:val="24"/>
        </w:rPr>
        <w:t>9</w:t>
      </w:r>
      <w:r w:rsidRPr="00CE6E62">
        <w:rPr>
          <w:rFonts w:ascii="Times New Roman" w:hAnsi="Times New Roman" w:cs="Times New Roman"/>
          <w:sz w:val="24"/>
          <w:szCs w:val="24"/>
        </w:rPr>
        <w:t>-202</w:t>
      </w:r>
      <w:r w:rsidR="000068A5" w:rsidRPr="00CE6E62">
        <w:rPr>
          <w:rFonts w:ascii="Times New Roman" w:hAnsi="Times New Roman" w:cs="Times New Roman"/>
          <w:sz w:val="24"/>
          <w:szCs w:val="24"/>
        </w:rPr>
        <w:t>1</w:t>
      </w:r>
      <w:r w:rsidRPr="00CE6E62">
        <w:rPr>
          <w:rFonts w:ascii="Times New Roman" w:hAnsi="Times New Roman" w:cs="Times New Roman"/>
          <w:sz w:val="24"/>
          <w:szCs w:val="24"/>
        </w:rPr>
        <w:t xml:space="preserve"> г</w:t>
      </w:r>
      <w:r w:rsidR="009C7F6B" w:rsidRPr="00CE6E62">
        <w:rPr>
          <w:rFonts w:ascii="Times New Roman" w:hAnsi="Times New Roman" w:cs="Times New Roman"/>
          <w:sz w:val="24"/>
          <w:szCs w:val="24"/>
        </w:rPr>
        <w:t>г.</w:t>
      </w:r>
      <w:r w:rsidRPr="00CE6E62">
        <w:rPr>
          <w:rFonts w:ascii="Times New Roman" w:hAnsi="Times New Roman" w:cs="Times New Roman"/>
          <w:sz w:val="24"/>
          <w:szCs w:val="24"/>
        </w:rPr>
        <w:t xml:space="preserve"> в разрезе основных видов поступлений (без учета средств, носящих несистематический характер</w:t>
      </w:r>
      <w:r w:rsidRPr="00CE6E62">
        <w:rPr>
          <w:rStyle w:val="afff1"/>
          <w:rFonts w:ascii="Times New Roman" w:hAnsi="Times New Roman" w:cs="Times New Roman"/>
          <w:sz w:val="24"/>
          <w:szCs w:val="24"/>
        </w:rPr>
        <w:footnoteReference w:id="1"/>
      </w:r>
      <w:r w:rsidRPr="00CE6E62">
        <w:rPr>
          <w:rFonts w:ascii="Times New Roman" w:hAnsi="Times New Roman" w:cs="Times New Roman"/>
          <w:sz w:val="24"/>
          <w:szCs w:val="24"/>
        </w:rPr>
        <w:t>) представлена на диаграмме № 2.</w:t>
      </w:r>
    </w:p>
    <w:p w14:paraId="068DA0C3" w14:textId="77777777" w:rsidR="00CD295B" w:rsidRDefault="00C84F2F" w:rsidP="00C84F2F">
      <w:pPr>
        <w:spacing w:after="0"/>
        <w:ind w:firstLine="709"/>
        <w:jc w:val="right"/>
        <w:rPr>
          <w:rFonts w:ascii="Times New Roman" w:hAnsi="Times New Roman" w:cs="Times New Roman"/>
          <w:sz w:val="24"/>
          <w:szCs w:val="24"/>
        </w:rPr>
      </w:pPr>
      <w:r w:rsidRPr="00E422E9">
        <w:rPr>
          <w:rFonts w:ascii="Times New Roman" w:hAnsi="Times New Roman" w:cs="Times New Roman"/>
          <w:sz w:val="24"/>
          <w:szCs w:val="24"/>
        </w:rPr>
        <w:t>Диаграмма № 2</w:t>
      </w:r>
    </w:p>
    <w:p w14:paraId="3A160429" w14:textId="77777777" w:rsidR="00C84F2F" w:rsidRPr="00DA146F" w:rsidRDefault="00C84F2F" w:rsidP="00C84F2F">
      <w:pPr>
        <w:spacing w:after="0"/>
        <w:rPr>
          <w:rFonts w:ascii="Times New Roman" w:hAnsi="Times New Roman" w:cs="Times New Roman"/>
        </w:rPr>
      </w:pPr>
      <w:r w:rsidRPr="00DA146F">
        <w:rPr>
          <w:rFonts w:ascii="Times New Roman" w:hAnsi="Times New Roman" w:cs="Times New Roman"/>
          <w:noProof/>
          <w:lang w:eastAsia="ru-RU"/>
        </w:rPr>
        <w:drawing>
          <wp:inline distT="0" distB="0" distL="0" distR="0" wp14:anchorId="342AA613" wp14:editId="55AB4EB2">
            <wp:extent cx="6238875" cy="2876550"/>
            <wp:effectExtent l="0" t="0" r="9525"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AA750E" w14:textId="174BBDE5" w:rsidR="00C84F2F" w:rsidRPr="00AB4749" w:rsidRDefault="00C84F2F" w:rsidP="00C57186">
      <w:pPr>
        <w:spacing w:before="120" w:after="0" w:line="240" w:lineRule="auto"/>
        <w:ind w:firstLine="709"/>
        <w:jc w:val="both"/>
        <w:rPr>
          <w:rFonts w:ascii="Times New Roman" w:hAnsi="Times New Roman" w:cs="Times New Roman"/>
          <w:b/>
          <w:sz w:val="24"/>
          <w:szCs w:val="24"/>
        </w:rPr>
      </w:pPr>
      <w:r w:rsidRPr="00AB4749">
        <w:rPr>
          <w:rFonts w:ascii="Times New Roman" w:hAnsi="Times New Roman" w:cs="Times New Roman"/>
          <w:sz w:val="24"/>
          <w:szCs w:val="24"/>
        </w:rPr>
        <w:lastRenderedPageBreak/>
        <w:t>Доходы местных бюджетов городов и районов за 9 месяцев 2021 года составили</w:t>
      </w:r>
      <w:r w:rsidR="0081337B" w:rsidRPr="00AB4749">
        <w:rPr>
          <w:rFonts w:ascii="Times New Roman" w:hAnsi="Times New Roman" w:cs="Times New Roman"/>
          <w:sz w:val="24"/>
          <w:szCs w:val="24"/>
        </w:rPr>
        <w:t xml:space="preserve"> </w:t>
      </w:r>
      <w:r w:rsidRPr="00AB4749">
        <w:rPr>
          <w:rFonts w:ascii="Times New Roman" w:hAnsi="Times New Roman" w:cs="Times New Roman"/>
          <w:sz w:val="24"/>
          <w:szCs w:val="24"/>
        </w:rPr>
        <w:t>813 281</w:t>
      </w:r>
      <w:r w:rsidR="0081337B" w:rsidRPr="00AB4749">
        <w:rPr>
          <w:rFonts w:ascii="Times New Roman" w:hAnsi="Times New Roman" w:cs="Times New Roman"/>
          <w:sz w:val="24"/>
          <w:szCs w:val="24"/>
        </w:rPr>
        <w:t> </w:t>
      </w:r>
      <w:r w:rsidRPr="00AB4749">
        <w:rPr>
          <w:rFonts w:ascii="Times New Roman" w:hAnsi="Times New Roman" w:cs="Times New Roman"/>
          <w:sz w:val="24"/>
          <w:szCs w:val="24"/>
        </w:rPr>
        <w:t>968</w:t>
      </w:r>
      <w:r w:rsidR="0018051C">
        <w:rPr>
          <w:rFonts w:ascii="Times New Roman" w:hAnsi="Times New Roman" w:cs="Times New Roman"/>
          <w:sz w:val="24"/>
          <w:szCs w:val="24"/>
        </w:rPr>
        <w:t xml:space="preserve"> руб.</w:t>
      </w:r>
      <w:r w:rsidRPr="00AB4749">
        <w:rPr>
          <w:rFonts w:ascii="Times New Roman" w:hAnsi="Times New Roman" w:cs="Times New Roman"/>
          <w:sz w:val="24"/>
          <w:szCs w:val="24"/>
        </w:rPr>
        <w:t>, что на 92 261 342</w:t>
      </w:r>
      <w:r w:rsidR="0018051C">
        <w:rPr>
          <w:rFonts w:ascii="Times New Roman" w:hAnsi="Times New Roman" w:cs="Times New Roman"/>
          <w:sz w:val="24"/>
          <w:szCs w:val="24"/>
        </w:rPr>
        <w:t xml:space="preserve"> руб.</w:t>
      </w:r>
      <w:r w:rsidRPr="00AB4749">
        <w:rPr>
          <w:rFonts w:ascii="Times New Roman" w:hAnsi="Times New Roman" w:cs="Times New Roman"/>
          <w:sz w:val="24"/>
          <w:szCs w:val="24"/>
        </w:rPr>
        <w:t xml:space="preserve"> (12,8%) больше фактических поступлений </w:t>
      </w:r>
      <w:r w:rsidR="00E422E9">
        <w:rPr>
          <w:rFonts w:ascii="Times New Roman" w:hAnsi="Times New Roman" w:cs="Times New Roman"/>
          <w:sz w:val="24"/>
          <w:szCs w:val="24"/>
        </w:rPr>
        <w:br/>
      </w:r>
      <w:r w:rsidRPr="00AB4749">
        <w:rPr>
          <w:rFonts w:ascii="Times New Roman" w:hAnsi="Times New Roman" w:cs="Times New Roman"/>
          <w:sz w:val="24"/>
          <w:szCs w:val="24"/>
        </w:rPr>
        <w:t>за</w:t>
      </w:r>
      <w:r w:rsidR="0081337B" w:rsidRPr="00AB4749">
        <w:rPr>
          <w:rFonts w:ascii="Times New Roman" w:hAnsi="Times New Roman" w:cs="Times New Roman"/>
          <w:sz w:val="24"/>
          <w:szCs w:val="24"/>
        </w:rPr>
        <w:t xml:space="preserve"> </w:t>
      </w:r>
      <w:r w:rsidRPr="00AB4749">
        <w:rPr>
          <w:rFonts w:ascii="Times New Roman" w:hAnsi="Times New Roman" w:cs="Times New Roman"/>
          <w:sz w:val="24"/>
          <w:szCs w:val="24"/>
        </w:rPr>
        <w:t>9 месяцев 2020 года и на 43 780 423 руб. (5,7%) больше фактических поступлений</w:t>
      </w:r>
      <w:r w:rsidR="0081337B" w:rsidRPr="00AB4749">
        <w:rPr>
          <w:rFonts w:ascii="Times New Roman" w:hAnsi="Times New Roman" w:cs="Times New Roman"/>
          <w:sz w:val="24"/>
          <w:szCs w:val="24"/>
        </w:rPr>
        <w:t xml:space="preserve"> </w:t>
      </w:r>
      <w:r w:rsidR="000572E9">
        <w:rPr>
          <w:rFonts w:ascii="Times New Roman" w:hAnsi="Times New Roman" w:cs="Times New Roman"/>
          <w:sz w:val="24"/>
          <w:szCs w:val="24"/>
        </w:rPr>
        <w:br/>
      </w:r>
      <w:r w:rsidRPr="00AB4749">
        <w:rPr>
          <w:rFonts w:ascii="Times New Roman" w:hAnsi="Times New Roman" w:cs="Times New Roman"/>
          <w:sz w:val="24"/>
          <w:szCs w:val="24"/>
        </w:rPr>
        <w:t xml:space="preserve">за 9 месяцев 2019 года. Основной прирост показателей по доходам местных бюджетов обеспечен за счет увеличения налоговых поступлений. </w:t>
      </w:r>
    </w:p>
    <w:p w14:paraId="1B5983F6" w14:textId="211CD224" w:rsidR="00C84F2F" w:rsidRPr="00AB4749" w:rsidRDefault="00C84F2F" w:rsidP="00E422E9">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Динамика доходов местных бюджетов городов и районов за 9 месяцев 2019-2021 г</w:t>
      </w:r>
      <w:r w:rsidR="00C86BA8">
        <w:rPr>
          <w:rFonts w:ascii="Times New Roman" w:hAnsi="Times New Roman" w:cs="Times New Roman"/>
          <w:sz w:val="24"/>
          <w:szCs w:val="24"/>
        </w:rPr>
        <w:t>г.</w:t>
      </w:r>
      <w:r w:rsidRPr="00AB4749">
        <w:rPr>
          <w:rFonts w:ascii="Times New Roman" w:hAnsi="Times New Roman" w:cs="Times New Roman"/>
          <w:sz w:val="24"/>
          <w:szCs w:val="24"/>
        </w:rPr>
        <w:t xml:space="preserve"> </w:t>
      </w:r>
      <w:r w:rsidR="000068A5" w:rsidRPr="000068A5">
        <w:rPr>
          <w:rFonts w:ascii="Times New Roman" w:hAnsi="Times New Roman" w:cs="Times New Roman"/>
          <w:sz w:val="24"/>
          <w:szCs w:val="24"/>
        </w:rPr>
        <w:t xml:space="preserve">(без учета средств, носящих несистематический характер) </w:t>
      </w:r>
      <w:r w:rsidRPr="00AB4749">
        <w:rPr>
          <w:rFonts w:ascii="Times New Roman" w:hAnsi="Times New Roman" w:cs="Times New Roman"/>
          <w:sz w:val="24"/>
          <w:szCs w:val="24"/>
        </w:rPr>
        <w:t>приведена на диаграмме № 3.</w:t>
      </w:r>
    </w:p>
    <w:p w14:paraId="5428412B" w14:textId="2283965B" w:rsidR="00C84F2F" w:rsidRPr="00E422E9" w:rsidRDefault="00C84F2F" w:rsidP="00C84F2F">
      <w:pPr>
        <w:spacing w:after="0"/>
        <w:ind w:firstLine="709"/>
        <w:jc w:val="right"/>
        <w:rPr>
          <w:rFonts w:ascii="Times New Roman" w:hAnsi="Times New Roman" w:cs="Times New Roman"/>
          <w:sz w:val="24"/>
          <w:szCs w:val="24"/>
        </w:rPr>
      </w:pPr>
      <w:r w:rsidRPr="00E422E9">
        <w:rPr>
          <w:rFonts w:ascii="Times New Roman" w:hAnsi="Times New Roman" w:cs="Times New Roman"/>
          <w:sz w:val="24"/>
          <w:szCs w:val="24"/>
        </w:rPr>
        <w:t>Диаграмма № 3</w:t>
      </w:r>
    </w:p>
    <w:p w14:paraId="2758EF6E" w14:textId="4CC27FC8" w:rsidR="00C84F2F" w:rsidRPr="00DA146F" w:rsidRDefault="00C84F2F" w:rsidP="00C84F2F">
      <w:pPr>
        <w:spacing w:after="0"/>
        <w:rPr>
          <w:rFonts w:ascii="Times New Roman" w:hAnsi="Times New Roman" w:cs="Times New Roman"/>
        </w:rPr>
      </w:pPr>
      <w:r w:rsidRPr="00DA146F">
        <w:rPr>
          <w:rFonts w:ascii="Times New Roman" w:hAnsi="Times New Roman" w:cs="Times New Roman"/>
          <w:noProof/>
          <w:lang w:eastAsia="ru-RU"/>
        </w:rPr>
        <w:drawing>
          <wp:inline distT="0" distB="0" distL="0" distR="0" wp14:anchorId="1141DFF7" wp14:editId="080E57FA">
            <wp:extent cx="6238875" cy="3581400"/>
            <wp:effectExtent l="0" t="0" r="952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E61C84" w14:textId="77777777" w:rsidR="00C84F2F" w:rsidRPr="00AB4749" w:rsidRDefault="00C84F2F" w:rsidP="00C57186">
      <w:pPr>
        <w:tabs>
          <w:tab w:val="left" w:pos="2760"/>
        </w:tabs>
        <w:spacing w:before="120" w:after="0" w:line="240" w:lineRule="auto"/>
        <w:ind w:firstLine="709"/>
        <w:jc w:val="both"/>
        <w:rPr>
          <w:rFonts w:ascii="Times New Roman" w:hAnsi="Times New Roman" w:cs="Times New Roman"/>
          <w:sz w:val="24"/>
          <w:szCs w:val="24"/>
        </w:rPr>
      </w:pPr>
      <w:bookmarkStart w:id="2" w:name="_Hlk69211966"/>
      <w:bookmarkStart w:id="3" w:name="_Hlk66359661"/>
      <w:r w:rsidRPr="00AB4749">
        <w:rPr>
          <w:rFonts w:ascii="Times New Roman" w:hAnsi="Times New Roman" w:cs="Times New Roman"/>
          <w:sz w:val="24"/>
          <w:szCs w:val="24"/>
        </w:rPr>
        <w:t>В отчетном периоде, как и в предыдущие периоды основополагающим принципом исполнения бюджета являлось обеспечение своевременного и в полном объеме финансирования таких социальных расходов, как заработная плата работников бюджетной сферы, пенсии, компенсационные выплаты, продукты питания, медикаменты и другие.</w:t>
      </w:r>
    </w:p>
    <w:p w14:paraId="2BE0A75B" w14:textId="313088B7" w:rsidR="00C84F2F" w:rsidRPr="00AB4749" w:rsidRDefault="00C84F2F" w:rsidP="00E422E9">
      <w:pPr>
        <w:spacing w:after="0" w:line="240" w:lineRule="auto"/>
        <w:ind w:firstLine="708"/>
        <w:jc w:val="both"/>
        <w:rPr>
          <w:rFonts w:ascii="Times New Roman" w:hAnsi="Times New Roman" w:cs="Times New Roman"/>
          <w:sz w:val="24"/>
          <w:szCs w:val="24"/>
        </w:rPr>
      </w:pPr>
      <w:r w:rsidRPr="00AB4749">
        <w:rPr>
          <w:rFonts w:ascii="Times New Roman" w:hAnsi="Times New Roman" w:cs="Times New Roman"/>
          <w:sz w:val="24"/>
          <w:szCs w:val="24"/>
        </w:rPr>
        <w:t>Расходы консолидированного бюджета за отчетный период составили 3</w:t>
      </w:r>
      <w:r w:rsidR="00E422E9">
        <w:rPr>
          <w:rFonts w:ascii="Times New Roman" w:hAnsi="Times New Roman" w:cs="Times New Roman"/>
          <w:sz w:val="24"/>
          <w:szCs w:val="24"/>
        </w:rPr>
        <w:t> </w:t>
      </w:r>
      <w:r w:rsidRPr="00AB4749">
        <w:rPr>
          <w:rFonts w:ascii="Times New Roman" w:hAnsi="Times New Roman" w:cs="Times New Roman"/>
          <w:sz w:val="24"/>
          <w:szCs w:val="24"/>
        </w:rPr>
        <w:t>795</w:t>
      </w:r>
      <w:r w:rsidR="00E422E9">
        <w:rPr>
          <w:rFonts w:ascii="Times New Roman" w:hAnsi="Times New Roman" w:cs="Times New Roman"/>
          <w:sz w:val="24"/>
          <w:szCs w:val="24"/>
        </w:rPr>
        <w:t> </w:t>
      </w:r>
      <w:r w:rsidRPr="00AB4749">
        <w:rPr>
          <w:rFonts w:ascii="Times New Roman" w:hAnsi="Times New Roman" w:cs="Times New Roman"/>
          <w:sz w:val="24"/>
          <w:szCs w:val="24"/>
        </w:rPr>
        <w:t>569</w:t>
      </w:r>
      <w:r w:rsidR="00E422E9">
        <w:rPr>
          <w:rFonts w:ascii="Times New Roman" w:hAnsi="Times New Roman" w:cs="Times New Roman"/>
          <w:sz w:val="24"/>
          <w:szCs w:val="24"/>
        </w:rPr>
        <w:t> </w:t>
      </w:r>
      <w:r w:rsidRPr="00AB4749">
        <w:rPr>
          <w:rFonts w:ascii="Times New Roman" w:hAnsi="Times New Roman" w:cs="Times New Roman"/>
          <w:sz w:val="24"/>
          <w:szCs w:val="24"/>
        </w:rPr>
        <w:t>921</w:t>
      </w:r>
      <w:r w:rsidR="00E422E9">
        <w:rPr>
          <w:rFonts w:ascii="Times New Roman" w:hAnsi="Times New Roman" w:cs="Times New Roman"/>
          <w:sz w:val="24"/>
          <w:szCs w:val="24"/>
        </w:rPr>
        <w:t> </w:t>
      </w:r>
      <w:r w:rsidRPr="00AB4749">
        <w:rPr>
          <w:rFonts w:ascii="Times New Roman" w:hAnsi="Times New Roman" w:cs="Times New Roman"/>
          <w:sz w:val="24"/>
          <w:szCs w:val="24"/>
        </w:rPr>
        <w:t>руб., в том числе:</w:t>
      </w:r>
    </w:p>
    <w:p w14:paraId="648118C3" w14:textId="77777777" w:rsidR="00C84F2F" w:rsidRPr="00AB4749" w:rsidRDefault="00C84F2F" w:rsidP="00E422E9">
      <w:pPr>
        <w:spacing w:after="0" w:line="240" w:lineRule="auto"/>
        <w:ind w:firstLine="708"/>
        <w:jc w:val="both"/>
        <w:rPr>
          <w:rFonts w:ascii="Times New Roman" w:hAnsi="Times New Roman" w:cs="Times New Roman"/>
          <w:sz w:val="24"/>
          <w:szCs w:val="24"/>
        </w:rPr>
      </w:pPr>
      <w:r w:rsidRPr="00AB4749">
        <w:rPr>
          <w:rFonts w:ascii="Times New Roman" w:hAnsi="Times New Roman" w:cs="Times New Roman"/>
          <w:sz w:val="24"/>
          <w:szCs w:val="24"/>
        </w:rPr>
        <w:t>- расходы республиканского бюджета в сумме 2 807 310 736 руб.,</w:t>
      </w:r>
    </w:p>
    <w:p w14:paraId="479FCE5A" w14:textId="77777777" w:rsidR="00C84F2F" w:rsidRPr="00AB4749" w:rsidRDefault="00C84F2F" w:rsidP="00E422E9">
      <w:pPr>
        <w:spacing w:after="0" w:line="240" w:lineRule="auto"/>
        <w:ind w:firstLine="708"/>
        <w:jc w:val="both"/>
        <w:rPr>
          <w:rFonts w:ascii="Times New Roman" w:hAnsi="Times New Roman" w:cs="Times New Roman"/>
          <w:sz w:val="24"/>
          <w:szCs w:val="24"/>
        </w:rPr>
      </w:pPr>
      <w:r w:rsidRPr="00AB4749">
        <w:rPr>
          <w:rFonts w:ascii="Times New Roman" w:hAnsi="Times New Roman" w:cs="Times New Roman"/>
          <w:sz w:val="24"/>
          <w:szCs w:val="24"/>
        </w:rPr>
        <w:t xml:space="preserve">-  расходы местных бюджетов в целом в сумме 988 259 185 руб. </w:t>
      </w:r>
    </w:p>
    <w:bookmarkEnd w:id="2"/>
    <w:p w14:paraId="58BC208B" w14:textId="748D7B56" w:rsidR="00C84F2F" w:rsidRPr="00CE6E62" w:rsidRDefault="00C84F2F" w:rsidP="00E422E9">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 xml:space="preserve">В целях обеспечения сопоставимости показателей расходы консолидированного бюджета также очищены от расходов, имеющих двойной счет (трансфертов </w:t>
      </w:r>
      <w:r w:rsidR="00AB4749" w:rsidRPr="00AB4749">
        <w:rPr>
          <w:rFonts w:ascii="Times New Roman" w:hAnsi="Times New Roman" w:cs="Times New Roman"/>
          <w:sz w:val="24"/>
          <w:szCs w:val="24"/>
        </w:rPr>
        <w:t>местным бюджетам</w:t>
      </w:r>
      <w:r w:rsidRPr="00AB4749">
        <w:rPr>
          <w:rFonts w:ascii="Times New Roman" w:hAnsi="Times New Roman" w:cs="Times New Roman"/>
          <w:sz w:val="24"/>
          <w:szCs w:val="24"/>
        </w:rPr>
        <w:t xml:space="preserve"> городов (районов), гуманитарной помощи Р</w:t>
      </w:r>
      <w:r w:rsidR="00AB4749" w:rsidRPr="00AB4749">
        <w:rPr>
          <w:rFonts w:ascii="Times New Roman" w:hAnsi="Times New Roman" w:cs="Times New Roman"/>
          <w:sz w:val="24"/>
          <w:szCs w:val="24"/>
        </w:rPr>
        <w:t xml:space="preserve">оссийской </w:t>
      </w:r>
      <w:r w:rsidR="000F7512" w:rsidRPr="00AB4749">
        <w:rPr>
          <w:rFonts w:ascii="Times New Roman" w:hAnsi="Times New Roman" w:cs="Times New Roman"/>
          <w:sz w:val="24"/>
          <w:szCs w:val="24"/>
        </w:rPr>
        <w:t>Федерации</w:t>
      </w:r>
      <w:r w:rsidRPr="00AB4749">
        <w:rPr>
          <w:rFonts w:ascii="Times New Roman" w:hAnsi="Times New Roman" w:cs="Times New Roman"/>
          <w:sz w:val="24"/>
          <w:szCs w:val="24"/>
        </w:rPr>
        <w:t xml:space="preserve">, безвозмездной финансовой (гуманитарной) помощи Российской Федерации, расходов профинансированных из средств безвозмездной помощи, поступившей за 9 месяцев 2021 года на цели предотвращения распространения на территории Приднестровской Молдавской Республики коронавирусной инфекции, вызванной новым типом вируса COVID-19, от расходов, направленных на возврат кредитов по внутреннему долгу, субсидии местным бюджетам на исполнение программ развития дорожной отрасли Приднестровской Молдавской Республики, субсидии </w:t>
      </w:r>
      <w:r w:rsidR="00AB4749" w:rsidRPr="00AB4749">
        <w:rPr>
          <w:rFonts w:ascii="Times New Roman" w:hAnsi="Times New Roman" w:cs="Times New Roman"/>
          <w:sz w:val="24"/>
          <w:szCs w:val="24"/>
        </w:rPr>
        <w:t>Государственной администрации</w:t>
      </w:r>
      <w:r w:rsidRPr="00AB4749">
        <w:rPr>
          <w:rFonts w:ascii="Times New Roman" w:hAnsi="Times New Roman" w:cs="Times New Roman"/>
          <w:sz w:val="24"/>
          <w:szCs w:val="24"/>
        </w:rPr>
        <w:t xml:space="preserve"> города Тирасполь из Дорожного фонда за </w:t>
      </w:r>
      <w:r w:rsidR="000572E9">
        <w:rPr>
          <w:rFonts w:ascii="Times New Roman" w:hAnsi="Times New Roman" w:cs="Times New Roman"/>
          <w:sz w:val="24"/>
          <w:szCs w:val="24"/>
        </w:rPr>
        <w:br/>
      </w:r>
      <w:r w:rsidRPr="00AB4749">
        <w:rPr>
          <w:rFonts w:ascii="Times New Roman" w:hAnsi="Times New Roman" w:cs="Times New Roman"/>
          <w:sz w:val="24"/>
          <w:szCs w:val="24"/>
        </w:rPr>
        <w:t xml:space="preserve">2019 год, субсидии </w:t>
      </w:r>
      <w:r w:rsidR="00AB4749" w:rsidRPr="00AB4749">
        <w:rPr>
          <w:rFonts w:ascii="Times New Roman" w:hAnsi="Times New Roman" w:cs="Times New Roman"/>
          <w:sz w:val="24"/>
          <w:szCs w:val="24"/>
        </w:rPr>
        <w:t>Государственной администрации</w:t>
      </w:r>
      <w:r w:rsidRPr="00AB4749">
        <w:rPr>
          <w:rFonts w:ascii="Times New Roman" w:hAnsi="Times New Roman" w:cs="Times New Roman"/>
          <w:sz w:val="24"/>
          <w:szCs w:val="24"/>
        </w:rPr>
        <w:t xml:space="preserve"> города Бендеры из Дорожного фонда за </w:t>
      </w:r>
      <w:r w:rsidRPr="00CE6E62">
        <w:rPr>
          <w:rFonts w:ascii="Times New Roman" w:hAnsi="Times New Roman" w:cs="Times New Roman"/>
          <w:sz w:val="24"/>
          <w:szCs w:val="24"/>
        </w:rPr>
        <w:t>2019 год.</w:t>
      </w:r>
    </w:p>
    <w:p w14:paraId="44396A22" w14:textId="18843A08" w:rsidR="00C84F2F" w:rsidRPr="00AB4749" w:rsidRDefault="00C84F2F" w:rsidP="00E422E9">
      <w:pPr>
        <w:spacing w:after="0" w:line="240" w:lineRule="auto"/>
        <w:ind w:firstLine="709"/>
        <w:jc w:val="both"/>
        <w:rPr>
          <w:rFonts w:ascii="Times New Roman" w:hAnsi="Times New Roman" w:cs="Times New Roman"/>
          <w:sz w:val="24"/>
          <w:szCs w:val="24"/>
        </w:rPr>
      </w:pPr>
      <w:bookmarkStart w:id="4" w:name="_Hlk65755857"/>
      <w:bookmarkEnd w:id="3"/>
      <w:r w:rsidRPr="00CE6E62">
        <w:rPr>
          <w:rFonts w:ascii="Times New Roman" w:hAnsi="Times New Roman" w:cs="Times New Roman"/>
          <w:sz w:val="24"/>
          <w:szCs w:val="24"/>
        </w:rPr>
        <w:t xml:space="preserve">Таким образом, расходы консолидированного бюджета без указанных выше показателей составили за </w:t>
      </w:r>
      <w:r w:rsidR="00F648B7" w:rsidRPr="00CE6E62">
        <w:rPr>
          <w:rFonts w:ascii="Times New Roman" w:hAnsi="Times New Roman" w:cs="Times New Roman"/>
          <w:sz w:val="24"/>
          <w:szCs w:val="24"/>
        </w:rPr>
        <w:t xml:space="preserve">9 месяцев </w:t>
      </w:r>
      <w:r w:rsidRPr="00CE6E62">
        <w:rPr>
          <w:rFonts w:ascii="Times New Roman" w:hAnsi="Times New Roman" w:cs="Times New Roman"/>
          <w:sz w:val="24"/>
          <w:szCs w:val="24"/>
        </w:rPr>
        <w:t xml:space="preserve">2019 год 2 974 451 483 руб., за </w:t>
      </w:r>
      <w:r w:rsidR="00F648B7" w:rsidRPr="00CE6E62">
        <w:rPr>
          <w:rFonts w:ascii="Times New Roman" w:hAnsi="Times New Roman" w:cs="Times New Roman"/>
          <w:sz w:val="24"/>
          <w:szCs w:val="24"/>
        </w:rPr>
        <w:t xml:space="preserve">9 месяцев </w:t>
      </w:r>
      <w:r w:rsidRPr="00CE6E62">
        <w:rPr>
          <w:rFonts w:ascii="Times New Roman" w:hAnsi="Times New Roman" w:cs="Times New Roman"/>
          <w:sz w:val="24"/>
          <w:szCs w:val="24"/>
        </w:rPr>
        <w:t>2020 год – 3 233</w:t>
      </w:r>
      <w:r w:rsidR="00E964B2" w:rsidRPr="00CE6E62">
        <w:rPr>
          <w:rFonts w:ascii="Times New Roman" w:hAnsi="Times New Roman" w:cs="Times New Roman"/>
          <w:sz w:val="24"/>
          <w:szCs w:val="24"/>
        </w:rPr>
        <w:t> </w:t>
      </w:r>
      <w:r w:rsidRPr="00CE6E62">
        <w:rPr>
          <w:rFonts w:ascii="Times New Roman" w:hAnsi="Times New Roman" w:cs="Times New Roman"/>
          <w:sz w:val="24"/>
          <w:szCs w:val="24"/>
        </w:rPr>
        <w:t>681</w:t>
      </w:r>
      <w:r w:rsidR="00E964B2" w:rsidRPr="00CE6E62">
        <w:rPr>
          <w:rFonts w:ascii="Times New Roman" w:hAnsi="Times New Roman" w:cs="Times New Roman"/>
          <w:sz w:val="24"/>
          <w:szCs w:val="24"/>
        </w:rPr>
        <w:t> </w:t>
      </w:r>
      <w:r w:rsidRPr="00CE6E62">
        <w:rPr>
          <w:rFonts w:ascii="Times New Roman" w:hAnsi="Times New Roman" w:cs="Times New Roman"/>
          <w:sz w:val="24"/>
          <w:szCs w:val="24"/>
        </w:rPr>
        <w:t xml:space="preserve">669 руб., за </w:t>
      </w:r>
      <w:r w:rsidR="00F648B7" w:rsidRPr="00CE6E62">
        <w:rPr>
          <w:rFonts w:ascii="Times New Roman" w:hAnsi="Times New Roman" w:cs="Times New Roman"/>
          <w:sz w:val="24"/>
          <w:szCs w:val="24"/>
        </w:rPr>
        <w:t xml:space="preserve">9 месяцев </w:t>
      </w:r>
      <w:r w:rsidRPr="00CE6E62">
        <w:rPr>
          <w:rFonts w:ascii="Times New Roman" w:hAnsi="Times New Roman" w:cs="Times New Roman"/>
          <w:sz w:val="24"/>
          <w:szCs w:val="24"/>
        </w:rPr>
        <w:t>2021 год – 3 439 342 908 руб.</w:t>
      </w:r>
    </w:p>
    <w:bookmarkEnd w:id="4"/>
    <w:p w14:paraId="69A97AEF" w14:textId="715E5EF2" w:rsidR="00C84F2F" w:rsidRPr="00AB4749" w:rsidRDefault="00C84F2F" w:rsidP="00E422E9">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План финансирования за 9 месяцев 2021 года исполнен на уровне 81%, для сравнения в 2020 году – на 76,2%, в 2018 году – на 81,3%.</w:t>
      </w:r>
    </w:p>
    <w:p w14:paraId="25DE01D6" w14:textId="6D26C464" w:rsidR="00C84F2F" w:rsidRPr="00AB4749" w:rsidRDefault="00C84F2F" w:rsidP="00E422E9">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lastRenderedPageBreak/>
        <w:t xml:space="preserve">Динамика расходов республиканского, местного, консолидированного бюджетов за </w:t>
      </w:r>
      <w:r w:rsidR="00C86BA8">
        <w:rPr>
          <w:rFonts w:ascii="Times New Roman" w:hAnsi="Times New Roman" w:cs="Times New Roman"/>
          <w:sz w:val="24"/>
          <w:szCs w:val="24"/>
        </w:rPr>
        <w:t xml:space="preserve">9 месяцев </w:t>
      </w:r>
      <w:r w:rsidRPr="00AB4749">
        <w:rPr>
          <w:rFonts w:ascii="Times New Roman" w:hAnsi="Times New Roman" w:cs="Times New Roman"/>
          <w:sz w:val="24"/>
          <w:szCs w:val="24"/>
        </w:rPr>
        <w:t>2019-2021 г</w:t>
      </w:r>
      <w:r w:rsidR="00C86BA8">
        <w:rPr>
          <w:rFonts w:ascii="Times New Roman" w:hAnsi="Times New Roman" w:cs="Times New Roman"/>
          <w:sz w:val="24"/>
          <w:szCs w:val="24"/>
        </w:rPr>
        <w:t>г.</w:t>
      </w:r>
      <w:r w:rsidR="00266863">
        <w:rPr>
          <w:rFonts w:ascii="Times New Roman" w:hAnsi="Times New Roman" w:cs="Times New Roman"/>
          <w:sz w:val="24"/>
          <w:szCs w:val="24"/>
        </w:rPr>
        <w:t xml:space="preserve"> (без учета средств</w:t>
      </w:r>
      <w:r w:rsidR="00D3611A">
        <w:rPr>
          <w:rFonts w:ascii="Times New Roman" w:hAnsi="Times New Roman" w:cs="Times New Roman"/>
          <w:sz w:val="24"/>
          <w:szCs w:val="24"/>
        </w:rPr>
        <w:t>,</w:t>
      </w:r>
      <w:r w:rsidR="00266863">
        <w:rPr>
          <w:rFonts w:ascii="Times New Roman" w:hAnsi="Times New Roman" w:cs="Times New Roman"/>
          <w:sz w:val="24"/>
          <w:szCs w:val="24"/>
        </w:rPr>
        <w:t xml:space="preserve"> носящих</w:t>
      </w:r>
      <w:r w:rsidRPr="00AB4749">
        <w:rPr>
          <w:rFonts w:ascii="Times New Roman" w:hAnsi="Times New Roman" w:cs="Times New Roman"/>
          <w:sz w:val="24"/>
          <w:szCs w:val="24"/>
        </w:rPr>
        <w:t xml:space="preserve"> </w:t>
      </w:r>
      <w:r w:rsidR="00266863">
        <w:rPr>
          <w:rFonts w:ascii="Times New Roman" w:hAnsi="Times New Roman" w:cs="Times New Roman"/>
          <w:sz w:val="24"/>
          <w:szCs w:val="24"/>
        </w:rPr>
        <w:t xml:space="preserve">несистематический характер) </w:t>
      </w:r>
      <w:r w:rsidRPr="00AB4749">
        <w:rPr>
          <w:rFonts w:ascii="Times New Roman" w:hAnsi="Times New Roman" w:cs="Times New Roman"/>
          <w:sz w:val="24"/>
          <w:szCs w:val="24"/>
        </w:rPr>
        <w:t>представлена на диаграмме № 4.</w:t>
      </w:r>
    </w:p>
    <w:p w14:paraId="50F92E81" w14:textId="6A561BC3" w:rsidR="00C84F2F" w:rsidRPr="00D3611A" w:rsidRDefault="00C84F2F" w:rsidP="00C84F2F">
      <w:pPr>
        <w:spacing w:after="0"/>
        <w:ind w:firstLine="709"/>
        <w:jc w:val="right"/>
        <w:rPr>
          <w:rFonts w:ascii="Times New Roman" w:hAnsi="Times New Roman" w:cs="Times New Roman"/>
          <w:sz w:val="24"/>
          <w:szCs w:val="24"/>
        </w:rPr>
      </w:pPr>
      <w:r w:rsidRPr="00AB4749">
        <w:rPr>
          <w:rFonts w:ascii="Times New Roman" w:hAnsi="Times New Roman" w:cs="Times New Roman"/>
          <w:sz w:val="24"/>
          <w:szCs w:val="24"/>
        </w:rPr>
        <w:t>Диаграмма № 4</w:t>
      </w:r>
      <w:r w:rsidRPr="00AB4749">
        <w:rPr>
          <w:rFonts w:ascii="Times New Roman" w:hAnsi="Times New Roman" w:cs="Times New Roman"/>
          <w:noProof/>
          <w:sz w:val="24"/>
          <w:szCs w:val="24"/>
        </w:rPr>
        <w:t xml:space="preserve"> </w:t>
      </w:r>
      <w:r w:rsidR="00D3611A" w:rsidRPr="00D3611A">
        <w:rPr>
          <w:noProof/>
          <w:sz w:val="24"/>
          <w:szCs w:val="24"/>
          <w:lang w:eastAsia="ru-RU"/>
        </w:rPr>
        <w:drawing>
          <wp:inline distT="0" distB="0" distL="0" distR="0" wp14:anchorId="0473FCCF" wp14:editId="67F94018">
            <wp:extent cx="6228080" cy="3531140"/>
            <wp:effectExtent l="0" t="0" r="1270" b="12700"/>
            <wp:docPr id="12" name="Диаграмма 12">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79FACF" w14:textId="69760020" w:rsidR="00C84F2F" w:rsidRDefault="00C84F2F" w:rsidP="00E422E9">
      <w:pPr>
        <w:spacing w:after="0" w:line="240" w:lineRule="auto"/>
        <w:ind w:firstLine="709"/>
        <w:jc w:val="both"/>
        <w:rPr>
          <w:rFonts w:ascii="Times New Roman" w:hAnsi="Times New Roman" w:cs="Times New Roman"/>
          <w:sz w:val="20"/>
          <w:szCs w:val="20"/>
        </w:rPr>
      </w:pPr>
      <w:r w:rsidRPr="00DA146F">
        <w:rPr>
          <w:rFonts w:ascii="Times New Roman" w:hAnsi="Times New Roman" w:cs="Times New Roman"/>
          <w:sz w:val="20"/>
          <w:szCs w:val="20"/>
        </w:rPr>
        <w:t>*Примечание: В процессе исполнения республиканского бюджета одной из важных задач за отчетный период 2020 года стояло своевременное финансирование комплекса мероприятий, связанного с введением на территории Приднестровской Молдавской Республики чрезвычайного положения и предотвращением угрозы распространения коронавирусной инфекции, вызванной новым типом вируса (COVID-19), что повлияло на увеличение объема финансирования расходов в отчетном периоде.</w:t>
      </w:r>
    </w:p>
    <w:p w14:paraId="1C9798EA" w14:textId="77777777" w:rsidR="00C84F2F" w:rsidRPr="00AB4749" w:rsidRDefault="00C84F2F" w:rsidP="00E422E9">
      <w:pPr>
        <w:spacing w:before="120"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Структура расходов консолидированного бюджета в разрезе основных отраслей (без учета трансфертов и субсидий, выделяемых местным бюджетам) представлена на диаграмме № 5.</w:t>
      </w:r>
    </w:p>
    <w:p w14:paraId="7ED207F2" w14:textId="46AAB3E6" w:rsidR="00C84F2F" w:rsidRPr="00AB4749" w:rsidRDefault="00C84F2F" w:rsidP="00C84F2F">
      <w:pPr>
        <w:spacing w:after="0"/>
        <w:ind w:firstLine="709"/>
        <w:jc w:val="right"/>
        <w:rPr>
          <w:rFonts w:ascii="Times New Roman" w:hAnsi="Times New Roman" w:cs="Times New Roman"/>
          <w:sz w:val="24"/>
          <w:szCs w:val="24"/>
        </w:rPr>
      </w:pPr>
      <w:r w:rsidRPr="00AB4749">
        <w:rPr>
          <w:rFonts w:ascii="Times New Roman" w:hAnsi="Times New Roman" w:cs="Times New Roman"/>
          <w:sz w:val="24"/>
          <w:szCs w:val="24"/>
        </w:rPr>
        <w:t>Диаграмма № 5</w:t>
      </w:r>
    </w:p>
    <w:p w14:paraId="5A87D5EF" w14:textId="77777777" w:rsidR="00C84F2F" w:rsidRPr="00DA146F" w:rsidRDefault="00C84F2F" w:rsidP="00C84F2F">
      <w:pPr>
        <w:spacing w:after="0"/>
        <w:rPr>
          <w:rFonts w:ascii="Times New Roman" w:hAnsi="Times New Roman" w:cs="Times New Roman"/>
        </w:rPr>
      </w:pPr>
      <w:r w:rsidRPr="00DA146F">
        <w:rPr>
          <w:rFonts w:ascii="Times New Roman" w:hAnsi="Times New Roman" w:cs="Times New Roman"/>
          <w:noProof/>
          <w:lang w:eastAsia="ru-RU"/>
        </w:rPr>
        <w:drawing>
          <wp:inline distT="0" distB="0" distL="0" distR="0" wp14:anchorId="237DDE4A" wp14:editId="0C2B768A">
            <wp:extent cx="6184900" cy="3343275"/>
            <wp:effectExtent l="0" t="0" r="635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2717F4" w14:textId="32CE4EC1" w:rsidR="00C84F2F" w:rsidRPr="00AB4749" w:rsidRDefault="00C84F2F" w:rsidP="00C57186">
      <w:pPr>
        <w:spacing w:before="120" w:after="0" w:line="240" w:lineRule="auto"/>
        <w:ind w:firstLine="709"/>
        <w:jc w:val="both"/>
        <w:rPr>
          <w:rFonts w:ascii="Times New Roman" w:hAnsi="Times New Roman" w:cs="Times New Roman"/>
          <w:sz w:val="24"/>
          <w:szCs w:val="24"/>
        </w:rPr>
      </w:pPr>
      <w:bookmarkStart w:id="5" w:name="_Hlk69212124"/>
      <w:r w:rsidRPr="00AB4749">
        <w:rPr>
          <w:rFonts w:ascii="Times New Roman" w:hAnsi="Times New Roman" w:cs="Times New Roman"/>
          <w:sz w:val="24"/>
          <w:szCs w:val="24"/>
        </w:rPr>
        <w:lastRenderedPageBreak/>
        <w:t>Представленная диаграмма структуры расходов консолидированного бюджета свидетельствует о приоритетности финансирования системы образования в сумме 810</w:t>
      </w:r>
      <w:r w:rsidR="000572E9">
        <w:rPr>
          <w:rFonts w:ascii="Times New Roman" w:hAnsi="Times New Roman" w:cs="Times New Roman"/>
          <w:sz w:val="24"/>
          <w:szCs w:val="24"/>
        </w:rPr>
        <w:t> </w:t>
      </w:r>
      <w:r w:rsidRPr="00AB4749">
        <w:rPr>
          <w:rFonts w:ascii="Times New Roman" w:hAnsi="Times New Roman" w:cs="Times New Roman"/>
          <w:sz w:val="24"/>
          <w:szCs w:val="24"/>
        </w:rPr>
        <w:t>098</w:t>
      </w:r>
      <w:r w:rsidR="000572E9">
        <w:rPr>
          <w:rFonts w:ascii="Times New Roman" w:hAnsi="Times New Roman" w:cs="Times New Roman"/>
          <w:sz w:val="24"/>
          <w:szCs w:val="24"/>
        </w:rPr>
        <w:t> </w:t>
      </w:r>
      <w:r w:rsidRPr="00AB4749">
        <w:rPr>
          <w:rFonts w:ascii="Times New Roman" w:hAnsi="Times New Roman" w:cs="Times New Roman"/>
          <w:sz w:val="24"/>
          <w:szCs w:val="24"/>
        </w:rPr>
        <w:t>803</w:t>
      </w:r>
      <w:r w:rsidR="000572E9">
        <w:rPr>
          <w:rFonts w:ascii="Times New Roman" w:hAnsi="Times New Roman" w:cs="Times New Roman"/>
          <w:sz w:val="24"/>
          <w:szCs w:val="24"/>
        </w:rPr>
        <w:t> </w:t>
      </w:r>
      <w:r w:rsidRPr="00AB4749">
        <w:rPr>
          <w:rFonts w:ascii="Times New Roman" w:hAnsi="Times New Roman" w:cs="Times New Roman"/>
          <w:sz w:val="24"/>
          <w:szCs w:val="24"/>
        </w:rPr>
        <w:t xml:space="preserve">руб. (21,3 %), системы </w:t>
      </w:r>
      <w:r w:rsidRPr="00AB4749">
        <w:rPr>
          <w:rFonts w:ascii="Times New Roman" w:hAnsi="Times New Roman" w:cs="Times New Roman"/>
          <w:spacing w:val="-3"/>
          <w:sz w:val="24"/>
          <w:szCs w:val="24"/>
        </w:rPr>
        <w:t xml:space="preserve">здравоохранения в </w:t>
      </w:r>
      <w:r w:rsidRPr="00AB4749">
        <w:rPr>
          <w:rFonts w:ascii="Times New Roman" w:hAnsi="Times New Roman" w:cs="Times New Roman"/>
          <w:sz w:val="24"/>
          <w:szCs w:val="24"/>
        </w:rPr>
        <w:t>сумме 659 342 377 руб. (17,4 %), правоохранительной деятельности в сумме 449 809 680 руб. (11,9 %) и социальной политики в сумме 382 107 813 руб. (10,1 %).</w:t>
      </w:r>
    </w:p>
    <w:p w14:paraId="7ECEB537" w14:textId="21E5750B" w:rsidR="00C84F2F" w:rsidRPr="00AB4749" w:rsidRDefault="00C84F2F" w:rsidP="00CE6E62">
      <w:pPr>
        <w:spacing w:after="0" w:line="240" w:lineRule="auto"/>
        <w:ind w:firstLine="708"/>
        <w:jc w:val="both"/>
        <w:rPr>
          <w:rFonts w:ascii="Times New Roman" w:hAnsi="Times New Roman" w:cs="Times New Roman"/>
          <w:sz w:val="24"/>
          <w:szCs w:val="24"/>
        </w:rPr>
      </w:pPr>
      <w:r w:rsidRPr="00AB4749">
        <w:rPr>
          <w:rFonts w:ascii="Times New Roman" w:hAnsi="Times New Roman" w:cs="Times New Roman"/>
          <w:sz w:val="24"/>
          <w:szCs w:val="24"/>
        </w:rPr>
        <w:t xml:space="preserve">При исполнении расходов республиканского и местных бюджетов, как и в прошлые </w:t>
      </w:r>
      <w:r w:rsidRPr="00A23BBD">
        <w:rPr>
          <w:rFonts w:ascii="Times New Roman" w:hAnsi="Times New Roman" w:cs="Times New Roman"/>
          <w:sz w:val="24"/>
          <w:szCs w:val="24"/>
        </w:rPr>
        <w:t>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7</w:t>
      </w:r>
      <w:r w:rsidR="0077441D" w:rsidRPr="00A23BBD">
        <w:rPr>
          <w:rFonts w:ascii="Times New Roman" w:hAnsi="Times New Roman" w:cs="Times New Roman"/>
          <w:sz w:val="24"/>
          <w:szCs w:val="24"/>
        </w:rPr>
        <w:t>3,7</w:t>
      </w:r>
      <w:r w:rsidRPr="00A23BBD">
        <w:rPr>
          <w:rFonts w:ascii="Times New Roman" w:hAnsi="Times New Roman" w:cs="Times New Roman"/>
          <w:sz w:val="24"/>
          <w:szCs w:val="24"/>
        </w:rPr>
        <w:t>%, на долю заработных плат приходится около 5</w:t>
      </w:r>
      <w:r w:rsidR="0077441D" w:rsidRPr="00A23BBD">
        <w:rPr>
          <w:rFonts w:ascii="Times New Roman" w:hAnsi="Times New Roman" w:cs="Times New Roman"/>
          <w:sz w:val="24"/>
          <w:szCs w:val="24"/>
        </w:rPr>
        <w:t>2,3</w:t>
      </w:r>
      <w:r w:rsidRPr="00A23BBD">
        <w:rPr>
          <w:rFonts w:ascii="Times New Roman" w:hAnsi="Times New Roman" w:cs="Times New Roman"/>
          <w:sz w:val="24"/>
          <w:szCs w:val="24"/>
        </w:rPr>
        <w:t>% всех расходов бюджета.</w:t>
      </w:r>
    </w:p>
    <w:bookmarkEnd w:id="5"/>
    <w:p w14:paraId="5B0B0D6B" w14:textId="1A110270" w:rsidR="00C84F2F" w:rsidRDefault="00C84F2F" w:rsidP="00CE6E62">
      <w:pPr>
        <w:spacing w:after="0" w:line="240" w:lineRule="auto"/>
        <w:ind w:firstLine="709"/>
        <w:jc w:val="both"/>
        <w:rPr>
          <w:rFonts w:ascii="Times New Roman" w:hAnsi="Times New Roman" w:cs="Times New Roman"/>
          <w:sz w:val="24"/>
          <w:szCs w:val="24"/>
        </w:rPr>
      </w:pPr>
      <w:r w:rsidRPr="00AB4749">
        <w:rPr>
          <w:rFonts w:ascii="Times New Roman" w:hAnsi="Times New Roman" w:cs="Times New Roman"/>
          <w:sz w:val="24"/>
          <w:szCs w:val="24"/>
        </w:rPr>
        <w:t xml:space="preserve">В </w:t>
      </w:r>
      <w:r w:rsidR="00F12757">
        <w:rPr>
          <w:rFonts w:ascii="Times New Roman" w:hAnsi="Times New Roman" w:cs="Times New Roman"/>
          <w:sz w:val="24"/>
          <w:szCs w:val="24"/>
        </w:rPr>
        <w:t>т</w:t>
      </w:r>
      <w:r w:rsidRPr="00AB4749">
        <w:rPr>
          <w:rFonts w:ascii="Times New Roman" w:hAnsi="Times New Roman" w:cs="Times New Roman"/>
          <w:sz w:val="24"/>
          <w:szCs w:val="24"/>
        </w:rPr>
        <w:t xml:space="preserve">аблице № </w:t>
      </w:r>
      <w:r w:rsidR="0025457E">
        <w:rPr>
          <w:rFonts w:ascii="Times New Roman" w:hAnsi="Times New Roman" w:cs="Times New Roman"/>
          <w:sz w:val="24"/>
          <w:szCs w:val="24"/>
        </w:rPr>
        <w:t>1</w:t>
      </w:r>
      <w:r w:rsidRPr="00AB4749">
        <w:rPr>
          <w:rFonts w:ascii="Times New Roman" w:hAnsi="Times New Roman" w:cs="Times New Roman"/>
          <w:sz w:val="24"/>
          <w:szCs w:val="24"/>
        </w:rPr>
        <w:t xml:space="preserve"> представлена динамика финансирования основных социально защищенных статей расходов консолидированного бюджета за 9 месяцев </w:t>
      </w:r>
      <w:r w:rsidR="00C86BA8">
        <w:rPr>
          <w:rFonts w:ascii="Times New Roman" w:hAnsi="Times New Roman" w:cs="Times New Roman"/>
          <w:sz w:val="24"/>
          <w:szCs w:val="24"/>
        </w:rPr>
        <w:t xml:space="preserve">в </w:t>
      </w:r>
      <w:r w:rsidRPr="00AB4749">
        <w:rPr>
          <w:rFonts w:ascii="Times New Roman" w:hAnsi="Times New Roman" w:cs="Times New Roman"/>
          <w:sz w:val="24"/>
          <w:szCs w:val="24"/>
        </w:rPr>
        <w:t xml:space="preserve">2019-2021 </w:t>
      </w:r>
      <w:r w:rsidR="00007C06">
        <w:rPr>
          <w:rFonts w:ascii="Times New Roman" w:hAnsi="Times New Roman" w:cs="Times New Roman"/>
          <w:sz w:val="24"/>
          <w:szCs w:val="24"/>
        </w:rPr>
        <w:t>гг</w:t>
      </w:r>
      <w:r w:rsidRPr="00AB4749">
        <w:rPr>
          <w:rFonts w:ascii="Times New Roman" w:hAnsi="Times New Roman" w:cs="Times New Roman"/>
          <w:sz w:val="24"/>
          <w:szCs w:val="24"/>
        </w:rPr>
        <w:t>.</w:t>
      </w:r>
    </w:p>
    <w:p w14:paraId="0F7B1CE5" w14:textId="14942713" w:rsidR="000B786C" w:rsidRPr="00AB4749" w:rsidRDefault="000B786C" w:rsidP="00CE6E62">
      <w:pPr>
        <w:spacing w:after="0" w:line="240" w:lineRule="auto"/>
        <w:ind w:firstLine="709"/>
        <w:jc w:val="right"/>
        <w:rPr>
          <w:rFonts w:ascii="Times New Roman" w:hAnsi="Times New Roman" w:cs="Times New Roman"/>
          <w:sz w:val="24"/>
          <w:szCs w:val="24"/>
        </w:rPr>
      </w:pPr>
      <w:r w:rsidRPr="00AB4749">
        <w:rPr>
          <w:rFonts w:ascii="Times New Roman" w:hAnsi="Times New Roman" w:cs="Times New Roman"/>
          <w:sz w:val="24"/>
          <w:szCs w:val="24"/>
        </w:rPr>
        <w:t xml:space="preserve">Таблица № </w:t>
      </w:r>
      <w:r>
        <w:rPr>
          <w:rFonts w:ascii="Times New Roman" w:hAnsi="Times New Roman" w:cs="Times New Roman"/>
          <w:sz w:val="24"/>
          <w:szCs w:val="24"/>
        </w:rPr>
        <w:t>1</w:t>
      </w:r>
      <w:r w:rsidRPr="00AB4749">
        <w:rPr>
          <w:rFonts w:ascii="Times New Roman" w:hAnsi="Times New Roman" w:cs="Times New Roman"/>
          <w:sz w:val="24"/>
          <w:szCs w:val="24"/>
        </w:rPr>
        <w:t xml:space="preserve"> </w:t>
      </w:r>
    </w:p>
    <w:p w14:paraId="7B884223" w14:textId="4125E21D" w:rsidR="001C7271" w:rsidRDefault="0021290E" w:rsidP="00CE6E62">
      <w:pPr>
        <w:spacing w:before="120" w:after="120" w:line="240" w:lineRule="auto"/>
        <w:jc w:val="center"/>
        <w:rPr>
          <w:rFonts w:ascii="Times New Roman" w:hAnsi="Times New Roman" w:cs="Times New Roman"/>
          <w:b/>
          <w:sz w:val="24"/>
          <w:szCs w:val="24"/>
        </w:rPr>
      </w:pPr>
      <w:r w:rsidRPr="0021290E">
        <w:rPr>
          <w:rFonts w:ascii="Times New Roman" w:hAnsi="Times New Roman" w:cs="Times New Roman"/>
          <w:b/>
          <w:sz w:val="24"/>
          <w:szCs w:val="24"/>
        </w:rPr>
        <w:t xml:space="preserve">Динамика финансирования основных социально защищенных статей расходов консолидированного бюджета за 9 месяцев в 2019-2021 </w:t>
      </w:r>
      <w:r w:rsidR="00007C06">
        <w:rPr>
          <w:rFonts w:ascii="Times New Roman" w:hAnsi="Times New Roman" w:cs="Times New Roman"/>
          <w:b/>
          <w:sz w:val="24"/>
          <w:szCs w:val="24"/>
        </w:rPr>
        <w:t>гг</w:t>
      </w:r>
      <w:r w:rsidR="00C86BA8">
        <w:rPr>
          <w:rFonts w:ascii="Times New Roman" w:hAnsi="Times New Roman" w:cs="Times New Roman"/>
          <w:b/>
          <w:sz w:val="24"/>
          <w:szCs w:val="24"/>
        </w:rPr>
        <w:t>.</w:t>
      </w:r>
    </w:p>
    <w:p w14:paraId="3C6D6A1A" w14:textId="5FEBFE51" w:rsidR="0021290E" w:rsidRDefault="001C7271" w:rsidP="00CE6E62">
      <w:pPr>
        <w:spacing w:after="0" w:line="240" w:lineRule="auto"/>
        <w:jc w:val="right"/>
        <w:rPr>
          <w:rFonts w:ascii="Times New Roman" w:hAnsi="Times New Roman" w:cs="Times New Roman"/>
          <w:b/>
          <w:sz w:val="24"/>
          <w:szCs w:val="24"/>
        </w:rPr>
      </w:pPr>
      <w:r w:rsidRPr="00AB4749">
        <w:rPr>
          <w:rFonts w:ascii="Times New Roman" w:hAnsi="Times New Roman" w:cs="Times New Roman"/>
          <w:sz w:val="24"/>
          <w:szCs w:val="24"/>
        </w:rPr>
        <w:t>(млн руб.)</w:t>
      </w:r>
    </w:p>
    <w:tbl>
      <w:tblPr>
        <w:tblW w:w="5006" w:type="pct"/>
        <w:tblLook w:val="04A0" w:firstRow="1" w:lastRow="0" w:firstColumn="1" w:lastColumn="0" w:noHBand="0" w:noVBand="1"/>
      </w:tblPr>
      <w:tblGrid>
        <w:gridCol w:w="4634"/>
        <w:gridCol w:w="996"/>
        <w:gridCol w:w="996"/>
        <w:gridCol w:w="996"/>
        <w:gridCol w:w="13"/>
        <w:gridCol w:w="988"/>
        <w:gridCol w:w="1007"/>
      </w:tblGrid>
      <w:tr w:rsidR="00C84F2F" w:rsidRPr="00A23BBD" w14:paraId="3F9E237E" w14:textId="77777777" w:rsidTr="0058060D">
        <w:trPr>
          <w:trHeight w:val="20"/>
          <w:tblHeader/>
        </w:trPr>
        <w:tc>
          <w:tcPr>
            <w:tcW w:w="2406" w:type="pct"/>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1D67DFF0" w14:textId="77777777" w:rsidR="00C84F2F" w:rsidRPr="00A23BBD" w:rsidRDefault="00C84F2F"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Направление расходов</w:t>
            </w:r>
          </w:p>
        </w:tc>
        <w:tc>
          <w:tcPr>
            <w:tcW w:w="517"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506B562" w14:textId="3DF4F744" w:rsidR="00C84F2F" w:rsidRPr="00A23BBD" w:rsidRDefault="0077441D"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 xml:space="preserve">9 месяцев </w:t>
            </w:r>
            <w:r w:rsidR="00C84F2F" w:rsidRPr="00A23BBD">
              <w:rPr>
                <w:rFonts w:ascii="Times New Roman" w:hAnsi="Times New Roman" w:cs="Times New Roman"/>
                <w:b/>
                <w:bCs/>
                <w:color w:val="000000"/>
                <w:sz w:val="20"/>
                <w:szCs w:val="20"/>
              </w:rPr>
              <w:t>2019 г</w:t>
            </w:r>
            <w:r w:rsidR="00A23BBD" w:rsidRPr="00A23BBD">
              <w:rPr>
                <w:rFonts w:ascii="Times New Roman" w:hAnsi="Times New Roman" w:cs="Times New Roman"/>
                <w:b/>
                <w:bCs/>
                <w:color w:val="000000"/>
                <w:sz w:val="20"/>
                <w:szCs w:val="20"/>
              </w:rPr>
              <w:t>.</w:t>
            </w:r>
          </w:p>
        </w:tc>
        <w:tc>
          <w:tcPr>
            <w:tcW w:w="517"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5D69371C" w14:textId="0FC77A81" w:rsidR="00C84F2F" w:rsidRPr="00A23BBD" w:rsidRDefault="0077441D"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 xml:space="preserve">9 месяцев </w:t>
            </w:r>
            <w:r w:rsidR="00C84F2F" w:rsidRPr="00A23BBD">
              <w:rPr>
                <w:rFonts w:ascii="Times New Roman" w:hAnsi="Times New Roman" w:cs="Times New Roman"/>
                <w:b/>
                <w:bCs/>
                <w:color w:val="000000"/>
                <w:sz w:val="20"/>
                <w:szCs w:val="20"/>
              </w:rPr>
              <w:t>2020 г</w:t>
            </w:r>
            <w:r w:rsidR="00A23BBD" w:rsidRPr="00A23BBD">
              <w:rPr>
                <w:rFonts w:ascii="Times New Roman" w:hAnsi="Times New Roman" w:cs="Times New Roman"/>
                <w:b/>
                <w:bCs/>
                <w:color w:val="000000"/>
                <w:sz w:val="20"/>
                <w:szCs w:val="20"/>
              </w:rPr>
              <w:t>.</w:t>
            </w:r>
          </w:p>
        </w:tc>
        <w:tc>
          <w:tcPr>
            <w:tcW w:w="517"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28740417" w14:textId="44EDA725" w:rsidR="00C84F2F" w:rsidRPr="00A23BBD" w:rsidRDefault="0077441D"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 xml:space="preserve">9 месяцев </w:t>
            </w:r>
            <w:r w:rsidR="00C84F2F" w:rsidRPr="00A23BBD">
              <w:rPr>
                <w:rFonts w:ascii="Times New Roman" w:hAnsi="Times New Roman" w:cs="Times New Roman"/>
                <w:b/>
                <w:bCs/>
                <w:color w:val="000000"/>
                <w:sz w:val="20"/>
                <w:szCs w:val="20"/>
              </w:rPr>
              <w:t>2021 г</w:t>
            </w:r>
            <w:r w:rsidR="00A23BBD" w:rsidRPr="00A23BBD">
              <w:rPr>
                <w:rFonts w:ascii="Times New Roman" w:hAnsi="Times New Roman" w:cs="Times New Roman"/>
                <w:b/>
                <w:bCs/>
                <w:color w:val="000000"/>
                <w:sz w:val="20"/>
                <w:szCs w:val="20"/>
              </w:rPr>
              <w:t>.</w:t>
            </w:r>
          </w:p>
        </w:tc>
        <w:tc>
          <w:tcPr>
            <w:tcW w:w="1043" w:type="pct"/>
            <w:gridSpan w:val="3"/>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14:paraId="0C576389" w14:textId="63EB48CD" w:rsidR="00CE6E62" w:rsidRPr="00A23BBD" w:rsidRDefault="00CE6E62"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А</w:t>
            </w:r>
            <w:r w:rsidR="00C84F2F" w:rsidRPr="00A23BBD">
              <w:rPr>
                <w:rFonts w:ascii="Times New Roman" w:hAnsi="Times New Roman" w:cs="Times New Roman"/>
                <w:b/>
                <w:bCs/>
                <w:color w:val="000000"/>
                <w:sz w:val="20"/>
                <w:szCs w:val="20"/>
              </w:rPr>
              <w:t xml:space="preserve">бс. </w:t>
            </w:r>
          </w:p>
          <w:p w14:paraId="05CDB4CF" w14:textId="1489FA63" w:rsidR="00C84F2F" w:rsidRPr="00A23BBD" w:rsidRDefault="00C84F2F"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отклонение 202</w:t>
            </w:r>
            <w:r w:rsidR="001927C6" w:rsidRPr="00A23BBD">
              <w:rPr>
                <w:rFonts w:ascii="Times New Roman" w:hAnsi="Times New Roman" w:cs="Times New Roman"/>
                <w:b/>
                <w:bCs/>
                <w:color w:val="000000"/>
                <w:sz w:val="20"/>
                <w:szCs w:val="20"/>
              </w:rPr>
              <w:t>1</w:t>
            </w:r>
            <w:r w:rsidRPr="00A23BBD">
              <w:rPr>
                <w:rFonts w:ascii="Times New Roman" w:hAnsi="Times New Roman" w:cs="Times New Roman"/>
                <w:b/>
                <w:bCs/>
                <w:color w:val="000000"/>
                <w:sz w:val="20"/>
                <w:szCs w:val="20"/>
              </w:rPr>
              <w:t>г.</w:t>
            </w:r>
          </w:p>
        </w:tc>
      </w:tr>
      <w:tr w:rsidR="00C84F2F" w:rsidRPr="00A23BBD" w14:paraId="06BE3587" w14:textId="77777777" w:rsidTr="000B786C">
        <w:trPr>
          <w:trHeight w:val="20"/>
          <w:tblHeader/>
        </w:trPr>
        <w:tc>
          <w:tcPr>
            <w:tcW w:w="2406" w:type="pct"/>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30C47EC1" w14:textId="77777777" w:rsidR="00C84F2F" w:rsidRPr="00A23BBD" w:rsidRDefault="00C84F2F" w:rsidP="00CE6E62">
            <w:pPr>
              <w:spacing w:after="0" w:line="240" w:lineRule="auto"/>
              <w:ind w:left="-113" w:right="-113"/>
              <w:rPr>
                <w:rFonts w:ascii="Times New Roman" w:hAnsi="Times New Roman" w:cs="Times New Roman"/>
                <w:b/>
                <w:bCs/>
                <w:color w:val="000000"/>
                <w:sz w:val="20"/>
                <w:szCs w:val="20"/>
              </w:rPr>
            </w:pPr>
          </w:p>
        </w:tc>
        <w:tc>
          <w:tcPr>
            <w:tcW w:w="1558"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3F6DC1" w14:textId="77777777" w:rsidR="00C84F2F" w:rsidRPr="00A23BBD" w:rsidRDefault="00C84F2F"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факт</w:t>
            </w:r>
          </w:p>
        </w:tc>
        <w:tc>
          <w:tcPr>
            <w:tcW w:w="513" w:type="pct"/>
            <w:tcBorders>
              <w:top w:val="nil"/>
              <w:left w:val="nil"/>
              <w:bottom w:val="single" w:sz="4" w:space="0" w:color="auto"/>
              <w:right w:val="single" w:sz="4" w:space="0" w:color="auto"/>
            </w:tcBorders>
            <w:shd w:val="clear" w:color="auto" w:fill="BFBFBF" w:themeFill="background1" w:themeFillShade="BF"/>
            <w:vAlign w:val="center"/>
            <w:hideMark/>
          </w:tcPr>
          <w:p w14:paraId="0562756F" w14:textId="77777777" w:rsidR="00C84F2F" w:rsidRPr="00A23BBD" w:rsidRDefault="00C84F2F"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к 2019 году</w:t>
            </w:r>
          </w:p>
        </w:tc>
        <w:tc>
          <w:tcPr>
            <w:tcW w:w="517" w:type="pct"/>
            <w:tcBorders>
              <w:top w:val="nil"/>
              <w:left w:val="nil"/>
              <w:bottom w:val="single" w:sz="4" w:space="0" w:color="auto"/>
              <w:right w:val="single" w:sz="8" w:space="0" w:color="auto"/>
            </w:tcBorders>
            <w:shd w:val="clear" w:color="auto" w:fill="BFBFBF" w:themeFill="background1" w:themeFillShade="BF"/>
            <w:vAlign w:val="center"/>
            <w:hideMark/>
          </w:tcPr>
          <w:p w14:paraId="2D3FE197" w14:textId="77777777" w:rsidR="00C84F2F" w:rsidRPr="00A23BBD" w:rsidRDefault="00C84F2F" w:rsidP="00CE6E62">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к 2020 году</w:t>
            </w:r>
          </w:p>
        </w:tc>
      </w:tr>
      <w:tr w:rsidR="00C84F2F" w:rsidRPr="00A23BBD" w14:paraId="5180EA05"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4A181D16"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заработная плата</w:t>
            </w:r>
          </w:p>
        </w:tc>
        <w:tc>
          <w:tcPr>
            <w:tcW w:w="517" w:type="pct"/>
            <w:tcBorders>
              <w:top w:val="nil"/>
              <w:left w:val="nil"/>
              <w:bottom w:val="single" w:sz="4" w:space="0" w:color="auto"/>
              <w:right w:val="single" w:sz="4" w:space="0" w:color="auto"/>
            </w:tcBorders>
            <w:shd w:val="clear" w:color="auto" w:fill="auto"/>
            <w:vAlign w:val="center"/>
            <w:hideMark/>
          </w:tcPr>
          <w:p w14:paraId="1A20B2C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1764,84</w:t>
            </w:r>
          </w:p>
        </w:tc>
        <w:tc>
          <w:tcPr>
            <w:tcW w:w="517" w:type="pct"/>
            <w:tcBorders>
              <w:top w:val="nil"/>
              <w:left w:val="nil"/>
              <w:bottom w:val="single" w:sz="4" w:space="0" w:color="auto"/>
              <w:right w:val="single" w:sz="4" w:space="0" w:color="auto"/>
            </w:tcBorders>
            <w:shd w:val="clear" w:color="auto" w:fill="auto"/>
            <w:vAlign w:val="center"/>
            <w:hideMark/>
          </w:tcPr>
          <w:p w14:paraId="73784C32"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1787,68</w:t>
            </w:r>
          </w:p>
        </w:tc>
        <w:tc>
          <w:tcPr>
            <w:tcW w:w="517" w:type="pct"/>
            <w:tcBorders>
              <w:top w:val="nil"/>
              <w:left w:val="nil"/>
              <w:bottom w:val="single" w:sz="4" w:space="0" w:color="auto"/>
              <w:right w:val="single" w:sz="4" w:space="0" w:color="auto"/>
            </w:tcBorders>
            <w:shd w:val="clear" w:color="auto" w:fill="auto"/>
            <w:vAlign w:val="center"/>
            <w:hideMark/>
          </w:tcPr>
          <w:p w14:paraId="690FFF51"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1986,42</w:t>
            </w:r>
          </w:p>
        </w:tc>
        <w:tc>
          <w:tcPr>
            <w:tcW w:w="519" w:type="pct"/>
            <w:gridSpan w:val="2"/>
            <w:tcBorders>
              <w:top w:val="nil"/>
              <w:left w:val="nil"/>
              <w:bottom w:val="single" w:sz="4" w:space="0" w:color="auto"/>
              <w:right w:val="single" w:sz="4" w:space="0" w:color="auto"/>
            </w:tcBorders>
            <w:shd w:val="clear" w:color="auto" w:fill="auto"/>
            <w:vAlign w:val="center"/>
            <w:hideMark/>
          </w:tcPr>
          <w:p w14:paraId="25C2A8A9"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221,57</w:t>
            </w:r>
          </w:p>
        </w:tc>
        <w:tc>
          <w:tcPr>
            <w:tcW w:w="517" w:type="pct"/>
            <w:tcBorders>
              <w:top w:val="nil"/>
              <w:left w:val="nil"/>
              <w:bottom w:val="single" w:sz="4" w:space="0" w:color="auto"/>
              <w:right w:val="single" w:sz="4" w:space="0" w:color="auto"/>
            </w:tcBorders>
            <w:shd w:val="clear" w:color="auto" w:fill="auto"/>
            <w:vAlign w:val="center"/>
            <w:hideMark/>
          </w:tcPr>
          <w:p w14:paraId="37CD13E4"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198,73</w:t>
            </w:r>
          </w:p>
        </w:tc>
      </w:tr>
      <w:tr w:rsidR="00C84F2F" w:rsidRPr="00A23BBD" w14:paraId="17646B21"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599E93A3"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содержание детских домов</w:t>
            </w:r>
          </w:p>
        </w:tc>
        <w:tc>
          <w:tcPr>
            <w:tcW w:w="517" w:type="pct"/>
            <w:tcBorders>
              <w:top w:val="nil"/>
              <w:left w:val="nil"/>
              <w:bottom w:val="single" w:sz="4" w:space="0" w:color="auto"/>
              <w:right w:val="single" w:sz="4" w:space="0" w:color="auto"/>
            </w:tcBorders>
            <w:shd w:val="clear" w:color="auto" w:fill="auto"/>
            <w:vAlign w:val="center"/>
            <w:hideMark/>
          </w:tcPr>
          <w:p w14:paraId="3392BB8B"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28,25</w:t>
            </w:r>
          </w:p>
        </w:tc>
        <w:tc>
          <w:tcPr>
            <w:tcW w:w="517" w:type="pct"/>
            <w:tcBorders>
              <w:top w:val="nil"/>
              <w:left w:val="nil"/>
              <w:bottom w:val="single" w:sz="4" w:space="0" w:color="auto"/>
              <w:right w:val="single" w:sz="4" w:space="0" w:color="auto"/>
            </w:tcBorders>
            <w:shd w:val="clear" w:color="auto" w:fill="auto"/>
            <w:vAlign w:val="center"/>
            <w:hideMark/>
          </w:tcPr>
          <w:p w14:paraId="1F31897B"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29,07</w:t>
            </w:r>
          </w:p>
        </w:tc>
        <w:tc>
          <w:tcPr>
            <w:tcW w:w="517" w:type="pct"/>
            <w:tcBorders>
              <w:top w:val="nil"/>
              <w:left w:val="nil"/>
              <w:bottom w:val="single" w:sz="4" w:space="0" w:color="auto"/>
              <w:right w:val="single" w:sz="4" w:space="0" w:color="auto"/>
            </w:tcBorders>
            <w:shd w:val="clear" w:color="auto" w:fill="auto"/>
            <w:vAlign w:val="center"/>
            <w:hideMark/>
          </w:tcPr>
          <w:p w14:paraId="4A74002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31,19</w:t>
            </w:r>
          </w:p>
        </w:tc>
        <w:tc>
          <w:tcPr>
            <w:tcW w:w="519" w:type="pct"/>
            <w:gridSpan w:val="2"/>
            <w:tcBorders>
              <w:top w:val="nil"/>
              <w:left w:val="nil"/>
              <w:bottom w:val="single" w:sz="4" w:space="0" w:color="auto"/>
              <w:right w:val="single" w:sz="4" w:space="0" w:color="auto"/>
            </w:tcBorders>
            <w:shd w:val="clear" w:color="auto" w:fill="auto"/>
            <w:vAlign w:val="center"/>
            <w:hideMark/>
          </w:tcPr>
          <w:p w14:paraId="5F37F65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2,94</w:t>
            </w:r>
          </w:p>
        </w:tc>
        <w:tc>
          <w:tcPr>
            <w:tcW w:w="517" w:type="pct"/>
            <w:tcBorders>
              <w:top w:val="nil"/>
              <w:left w:val="nil"/>
              <w:bottom w:val="single" w:sz="4" w:space="0" w:color="auto"/>
              <w:right w:val="single" w:sz="4" w:space="0" w:color="auto"/>
            </w:tcBorders>
            <w:shd w:val="clear" w:color="auto" w:fill="auto"/>
            <w:vAlign w:val="center"/>
            <w:hideMark/>
          </w:tcPr>
          <w:p w14:paraId="00F3788D"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2,12</w:t>
            </w:r>
          </w:p>
        </w:tc>
      </w:tr>
      <w:tr w:rsidR="00C84F2F" w:rsidRPr="00A23BBD" w14:paraId="17ADFDA5"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026E836C" w14:textId="2DC723EE"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приобретение медико-фарм.</w:t>
            </w:r>
            <w:r w:rsidR="009351C1" w:rsidRPr="00A23BBD">
              <w:rPr>
                <w:rFonts w:ascii="Times New Roman" w:hAnsi="Times New Roman" w:cs="Times New Roman"/>
                <w:color w:val="000000"/>
                <w:sz w:val="20"/>
                <w:szCs w:val="20"/>
              </w:rPr>
              <w:t xml:space="preserve"> </w:t>
            </w:r>
            <w:r w:rsidRPr="00A23BBD">
              <w:rPr>
                <w:rFonts w:ascii="Times New Roman" w:hAnsi="Times New Roman" w:cs="Times New Roman"/>
                <w:color w:val="000000"/>
                <w:sz w:val="20"/>
                <w:szCs w:val="20"/>
              </w:rPr>
              <w:t>продукции (лекарственные средства, изделия мед.</w:t>
            </w:r>
            <w:r w:rsidR="009351C1" w:rsidRPr="00A23BBD">
              <w:rPr>
                <w:rFonts w:ascii="Times New Roman" w:hAnsi="Times New Roman" w:cs="Times New Roman"/>
                <w:color w:val="000000"/>
                <w:sz w:val="20"/>
                <w:szCs w:val="20"/>
              </w:rPr>
              <w:t xml:space="preserve"> </w:t>
            </w:r>
            <w:r w:rsidRPr="00A23BBD">
              <w:rPr>
                <w:rFonts w:ascii="Times New Roman" w:hAnsi="Times New Roman" w:cs="Times New Roman"/>
                <w:color w:val="000000"/>
                <w:sz w:val="20"/>
                <w:szCs w:val="20"/>
              </w:rPr>
              <w:t>назначения), кроме противоэпизоотических препаратов</w:t>
            </w:r>
          </w:p>
        </w:tc>
        <w:tc>
          <w:tcPr>
            <w:tcW w:w="517" w:type="pct"/>
            <w:tcBorders>
              <w:top w:val="nil"/>
              <w:left w:val="nil"/>
              <w:bottom w:val="single" w:sz="4" w:space="0" w:color="auto"/>
              <w:right w:val="single" w:sz="4" w:space="0" w:color="auto"/>
            </w:tcBorders>
            <w:shd w:val="clear" w:color="auto" w:fill="auto"/>
            <w:vAlign w:val="center"/>
            <w:hideMark/>
          </w:tcPr>
          <w:p w14:paraId="64B4683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52,57</w:t>
            </w:r>
          </w:p>
        </w:tc>
        <w:tc>
          <w:tcPr>
            <w:tcW w:w="517" w:type="pct"/>
            <w:tcBorders>
              <w:top w:val="nil"/>
              <w:left w:val="nil"/>
              <w:bottom w:val="single" w:sz="4" w:space="0" w:color="auto"/>
              <w:right w:val="single" w:sz="4" w:space="0" w:color="auto"/>
            </w:tcBorders>
            <w:shd w:val="clear" w:color="auto" w:fill="auto"/>
            <w:vAlign w:val="center"/>
            <w:hideMark/>
          </w:tcPr>
          <w:p w14:paraId="780EDAF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100,33</w:t>
            </w:r>
          </w:p>
        </w:tc>
        <w:tc>
          <w:tcPr>
            <w:tcW w:w="517" w:type="pct"/>
            <w:tcBorders>
              <w:top w:val="nil"/>
              <w:left w:val="nil"/>
              <w:bottom w:val="single" w:sz="4" w:space="0" w:color="auto"/>
              <w:right w:val="single" w:sz="4" w:space="0" w:color="auto"/>
            </w:tcBorders>
            <w:shd w:val="clear" w:color="auto" w:fill="auto"/>
            <w:vAlign w:val="center"/>
            <w:hideMark/>
          </w:tcPr>
          <w:p w14:paraId="6CF3FC44"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132,13</w:t>
            </w:r>
          </w:p>
        </w:tc>
        <w:tc>
          <w:tcPr>
            <w:tcW w:w="519" w:type="pct"/>
            <w:gridSpan w:val="2"/>
            <w:tcBorders>
              <w:top w:val="nil"/>
              <w:left w:val="nil"/>
              <w:bottom w:val="single" w:sz="4" w:space="0" w:color="auto"/>
              <w:right w:val="single" w:sz="4" w:space="0" w:color="auto"/>
            </w:tcBorders>
            <w:shd w:val="clear" w:color="auto" w:fill="auto"/>
            <w:vAlign w:val="center"/>
            <w:hideMark/>
          </w:tcPr>
          <w:p w14:paraId="6721AD51"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79,55</w:t>
            </w:r>
          </w:p>
        </w:tc>
        <w:tc>
          <w:tcPr>
            <w:tcW w:w="517" w:type="pct"/>
            <w:tcBorders>
              <w:top w:val="nil"/>
              <w:left w:val="nil"/>
              <w:bottom w:val="single" w:sz="4" w:space="0" w:color="auto"/>
              <w:right w:val="single" w:sz="4" w:space="0" w:color="auto"/>
            </w:tcBorders>
            <w:shd w:val="clear" w:color="auto" w:fill="auto"/>
            <w:vAlign w:val="center"/>
            <w:hideMark/>
          </w:tcPr>
          <w:p w14:paraId="1202FCE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31,80</w:t>
            </w:r>
          </w:p>
        </w:tc>
      </w:tr>
      <w:tr w:rsidR="00C84F2F" w:rsidRPr="00A23BBD" w14:paraId="7B82F4BD"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08E86BDA"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продукты питания</w:t>
            </w:r>
          </w:p>
        </w:tc>
        <w:tc>
          <w:tcPr>
            <w:tcW w:w="517" w:type="pct"/>
            <w:tcBorders>
              <w:top w:val="nil"/>
              <w:left w:val="nil"/>
              <w:bottom w:val="single" w:sz="4" w:space="0" w:color="auto"/>
              <w:right w:val="single" w:sz="4" w:space="0" w:color="auto"/>
            </w:tcBorders>
            <w:shd w:val="clear" w:color="auto" w:fill="auto"/>
            <w:vAlign w:val="center"/>
            <w:hideMark/>
          </w:tcPr>
          <w:p w14:paraId="577E338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28,69</w:t>
            </w:r>
          </w:p>
        </w:tc>
        <w:tc>
          <w:tcPr>
            <w:tcW w:w="517" w:type="pct"/>
            <w:tcBorders>
              <w:top w:val="nil"/>
              <w:left w:val="nil"/>
              <w:bottom w:val="single" w:sz="4" w:space="0" w:color="auto"/>
              <w:right w:val="single" w:sz="4" w:space="0" w:color="auto"/>
            </w:tcBorders>
            <w:shd w:val="clear" w:color="auto" w:fill="auto"/>
            <w:vAlign w:val="center"/>
            <w:hideMark/>
          </w:tcPr>
          <w:p w14:paraId="1F8CB29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65,04</w:t>
            </w:r>
          </w:p>
        </w:tc>
        <w:tc>
          <w:tcPr>
            <w:tcW w:w="517" w:type="pct"/>
            <w:tcBorders>
              <w:top w:val="nil"/>
              <w:left w:val="nil"/>
              <w:bottom w:val="single" w:sz="4" w:space="0" w:color="auto"/>
              <w:right w:val="single" w:sz="4" w:space="0" w:color="auto"/>
            </w:tcBorders>
            <w:shd w:val="clear" w:color="auto" w:fill="auto"/>
            <w:vAlign w:val="center"/>
            <w:hideMark/>
          </w:tcPr>
          <w:p w14:paraId="73AD1DA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70,72</w:t>
            </w:r>
          </w:p>
        </w:tc>
        <w:tc>
          <w:tcPr>
            <w:tcW w:w="519" w:type="pct"/>
            <w:gridSpan w:val="2"/>
            <w:tcBorders>
              <w:top w:val="nil"/>
              <w:left w:val="nil"/>
              <w:bottom w:val="single" w:sz="4" w:space="0" w:color="auto"/>
              <w:right w:val="single" w:sz="4" w:space="0" w:color="auto"/>
            </w:tcBorders>
            <w:shd w:val="clear" w:color="auto" w:fill="auto"/>
            <w:vAlign w:val="center"/>
            <w:hideMark/>
          </w:tcPr>
          <w:p w14:paraId="5358849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42,04</w:t>
            </w:r>
          </w:p>
        </w:tc>
        <w:tc>
          <w:tcPr>
            <w:tcW w:w="517" w:type="pct"/>
            <w:tcBorders>
              <w:top w:val="nil"/>
              <w:left w:val="nil"/>
              <w:bottom w:val="single" w:sz="4" w:space="0" w:color="auto"/>
              <w:right w:val="single" w:sz="4" w:space="0" w:color="auto"/>
            </w:tcBorders>
            <w:shd w:val="clear" w:color="auto" w:fill="auto"/>
            <w:vAlign w:val="center"/>
            <w:hideMark/>
          </w:tcPr>
          <w:p w14:paraId="05E34962"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5,68</w:t>
            </w:r>
          </w:p>
        </w:tc>
      </w:tr>
      <w:tr w:rsidR="00C84F2F" w:rsidRPr="00A23BBD" w14:paraId="635137D9"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69F3E314"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приобретение молочных смесей</w:t>
            </w:r>
          </w:p>
        </w:tc>
        <w:tc>
          <w:tcPr>
            <w:tcW w:w="517" w:type="pct"/>
            <w:tcBorders>
              <w:top w:val="nil"/>
              <w:left w:val="nil"/>
              <w:bottom w:val="single" w:sz="4" w:space="0" w:color="auto"/>
              <w:right w:val="single" w:sz="4" w:space="0" w:color="auto"/>
            </w:tcBorders>
            <w:shd w:val="clear" w:color="auto" w:fill="auto"/>
            <w:vAlign w:val="center"/>
            <w:hideMark/>
          </w:tcPr>
          <w:p w14:paraId="4C5B702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0,63</w:t>
            </w:r>
          </w:p>
        </w:tc>
        <w:tc>
          <w:tcPr>
            <w:tcW w:w="517" w:type="pct"/>
            <w:tcBorders>
              <w:top w:val="nil"/>
              <w:left w:val="nil"/>
              <w:bottom w:val="single" w:sz="4" w:space="0" w:color="auto"/>
              <w:right w:val="single" w:sz="4" w:space="0" w:color="auto"/>
            </w:tcBorders>
            <w:shd w:val="clear" w:color="auto" w:fill="auto"/>
            <w:vAlign w:val="center"/>
            <w:hideMark/>
          </w:tcPr>
          <w:p w14:paraId="6AEB3620"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1,26</w:t>
            </w:r>
          </w:p>
        </w:tc>
        <w:tc>
          <w:tcPr>
            <w:tcW w:w="517" w:type="pct"/>
            <w:tcBorders>
              <w:top w:val="nil"/>
              <w:left w:val="nil"/>
              <w:bottom w:val="single" w:sz="4" w:space="0" w:color="auto"/>
              <w:right w:val="single" w:sz="4" w:space="0" w:color="auto"/>
            </w:tcBorders>
            <w:shd w:val="clear" w:color="auto" w:fill="auto"/>
            <w:vAlign w:val="center"/>
            <w:hideMark/>
          </w:tcPr>
          <w:p w14:paraId="5C886A4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0,57</w:t>
            </w:r>
          </w:p>
        </w:tc>
        <w:tc>
          <w:tcPr>
            <w:tcW w:w="519" w:type="pct"/>
            <w:gridSpan w:val="2"/>
            <w:tcBorders>
              <w:top w:val="nil"/>
              <w:left w:val="nil"/>
              <w:bottom w:val="single" w:sz="4" w:space="0" w:color="auto"/>
              <w:right w:val="single" w:sz="4" w:space="0" w:color="auto"/>
            </w:tcBorders>
            <w:shd w:val="clear" w:color="auto" w:fill="auto"/>
            <w:vAlign w:val="center"/>
            <w:hideMark/>
          </w:tcPr>
          <w:p w14:paraId="7861FAF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-0,05</w:t>
            </w:r>
          </w:p>
        </w:tc>
        <w:tc>
          <w:tcPr>
            <w:tcW w:w="517" w:type="pct"/>
            <w:tcBorders>
              <w:top w:val="nil"/>
              <w:left w:val="nil"/>
              <w:bottom w:val="single" w:sz="4" w:space="0" w:color="auto"/>
              <w:right w:val="single" w:sz="4" w:space="0" w:color="auto"/>
            </w:tcBorders>
            <w:shd w:val="clear" w:color="auto" w:fill="auto"/>
            <w:vAlign w:val="center"/>
            <w:hideMark/>
          </w:tcPr>
          <w:p w14:paraId="61E6838A"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-0,68</w:t>
            </w:r>
          </w:p>
        </w:tc>
      </w:tr>
      <w:tr w:rsidR="00C84F2F" w:rsidRPr="00A23BBD" w14:paraId="3DFAD14D"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3DD85D31"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социальные пенсии и компенсационные выплаты</w:t>
            </w:r>
          </w:p>
        </w:tc>
        <w:tc>
          <w:tcPr>
            <w:tcW w:w="517" w:type="pct"/>
            <w:tcBorders>
              <w:top w:val="nil"/>
              <w:left w:val="nil"/>
              <w:bottom w:val="single" w:sz="4" w:space="0" w:color="auto"/>
              <w:right w:val="single" w:sz="4" w:space="0" w:color="auto"/>
            </w:tcBorders>
            <w:shd w:val="clear" w:color="auto" w:fill="auto"/>
            <w:vAlign w:val="center"/>
            <w:hideMark/>
          </w:tcPr>
          <w:p w14:paraId="307C0714"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273,00</w:t>
            </w:r>
          </w:p>
        </w:tc>
        <w:tc>
          <w:tcPr>
            <w:tcW w:w="517" w:type="pct"/>
            <w:tcBorders>
              <w:top w:val="nil"/>
              <w:left w:val="nil"/>
              <w:bottom w:val="single" w:sz="4" w:space="0" w:color="auto"/>
              <w:right w:val="single" w:sz="4" w:space="0" w:color="auto"/>
            </w:tcBorders>
            <w:shd w:val="clear" w:color="auto" w:fill="auto"/>
            <w:vAlign w:val="center"/>
            <w:hideMark/>
          </w:tcPr>
          <w:p w14:paraId="212861C9"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395,26</w:t>
            </w:r>
          </w:p>
        </w:tc>
        <w:tc>
          <w:tcPr>
            <w:tcW w:w="517" w:type="pct"/>
            <w:tcBorders>
              <w:top w:val="nil"/>
              <w:left w:val="nil"/>
              <w:bottom w:val="single" w:sz="4" w:space="0" w:color="auto"/>
              <w:right w:val="single" w:sz="4" w:space="0" w:color="auto"/>
            </w:tcBorders>
            <w:shd w:val="clear" w:color="auto" w:fill="auto"/>
            <w:vAlign w:val="center"/>
            <w:hideMark/>
          </w:tcPr>
          <w:p w14:paraId="253C157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391,14</w:t>
            </w:r>
          </w:p>
        </w:tc>
        <w:tc>
          <w:tcPr>
            <w:tcW w:w="519" w:type="pct"/>
            <w:gridSpan w:val="2"/>
            <w:tcBorders>
              <w:top w:val="nil"/>
              <w:left w:val="nil"/>
              <w:bottom w:val="single" w:sz="4" w:space="0" w:color="auto"/>
              <w:right w:val="single" w:sz="4" w:space="0" w:color="auto"/>
            </w:tcBorders>
            <w:shd w:val="clear" w:color="auto" w:fill="auto"/>
            <w:vAlign w:val="center"/>
            <w:hideMark/>
          </w:tcPr>
          <w:p w14:paraId="0D11427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118,14</w:t>
            </w:r>
          </w:p>
        </w:tc>
        <w:tc>
          <w:tcPr>
            <w:tcW w:w="517" w:type="pct"/>
            <w:tcBorders>
              <w:top w:val="nil"/>
              <w:left w:val="nil"/>
              <w:bottom w:val="single" w:sz="4" w:space="0" w:color="auto"/>
              <w:right w:val="single" w:sz="4" w:space="0" w:color="auto"/>
            </w:tcBorders>
            <w:shd w:val="clear" w:color="auto" w:fill="auto"/>
            <w:vAlign w:val="center"/>
            <w:hideMark/>
          </w:tcPr>
          <w:p w14:paraId="6A2F91D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-4,12</w:t>
            </w:r>
          </w:p>
        </w:tc>
      </w:tr>
      <w:tr w:rsidR="00C84F2F" w:rsidRPr="00A23BBD" w14:paraId="6171E349"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5A3C5BE6"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стипендии</w:t>
            </w:r>
          </w:p>
        </w:tc>
        <w:tc>
          <w:tcPr>
            <w:tcW w:w="517" w:type="pct"/>
            <w:tcBorders>
              <w:top w:val="nil"/>
              <w:left w:val="nil"/>
              <w:bottom w:val="single" w:sz="4" w:space="0" w:color="auto"/>
              <w:right w:val="single" w:sz="4" w:space="0" w:color="auto"/>
            </w:tcBorders>
            <w:shd w:val="clear" w:color="auto" w:fill="auto"/>
            <w:vAlign w:val="center"/>
            <w:hideMark/>
          </w:tcPr>
          <w:p w14:paraId="589E7A1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9,84</w:t>
            </w:r>
          </w:p>
        </w:tc>
        <w:tc>
          <w:tcPr>
            <w:tcW w:w="517" w:type="pct"/>
            <w:tcBorders>
              <w:top w:val="nil"/>
              <w:left w:val="nil"/>
              <w:bottom w:val="single" w:sz="4" w:space="0" w:color="auto"/>
              <w:right w:val="single" w:sz="4" w:space="0" w:color="auto"/>
            </w:tcBorders>
            <w:shd w:val="clear" w:color="auto" w:fill="auto"/>
            <w:vAlign w:val="center"/>
            <w:hideMark/>
          </w:tcPr>
          <w:p w14:paraId="52BEC801"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9,69</w:t>
            </w:r>
          </w:p>
        </w:tc>
        <w:tc>
          <w:tcPr>
            <w:tcW w:w="517" w:type="pct"/>
            <w:tcBorders>
              <w:top w:val="nil"/>
              <w:left w:val="nil"/>
              <w:bottom w:val="single" w:sz="4" w:space="0" w:color="auto"/>
              <w:right w:val="single" w:sz="4" w:space="0" w:color="auto"/>
            </w:tcBorders>
            <w:shd w:val="clear" w:color="auto" w:fill="auto"/>
            <w:vAlign w:val="center"/>
            <w:hideMark/>
          </w:tcPr>
          <w:p w14:paraId="7C0BADAB"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9,58</w:t>
            </w:r>
          </w:p>
        </w:tc>
        <w:tc>
          <w:tcPr>
            <w:tcW w:w="519" w:type="pct"/>
            <w:gridSpan w:val="2"/>
            <w:tcBorders>
              <w:top w:val="nil"/>
              <w:left w:val="nil"/>
              <w:bottom w:val="single" w:sz="4" w:space="0" w:color="auto"/>
              <w:right w:val="single" w:sz="4" w:space="0" w:color="auto"/>
            </w:tcBorders>
            <w:shd w:val="clear" w:color="auto" w:fill="auto"/>
            <w:vAlign w:val="center"/>
            <w:hideMark/>
          </w:tcPr>
          <w:p w14:paraId="67127B1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-0,26</w:t>
            </w:r>
          </w:p>
        </w:tc>
        <w:tc>
          <w:tcPr>
            <w:tcW w:w="517" w:type="pct"/>
            <w:tcBorders>
              <w:top w:val="nil"/>
              <w:left w:val="nil"/>
              <w:bottom w:val="single" w:sz="4" w:space="0" w:color="auto"/>
              <w:right w:val="single" w:sz="4" w:space="0" w:color="auto"/>
            </w:tcBorders>
            <w:shd w:val="clear" w:color="auto" w:fill="auto"/>
            <w:vAlign w:val="center"/>
            <w:hideMark/>
          </w:tcPr>
          <w:p w14:paraId="4B0A33C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-0,11</w:t>
            </w:r>
          </w:p>
        </w:tc>
      </w:tr>
      <w:tr w:rsidR="00C84F2F" w:rsidRPr="00A23BBD" w14:paraId="22423BB1"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692960FA" w14:textId="56C5F4C1"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 xml:space="preserve">лечение больных за пределами </w:t>
            </w:r>
            <w:r w:rsidR="00E964B2" w:rsidRPr="00A23BBD">
              <w:rPr>
                <w:rFonts w:ascii="Times New Roman" w:hAnsi="Times New Roman" w:cs="Times New Roman"/>
                <w:color w:val="000000"/>
                <w:sz w:val="20"/>
                <w:szCs w:val="20"/>
              </w:rPr>
              <w:t>Приднестровской Молдавской Республики</w:t>
            </w:r>
          </w:p>
        </w:tc>
        <w:tc>
          <w:tcPr>
            <w:tcW w:w="517" w:type="pct"/>
            <w:tcBorders>
              <w:top w:val="nil"/>
              <w:left w:val="nil"/>
              <w:bottom w:val="single" w:sz="4" w:space="0" w:color="auto"/>
              <w:right w:val="single" w:sz="4" w:space="0" w:color="auto"/>
            </w:tcBorders>
            <w:shd w:val="clear" w:color="auto" w:fill="auto"/>
            <w:vAlign w:val="center"/>
            <w:hideMark/>
          </w:tcPr>
          <w:p w14:paraId="737A4184"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6,18</w:t>
            </w:r>
          </w:p>
        </w:tc>
        <w:tc>
          <w:tcPr>
            <w:tcW w:w="517" w:type="pct"/>
            <w:tcBorders>
              <w:top w:val="nil"/>
              <w:left w:val="nil"/>
              <w:bottom w:val="single" w:sz="4" w:space="0" w:color="auto"/>
              <w:right w:val="single" w:sz="4" w:space="0" w:color="auto"/>
            </w:tcBorders>
            <w:shd w:val="clear" w:color="auto" w:fill="auto"/>
            <w:vAlign w:val="center"/>
            <w:hideMark/>
          </w:tcPr>
          <w:p w14:paraId="343057F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10,17</w:t>
            </w:r>
          </w:p>
        </w:tc>
        <w:tc>
          <w:tcPr>
            <w:tcW w:w="517" w:type="pct"/>
            <w:tcBorders>
              <w:top w:val="nil"/>
              <w:left w:val="nil"/>
              <w:bottom w:val="single" w:sz="4" w:space="0" w:color="auto"/>
              <w:right w:val="single" w:sz="4" w:space="0" w:color="auto"/>
            </w:tcBorders>
            <w:shd w:val="clear" w:color="auto" w:fill="auto"/>
            <w:vAlign w:val="center"/>
            <w:hideMark/>
          </w:tcPr>
          <w:p w14:paraId="3DAB980A"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13,13</w:t>
            </w:r>
          </w:p>
        </w:tc>
        <w:tc>
          <w:tcPr>
            <w:tcW w:w="519" w:type="pct"/>
            <w:gridSpan w:val="2"/>
            <w:tcBorders>
              <w:top w:val="nil"/>
              <w:left w:val="nil"/>
              <w:bottom w:val="single" w:sz="4" w:space="0" w:color="auto"/>
              <w:right w:val="single" w:sz="4" w:space="0" w:color="auto"/>
            </w:tcBorders>
            <w:shd w:val="clear" w:color="auto" w:fill="auto"/>
            <w:vAlign w:val="center"/>
            <w:hideMark/>
          </w:tcPr>
          <w:p w14:paraId="7AF49464"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6,95</w:t>
            </w:r>
          </w:p>
        </w:tc>
        <w:tc>
          <w:tcPr>
            <w:tcW w:w="517" w:type="pct"/>
            <w:tcBorders>
              <w:top w:val="nil"/>
              <w:left w:val="nil"/>
              <w:bottom w:val="single" w:sz="4" w:space="0" w:color="auto"/>
              <w:right w:val="single" w:sz="4" w:space="0" w:color="auto"/>
            </w:tcBorders>
            <w:shd w:val="clear" w:color="auto" w:fill="auto"/>
            <w:vAlign w:val="center"/>
            <w:hideMark/>
          </w:tcPr>
          <w:p w14:paraId="13EDBB9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2,96</w:t>
            </w:r>
          </w:p>
        </w:tc>
      </w:tr>
      <w:tr w:rsidR="00C84F2F" w:rsidRPr="00A23BBD" w14:paraId="1F8084C2"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21578320" w14:textId="5989F4FB" w:rsidR="00C84F2F" w:rsidRPr="00A23BBD" w:rsidRDefault="00C84F2F" w:rsidP="00CE6E62">
            <w:pPr>
              <w:spacing w:after="0" w:line="240" w:lineRule="auto"/>
              <w:ind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протезирование льготной категории граждан</w:t>
            </w:r>
          </w:p>
        </w:tc>
        <w:tc>
          <w:tcPr>
            <w:tcW w:w="517" w:type="pct"/>
            <w:tcBorders>
              <w:top w:val="nil"/>
              <w:left w:val="nil"/>
              <w:bottom w:val="single" w:sz="4" w:space="0" w:color="auto"/>
              <w:right w:val="single" w:sz="4" w:space="0" w:color="auto"/>
            </w:tcBorders>
            <w:shd w:val="clear" w:color="auto" w:fill="auto"/>
            <w:vAlign w:val="center"/>
            <w:hideMark/>
          </w:tcPr>
          <w:p w14:paraId="354E38CB"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1,94</w:t>
            </w:r>
          </w:p>
        </w:tc>
        <w:tc>
          <w:tcPr>
            <w:tcW w:w="517" w:type="pct"/>
            <w:tcBorders>
              <w:top w:val="nil"/>
              <w:left w:val="nil"/>
              <w:bottom w:val="single" w:sz="4" w:space="0" w:color="auto"/>
              <w:right w:val="single" w:sz="4" w:space="0" w:color="auto"/>
            </w:tcBorders>
            <w:shd w:val="clear" w:color="auto" w:fill="auto"/>
            <w:vAlign w:val="center"/>
            <w:hideMark/>
          </w:tcPr>
          <w:p w14:paraId="14E5993E"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1,86</w:t>
            </w:r>
          </w:p>
        </w:tc>
        <w:tc>
          <w:tcPr>
            <w:tcW w:w="517" w:type="pct"/>
            <w:tcBorders>
              <w:top w:val="nil"/>
              <w:left w:val="nil"/>
              <w:bottom w:val="single" w:sz="4" w:space="0" w:color="auto"/>
              <w:right w:val="single" w:sz="4" w:space="0" w:color="auto"/>
            </w:tcBorders>
            <w:shd w:val="clear" w:color="auto" w:fill="auto"/>
            <w:vAlign w:val="center"/>
            <w:hideMark/>
          </w:tcPr>
          <w:p w14:paraId="47349CAA"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5,17</w:t>
            </w:r>
          </w:p>
        </w:tc>
        <w:tc>
          <w:tcPr>
            <w:tcW w:w="519" w:type="pct"/>
            <w:gridSpan w:val="2"/>
            <w:tcBorders>
              <w:top w:val="nil"/>
              <w:left w:val="nil"/>
              <w:bottom w:val="single" w:sz="4" w:space="0" w:color="auto"/>
              <w:right w:val="single" w:sz="4" w:space="0" w:color="auto"/>
            </w:tcBorders>
            <w:shd w:val="clear" w:color="auto" w:fill="auto"/>
            <w:vAlign w:val="center"/>
            <w:hideMark/>
          </w:tcPr>
          <w:p w14:paraId="486B07FD"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3,23</w:t>
            </w:r>
          </w:p>
        </w:tc>
        <w:tc>
          <w:tcPr>
            <w:tcW w:w="517" w:type="pct"/>
            <w:tcBorders>
              <w:top w:val="nil"/>
              <w:left w:val="nil"/>
              <w:bottom w:val="single" w:sz="4" w:space="0" w:color="auto"/>
              <w:right w:val="single" w:sz="4" w:space="0" w:color="auto"/>
            </w:tcBorders>
            <w:shd w:val="clear" w:color="auto" w:fill="auto"/>
            <w:vAlign w:val="center"/>
            <w:hideMark/>
          </w:tcPr>
          <w:p w14:paraId="4D1E53C5"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3,30</w:t>
            </w:r>
          </w:p>
        </w:tc>
      </w:tr>
      <w:tr w:rsidR="00C84F2F" w:rsidRPr="00A23BBD" w14:paraId="019C6FB5"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2071D84D"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пенсии и пожизненное содержание, ежемесячные пенсионные выплаты компенсации</w:t>
            </w:r>
          </w:p>
        </w:tc>
        <w:tc>
          <w:tcPr>
            <w:tcW w:w="517" w:type="pct"/>
            <w:tcBorders>
              <w:top w:val="nil"/>
              <w:left w:val="nil"/>
              <w:bottom w:val="single" w:sz="4" w:space="0" w:color="auto"/>
              <w:right w:val="single" w:sz="4" w:space="0" w:color="auto"/>
            </w:tcBorders>
            <w:shd w:val="clear" w:color="auto" w:fill="auto"/>
            <w:vAlign w:val="center"/>
            <w:hideMark/>
          </w:tcPr>
          <w:p w14:paraId="4A83C2E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66,53</w:t>
            </w:r>
          </w:p>
        </w:tc>
        <w:tc>
          <w:tcPr>
            <w:tcW w:w="517" w:type="pct"/>
            <w:tcBorders>
              <w:top w:val="nil"/>
              <w:left w:val="nil"/>
              <w:bottom w:val="single" w:sz="4" w:space="0" w:color="auto"/>
              <w:right w:val="single" w:sz="4" w:space="0" w:color="auto"/>
            </w:tcBorders>
            <w:shd w:val="clear" w:color="auto" w:fill="auto"/>
            <w:vAlign w:val="center"/>
            <w:hideMark/>
          </w:tcPr>
          <w:p w14:paraId="3BDA372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63,52</w:t>
            </w:r>
          </w:p>
        </w:tc>
        <w:tc>
          <w:tcPr>
            <w:tcW w:w="517" w:type="pct"/>
            <w:tcBorders>
              <w:top w:val="nil"/>
              <w:left w:val="nil"/>
              <w:bottom w:val="single" w:sz="4" w:space="0" w:color="auto"/>
              <w:right w:val="single" w:sz="4" w:space="0" w:color="auto"/>
            </w:tcBorders>
            <w:shd w:val="clear" w:color="auto" w:fill="auto"/>
            <w:vAlign w:val="center"/>
            <w:hideMark/>
          </w:tcPr>
          <w:p w14:paraId="3D835F7D"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67,07</w:t>
            </w:r>
          </w:p>
        </w:tc>
        <w:tc>
          <w:tcPr>
            <w:tcW w:w="519" w:type="pct"/>
            <w:gridSpan w:val="2"/>
            <w:tcBorders>
              <w:top w:val="nil"/>
              <w:left w:val="nil"/>
              <w:bottom w:val="single" w:sz="4" w:space="0" w:color="auto"/>
              <w:right w:val="single" w:sz="4" w:space="0" w:color="auto"/>
            </w:tcBorders>
            <w:shd w:val="clear" w:color="auto" w:fill="auto"/>
            <w:vAlign w:val="center"/>
            <w:hideMark/>
          </w:tcPr>
          <w:p w14:paraId="73F3035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0,54</w:t>
            </w:r>
          </w:p>
        </w:tc>
        <w:tc>
          <w:tcPr>
            <w:tcW w:w="517" w:type="pct"/>
            <w:tcBorders>
              <w:top w:val="nil"/>
              <w:left w:val="nil"/>
              <w:bottom w:val="single" w:sz="4" w:space="0" w:color="auto"/>
              <w:right w:val="single" w:sz="4" w:space="0" w:color="auto"/>
            </w:tcBorders>
            <w:shd w:val="clear" w:color="auto" w:fill="auto"/>
            <w:vAlign w:val="center"/>
            <w:hideMark/>
          </w:tcPr>
          <w:p w14:paraId="4CD42501"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3,56</w:t>
            </w:r>
          </w:p>
        </w:tc>
      </w:tr>
      <w:tr w:rsidR="00C84F2F" w:rsidRPr="00A23BBD" w14:paraId="4CE81641"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69762C26"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трансферты на поэтапную индексацию вкладов и страховых взносов населения</w:t>
            </w:r>
          </w:p>
        </w:tc>
        <w:tc>
          <w:tcPr>
            <w:tcW w:w="517" w:type="pct"/>
            <w:tcBorders>
              <w:top w:val="nil"/>
              <w:left w:val="nil"/>
              <w:bottom w:val="single" w:sz="4" w:space="0" w:color="auto"/>
              <w:right w:val="single" w:sz="4" w:space="0" w:color="auto"/>
            </w:tcBorders>
            <w:shd w:val="clear" w:color="auto" w:fill="auto"/>
            <w:vAlign w:val="center"/>
            <w:hideMark/>
          </w:tcPr>
          <w:p w14:paraId="75888CE3"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8,60</w:t>
            </w:r>
          </w:p>
        </w:tc>
        <w:tc>
          <w:tcPr>
            <w:tcW w:w="517" w:type="pct"/>
            <w:tcBorders>
              <w:top w:val="nil"/>
              <w:left w:val="nil"/>
              <w:bottom w:val="single" w:sz="4" w:space="0" w:color="auto"/>
              <w:right w:val="single" w:sz="4" w:space="0" w:color="auto"/>
            </w:tcBorders>
            <w:shd w:val="clear" w:color="auto" w:fill="auto"/>
            <w:vAlign w:val="center"/>
            <w:hideMark/>
          </w:tcPr>
          <w:p w14:paraId="1291D90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10,80</w:t>
            </w:r>
          </w:p>
        </w:tc>
        <w:tc>
          <w:tcPr>
            <w:tcW w:w="517" w:type="pct"/>
            <w:tcBorders>
              <w:top w:val="nil"/>
              <w:left w:val="nil"/>
              <w:bottom w:val="single" w:sz="4" w:space="0" w:color="auto"/>
              <w:right w:val="single" w:sz="4" w:space="0" w:color="auto"/>
            </w:tcBorders>
            <w:shd w:val="clear" w:color="auto" w:fill="auto"/>
            <w:vAlign w:val="center"/>
            <w:hideMark/>
          </w:tcPr>
          <w:p w14:paraId="003F9F10"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23,32</w:t>
            </w:r>
          </w:p>
        </w:tc>
        <w:tc>
          <w:tcPr>
            <w:tcW w:w="519" w:type="pct"/>
            <w:gridSpan w:val="2"/>
            <w:tcBorders>
              <w:top w:val="nil"/>
              <w:left w:val="nil"/>
              <w:bottom w:val="single" w:sz="4" w:space="0" w:color="auto"/>
              <w:right w:val="single" w:sz="4" w:space="0" w:color="auto"/>
            </w:tcBorders>
            <w:shd w:val="clear" w:color="auto" w:fill="auto"/>
            <w:vAlign w:val="center"/>
            <w:hideMark/>
          </w:tcPr>
          <w:p w14:paraId="23C5E129"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14,72</w:t>
            </w:r>
          </w:p>
        </w:tc>
        <w:tc>
          <w:tcPr>
            <w:tcW w:w="517" w:type="pct"/>
            <w:tcBorders>
              <w:top w:val="nil"/>
              <w:left w:val="nil"/>
              <w:bottom w:val="single" w:sz="4" w:space="0" w:color="auto"/>
              <w:right w:val="single" w:sz="4" w:space="0" w:color="auto"/>
            </w:tcBorders>
            <w:shd w:val="clear" w:color="auto" w:fill="auto"/>
            <w:vAlign w:val="center"/>
            <w:hideMark/>
          </w:tcPr>
          <w:p w14:paraId="795BAC2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12,52</w:t>
            </w:r>
          </w:p>
        </w:tc>
      </w:tr>
      <w:tr w:rsidR="00C84F2F" w:rsidRPr="00A23BBD" w14:paraId="367CF032"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7EAA9D8B" w14:textId="68B0840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 xml:space="preserve">содержание миротворческих сил </w:t>
            </w:r>
            <w:r w:rsidR="00E964B2" w:rsidRPr="00A23BBD">
              <w:rPr>
                <w:rFonts w:ascii="Times New Roman" w:hAnsi="Times New Roman" w:cs="Times New Roman"/>
                <w:color w:val="000000"/>
                <w:sz w:val="20"/>
                <w:szCs w:val="20"/>
              </w:rPr>
              <w:t xml:space="preserve">Приднестровской Молдавской Республики </w:t>
            </w:r>
            <w:r w:rsidRPr="00A23BBD">
              <w:rPr>
                <w:rFonts w:ascii="Times New Roman" w:hAnsi="Times New Roman" w:cs="Times New Roman"/>
                <w:color w:val="000000"/>
                <w:sz w:val="20"/>
                <w:szCs w:val="20"/>
              </w:rPr>
              <w:t>(без расходов на выплату ДД и пайковых, питания и медикаментов)</w:t>
            </w:r>
          </w:p>
        </w:tc>
        <w:tc>
          <w:tcPr>
            <w:tcW w:w="517" w:type="pct"/>
            <w:tcBorders>
              <w:top w:val="nil"/>
              <w:left w:val="nil"/>
              <w:bottom w:val="single" w:sz="4" w:space="0" w:color="auto"/>
              <w:right w:val="single" w:sz="4" w:space="0" w:color="auto"/>
            </w:tcBorders>
            <w:shd w:val="clear" w:color="auto" w:fill="auto"/>
            <w:vAlign w:val="center"/>
            <w:hideMark/>
          </w:tcPr>
          <w:p w14:paraId="726AC6D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1,64</w:t>
            </w:r>
          </w:p>
        </w:tc>
        <w:tc>
          <w:tcPr>
            <w:tcW w:w="517" w:type="pct"/>
            <w:tcBorders>
              <w:top w:val="nil"/>
              <w:left w:val="nil"/>
              <w:bottom w:val="single" w:sz="4" w:space="0" w:color="auto"/>
              <w:right w:val="single" w:sz="4" w:space="0" w:color="auto"/>
            </w:tcBorders>
            <w:shd w:val="clear" w:color="auto" w:fill="auto"/>
            <w:vAlign w:val="center"/>
            <w:hideMark/>
          </w:tcPr>
          <w:p w14:paraId="055B354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3,40</w:t>
            </w:r>
          </w:p>
        </w:tc>
        <w:tc>
          <w:tcPr>
            <w:tcW w:w="517" w:type="pct"/>
            <w:tcBorders>
              <w:top w:val="nil"/>
              <w:left w:val="nil"/>
              <w:bottom w:val="single" w:sz="4" w:space="0" w:color="auto"/>
              <w:right w:val="single" w:sz="4" w:space="0" w:color="auto"/>
            </w:tcBorders>
            <w:shd w:val="clear" w:color="auto" w:fill="auto"/>
            <w:vAlign w:val="center"/>
            <w:hideMark/>
          </w:tcPr>
          <w:p w14:paraId="17185C95"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2,00</w:t>
            </w:r>
          </w:p>
        </w:tc>
        <w:tc>
          <w:tcPr>
            <w:tcW w:w="519" w:type="pct"/>
            <w:gridSpan w:val="2"/>
            <w:tcBorders>
              <w:top w:val="nil"/>
              <w:left w:val="nil"/>
              <w:bottom w:val="single" w:sz="4" w:space="0" w:color="auto"/>
              <w:right w:val="single" w:sz="4" w:space="0" w:color="auto"/>
            </w:tcBorders>
            <w:shd w:val="clear" w:color="auto" w:fill="auto"/>
            <w:vAlign w:val="center"/>
            <w:hideMark/>
          </w:tcPr>
          <w:p w14:paraId="1CA48DE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0,36</w:t>
            </w:r>
          </w:p>
        </w:tc>
        <w:tc>
          <w:tcPr>
            <w:tcW w:w="517" w:type="pct"/>
            <w:tcBorders>
              <w:top w:val="nil"/>
              <w:left w:val="nil"/>
              <w:bottom w:val="single" w:sz="4" w:space="0" w:color="auto"/>
              <w:right w:val="single" w:sz="4" w:space="0" w:color="auto"/>
            </w:tcBorders>
            <w:shd w:val="clear" w:color="auto" w:fill="auto"/>
            <w:vAlign w:val="center"/>
            <w:hideMark/>
          </w:tcPr>
          <w:p w14:paraId="6FE4C59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-1,39</w:t>
            </w:r>
          </w:p>
        </w:tc>
      </w:tr>
      <w:tr w:rsidR="00C84F2F" w:rsidRPr="00A23BBD" w14:paraId="3599B8D7"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72178CCC"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расходы на реализацию мероприятий по гос. и гос. целевым программам в области здравоохранения и социальной защиты</w:t>
            </w:r>
          </w:p>
        </w:tc>
        <w:tc>
          <w:tcPr>
            <w:tcW w:w="517" w:type="pct"/>
            <w:tcBorders>
              <w:top w:val="nil"/>
              <w:left w:val="nil"/>
              <w:bottom w:val="single" w:sz="4" w:space="0" w:color="auto"/>
              <w:right w:val="single" w:sz="4" w:space="0" w:color="auto"/>
            </w:tcBorders>
            <w:shd w:val="clear" w:color="auto" w:fill="auto"/>
            <w:vAlign w:val="center"/>
            <w:hideMark/>
          </w:tcPr>
          <w:p w14:paraId="0C8157C3"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12,82</w:t>
            </w:r>
          </w:p>
        </w:tc>
        <w:tc>
          <w:tcPr>
            <w:tcW w:w="517" w:type="pct"/>
            <w:tcBorders>
              <w:top w:val="nil"/>
              <w:left w:val="nil"/>
              <w:bottom w:val="single" w:sz="4" w:space="0" w:color="auto"/>
              <w:right w:val="single" w:sz="4" w:space="0" w:color="auto"/>
            </w:tcBorders>
            <w:shd w:val="clear" w:color="auto" w:fill="auto"/>
            <w:vAlign w:val="center"/>
            <w:hideMark/>
          </w:tcPr>
          <w:p w14:paraId="59108BC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21,76</w:t>
            </w:r>
          </w:p>
        </w:tc>
        <w:tc>
          <w:tcPr>
            <w:tcW w:w="517" w:type="pct"/>
            <w:tcBorders>
              <w:top w:val="nil"/>
              <w:left w:val="nil"/>
              <w:bottom w:val="single" w:sz="4" w:space="0" w:color="auto"/>
              <w:right w:val="single" w:sz="4" w:space="0" w:color="auto"/>
            </w:tcBorders>
            <w:shd w:val="clear" w:color="auto" w:fill="auto"/>
            <w:vAlign w:val="center"/>
            <w:hideMark/>
          </w:tcPr>
          <w:p w14:paraId="6AD0785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19,67</w:t>
            </w:r>
          </w:p>
        </w:tc>
        <w:tc>
          <w:tcPr>
            <w:tcW w:w="519" w:type="pct"/>
            <w:gridSpan w:val="2"/>
            <w:tcBorders>
              <w:top w:val="nil"/>
              <w:left w:val="nil"/>
              <w:bottom w:val="single" w:sz="4" w:space="0" w:color="auto"/>
              <w:right w:val="single" w:sz="4" w:space="0" w:color="auto"/>
            </w:tcBorders>
            <w:shd w:val="clear" w:color="auto" w:fill="auto"/>
            <w:vAlign w:val="center"/>
            <w:hideMark/>
          </w:tcPr>
          <w:p w14:paraId="5AA569E9"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6,85</w:t>
            </w:r>
          </w:p>
        </w:tc>
        <w:tc>
          <w:tcPr>
            <w:tcW w:w="517" w:type="pct"/>
            <w:tcBorders>
              <w:top w:val="nil"/>
              <w:left w:val="nil"/>
              <w:bottom w:val="single" w:sz="4" w:space="0" w:color="auto"/>
              <w:right w:val="single" w:sz="4" w:space="0" w:color="auto"/>
            </w:tcBorders>
            <w:shd w:val="clear" w:color="auto" w:fill="auto"/>
            <w:vAlign w:val="center"/>
            <w:hideMark/>
          </w:tcPr>
          <w:p w14:paraId="16DCF46D"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-2,09</w:t>
            </w:r>
          </w:p>
        </w:tc>
      </w:tr>
      <w:tr w:rsidR="00C84F2F" w:rsidRPr="00A23BBD" w14:paraId="64D8BFBF"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6554CF45" w14:textId="1C881CD3"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льготы отдельным категориям населения на ЖКУ</w:t>
            </w:r>
          </w:p>
        </w:tc>
        <w:tc>
          <w:tcPr>
            <w:tcW w:w="517" w:type="pct"/>
            <w:tcBorders>
              <w:top w:val="nil"/>
              <w:left w:val="nil"/>
              <w:bottom w:val="single" w:sz="4" w:space="0" w:color="auto"/>
              <w:right w:val="single" w:sz="4" w:space="0" w:color="auto"/>
            </w:tcBorders>
            <w:shd w:val="clear" w:color="auto" w:fill="auto"/>
            <w:vAlign w:val="center"/>
            <w:hideMark/>
          </w:tcPr>
          <w:p w14:paraId="01A068A1"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24,54</w:t>
            </w:r>
          </w:p>
        </w:tc>
        <w:tc>
          <w:tcPr>
            <w:tcW w:w="517" w:type="pct"/>
            <w:tcBorders>
              <w:top w:val="nil"/>
              <w:left w:val="nil"/>
              <w:bottom w:val="single" w:sz="4" w:space="0" w:color="auto"/>
              <w:right w:val="single" w:sz="4" w:space="0" w:color="auto"/>
            </w:tcBorders>
            <w:shd w:val="clear" w:color="auto" w:fill="auto"/>
            <w:vAlign w:val="center"/>
            <w:hideMark/>
          </w:tcPr>
          <w:p w14:paraId="01DAA4CF"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24,30</w:t>
            </w:r>
          </w:p>
        </w:tc>
        <w:tc>
          <w:tcPr>
            <w:tcW w:w="517" w:type="pct"/>
            <w:tcBorders>
              <w:top w:val="nil"/>
              <w:left w:val="nil"/>
              <w:bottom w:val="single" w:sz="4" w:space="0" w:color="auto"/>
              <w:right w:val="single" w:sz="4" w:space="0" w:color="auto"/>
            </w:tcBorders>
            <w:shd w:val="clear" w:color="auto" w:fill="auto"/>
            <w:vAlign w:val="center"/>
            <w:hideMark/>
          </w:tcPr>
          <w:p w14:paraId="3BF15525"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36,83</w:t>
            </w:r>
          </w:p>
        </w:tc>
        <w:tc>
          <w:tcPr>
            <w:tcW w:w="519" w:type="pct"/>
            <w:gridSpan w:val="2"/>
            <w:tcBorders>
              <w:top w:val="nil"/>
              <w:left w:val="nil"/>
              <w:bottom w:val="single" w:sz="4" w:space="0" w:color="auto"/>
              <w:right w:val="single" w:sz="4" w:space="0" w:color="auto"/>
            </w:tcBorders>
            <w:shd w:val="clear" w:color="auto" w:fill="auto"/>
            <w:vAlign w:val="center"/>
            <w:hideMark/>
          </w:tcPr>
          <w:p w14:paraId="345C376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12,29</w:t>
            </w:r>
          </w:p>
        </w:tc>
        <w:tc>
          <w:tcPr>
            <w:tcW w:w="517" w:type="pct"/>
            <w:tcBorders>
              <w:top w:val="nil"/>
              <w:left w:val="nil"/>
              <w:bottom w:val="single" w:sz="4" w:space="0" w:color="auto"/>
              <w:right w:val="single" w:sz="4" w:space="0" w:color="auto"/>
            </w:tcBorders>
            <w:shd w:val="clear" w:color="auto" w:fill="auto"/>
            <w:vAlign w:val="center"/>
            <w:hideMark/>
          </w:tcPr>
          <w:p w14:paraId="50C65C88"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12,53</w:t>
            </w:r>
          </w:p>
        </w:tc>
      </w:tr>
      <w:tr w:rsidR="00C84F2F" w:rsidRPr="00A23BBD" w14:paraId="12D8386F" w14:textId="77777777" w:rsidTr="00E422E9">
        <w:trPr>
          <w:trHeight w:val="20"/>
        </w:trPr>
        <w:tc>
          <w:tcPr>
            <w:tcW w:w="2406" w:type="pct"/>
            <w:tcBorders>
              <w:top w:val="nil"/>
              <w:left w:val="single" w:sz="8" w:space="0" w:color="auto"/>
              <w:bottom w:val="single" w:sz="4" w:space="0" w:color="auto"/>
              <w:right w:val="single" w:sz="4" w:space="0" w:color="auto"/>
            </w:tcBorders>
            <w:shd w:val="clear" w:color="auto" w:fill="auto"/>
            <w:vAlign w:val="center"/>
            <w:hideMark/>
          </w:tcPr>
          <w:p w14:paraId="6A40E344" w14:textId="77777777" w:rsidR="00C84F2F" w:rsidRPr="00A23BBD" w:rsidRDefault="00C84F2F" w:rsidP="00CE6E62">
            <w:pPr>
              <w:spacing w:after="0" w:line="240" w:lineRule="auto"/>
              <w:ind w:left="-57" w:right="-57"/>
              <w:jc w:val="both"/>
              <w:rPr>
                <w:rFonts w:ascii="Times New Roman" w:hAnsi="Times New Roman" w:cs="Times New Roman"/>
                <w:color w:val="000000"/>
                <w:sz w:val="20"/>
                <w:szCs w:val="20"/>
              </w:rPr>
            </w:pPr>
            <w:r w:rsidRPr="00A23BBD">
              <w:rPr>
                <w:rFonts w:ascii="Times New Roman" w:hAnsi="Times New Roman" w:cs="Times New Roman"/>
                <w:color w:val="000000"/>
                <w:sz w:val="20"/>
                <w:szCs w:val="20"/>
              </w:rPr>
              <w:t>трансферты на покрытие потерь от предоставления льгот по транспорту</w:t>
            </w:r>
          </w:p>
        </w:tc>
        <w:tc>
          <w:tcPr>
            <w:tcW w:w="517" w:type="pct"/>
            <w:tcBorders>
              <w:top w:val="nil"/>
              <w:left w:val="nil"/>
              <w:bottom w:val="single" w:sz="4" w:space="0" w:color="auto"/>
              <w:right w:val="single" w:sz="4" w:space="0" w:color="auto"/>
            </w:tcBorders>
            <w:shd w:val="clear" w:color="auto" w:fill="auto"/>
            <w:vAlign w:val="center"/>
            <w:hideMark/>
          </w:tcPr>
          <w:p w14:paraId="565BA296"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5,10</w:t>
            </w:r>
          </w:p>
        </w:tc>
        <w:tc>
          <w:tcPr>
            <w:tcW w:w="517" w:type="pct"/>
            <w:tcBorders>
              <w:top w:val="nil"/>
              <w:left w:val="nil"/>
              <w:bottom w:val="single" w:sz="4" w:space="0" w:color="auto"/>
              <w:right w:val="single" w:sz="4" w:space="0" w:color="auto"/>
            </w:tcBorders>
            <w:shd w:val="clear" w:color="auto" w:fill="auto"/>
            <w:vAlign w:val="center"/>
            <w:hideMark/>
          </w:tcPr>
          <w:p w14:paraId="14792A23"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5,09</w:t>
            </w:r>
          </w:p>
        </w:tc>
        <w:tc>
          <w:tcPr>
            <w:tcW w:w="517" w:type="pct"/>
            <w:tcBorders>
              <w:top w:val="nil"/>
              <w:left w:val="nil"/>
              <w:bottom w:val="single" w:sz="4" w:space="0" w:color="auto"/>
              <w:right w:val="single" w:sz="4" w:space="0" w:color="auto"/>
            </w:tcBorders>
            <w:shd w:val="clear" w:color="auto" w:fill="auto"/>
            <w:vAlign w:val="center"/>
            <w:hideMark/>
          </w:tcPr>
          <w:p w14:paraId="07524BCC"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6,83</w:t>
            </w:r>
          </w:p>
        </w:tc>
        <w:tc>
          <w:tcPr>
            <w:tcW w:w="519" w:type="pct"/>
            <w:gridSpan w:val="2"/>
            <w:tcBorders>
              <w:top w:val="nil"/>
              <w:left w:val="nil"/>
              <w:bottom w:val="single" w:sz="4" w:space="0" w:color="auto"/>
              <w:right w:val="single" w:sz="4" w:space="0" w:color="auto"/>
            </w:tcBorders>
            <w:shd w:val="clear" w:color="auto" w:fill="auto"/>
            <w:vAlign w:val="center"/>
            <w:hideMark/>
          </w:tcPr>
          <w:p w14:paraId="7B3284BB"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1,73</w:t>
            </w:r>
          </w:p>
        </w:tc>
        <w:tc>
          <w:tcPr>
            <w:tcW w:w="517" w:type="pct"/>
            <w:tcBorders>
              <w:top w:val="nil"/>
              <w:left w:val="nil"/>
              <w:bottom w:val="single" w:sz="4" w:space="0" w:color="auto"/>
              <w:right w:val="single" w:sz="4" w:space="0" w:color="auto"/>
            </w:tcBorders>
            <w:shd w:val="clear" w:color="auto" w:fill="auto"/>
            <w:vAlign w:val="center"/>
            <w:hideMark/>
          </w:tcPr>
          <w:p w14:paraId="5C1AFFE7" w14:textId="77777777" w:rsidR="00C84F2F" w:rsidRPr="00A23BBD" w:rsidRDefault="00C84F2F" w:rsidP="00CE6E62">
            <w:pPr>
              <w:spacing w:after="0" w:line="240" w:lineRule="auto"/>
              <w:ind w:left="-113" w:right="-113"/>
              <w:jc w:val="center"/>
              <w:rPr>
                <w:rFonts w:ascii="Times New Roman" w:hAnsi="Times New Roman" w:cs="Times New Roman"/>
                <w:color w:val="000000"/>
                <w:sz w:val="20"/>
                <w:szCs w:val="20"/>
              </w:rPr>
            </w:pPr>
            <w:r w:rsidRPr="00A23BBD">
              <w:rPr>
                <w:rFonts w:ascii="Times New Roman" w:hAnsi="Times New Roman" w:cs="Times New Roman"/>
                <w:color w:val="000000"/>
                <w:sz w:val="20"/>
                <w:szCs w:val="20"/>
              </w:rPr>
              <w:t>1,74</w:t>
            </w:r>
          </w:p>
        </w:tc>
      </w:tr>
      <w:tr w:rsidR="00C84F2F" w:rsidRPr="00A23BBD" w14:paraId="639CB74D" w14:textId="77777777" w:rsidTr="00E422E9">
        <w:trPr>
          <w:trHeight w:val="20"/>
        </w:trPr>
        <w:tc>
          <w:tcPr>
            <w:tcW w:w="2406" w:type="pct"/>
            <w:tcBorders>
              <w:top w:val="nil"/>
              <w:left w:val="single" w:sz="8" w:space="0" w:color="auto"/>
              <w:bottom w:val="single" w:sz="8" w:space="0" w:color="auto"/>
              <w:right w:val="single" w:sz="4" w:space="0" w:color="auto"/>
            </w:tcBorders>
            <w:shd w:val="clear" w:color="auto" w:fill="auto"/>
            <w:vAlign w:val="center"/>
            <w:hideMark/>
          </w:tcPr>
          <w:p w14:paraId="0BF9A2F0" w14:textId="77777777" w:rsidR="00C84F2F" w:rsidRPr="00A23BBD" w:rsidRDefault="00C84F2F" w:rsidP="008E5FB0">
            <w:pPr>
              <w:spacing w:after="0" w:line="240" w:lineRule="auto"/>
              <w:ind w:left="-57" w:right="-57"/>
              <w:jc w:val="both"/>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Итого:</w:t>
            </w:r>
          </w:p>
        </w:tc>
        <w:tc>
          <w:tcPr>
            <w:tcW w:w="517" w:type="pct"/>
            <w:tcBorders>
              <w:top w:val="nil"/>
              <w:left w:val="nil"/>
              <w:bottom w:val="single" w:sz="8" w:space="0" w:color="auto"/>
              <w:right w:val="single" w:sz="4" w:space="0" w:color="auto"/>
            </w:tcBorders>
            <w:shd w:val="clear" w:color="auto" w:fill="auto"/>
            <w:vAlign w:val="center"/>
            <w:hideMark/>
          </w:tcPr>
          <w:p w14:paraId="02EC95E7" w14:textId="77777777" w:rsidR="00C84F2F" w:rsidRPr="00A23BBD" w:rsidRDefault="00C84F2F" w:rsidP="008E5FB0">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2285,16</w:t>
            </w:r>
          </w:p>
        </w:tc>
        <w:tc>
          <w:tcPr>
            <w:tcW w:w="517" w:type="pct"/>
            <w:tcBorders>
              <w:top w:val="nil"/>
              <w:left w:val="nil"/>
              <w:bottom w:val="single" w:sz="8" w:space="0" w:color="auto"/>
              <w:right w:val="single" w:sz="4" w:space="0" w:color="auto"/>
            </w:tcBorders>
            <w:shd w:val="clear" w:color="auto" w:fill="auto"/>
            <w:vAlign w:val="center"/>
            <w:hideMark/>
          </w:tcPr>
          <w:p w14:paraId="493F61AF" w14:textId="77777777" w:rsidR="00C84F2F" w:rsidRPr="00A23BBD" w:rsidRDefault="00C84F2F" w:rsidP="008E5FB0">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2529,21</w:t>
            </w:r>
          </w:p>
        </w:tc>
        <w:tc>
          <w:tcPr>
            <w:tcW w:w="517" w:type="pct"/>
            <w:tcBorders>
              <w:top w:val="nil"/>
              <w:left w:val="nil"/>
              <w:bottom w:val="single" w:sz="8" w:space="0" w:color="auto"/>
              <w:right w:val="single" w:sz="4" w:space="0" w:color="auto"/>
            </w:tcBorders>
            <w:shd w:val="clear" w:color="auto" w:fill="auto"/>
            <w:vAlign w:val="center"/>
            <w:hideMark/>
          </w:tcPr>
          <w:p w14:paraId="1F935B35" w14:textId="77777777" w:rsidR="00C84F2F" w:rsidRPr="00A23BBD" w:rsidRDefault="00C84F2F" w:rsidP="008E5FB0">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2795,76</w:t>
            </w:r>
          </w:p>
        </w:tc>
        <w:tc>
          <w:tcPr>
            <w:tcW w:w="519" w:type="pct"/>
            <w:gridSpan w:val="2"/>
            <w:tcBorders>
              <w:top w:val="nil"/>
              <w:left w:val="nil"/>
              <w:bottom w:val="single" w:sz="8" w:space="0" w:color="auto"/>
              <w:right w:val="single" w:sz="4" w:space="0" w:color="auto"/>
            </w:tcBorders>
            <w:shd w:val="clear" w:color="auto" w:fill="auto"/>
            <w:vAlign w:val="center"/>
            <w:hideMark/>
          </w:tcPr>
          <w:p w14:paraId="731EC88F" w14:textId="77777777" w:rsidR="00C84F2F" w:rsidRPr="00A23BBD" w:rsidRDefault="00C84F2F" w:rsidP="008E5FB0">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510,59</w:t>
            </w:r>
          </w:p>
        </w:tc>
        <w:tc>
          <w:tcPr>
            <w:tcW w:w="517" w:type="pct"/>
            <w:tcBorders>
              <w:top w:val="nil"/>
              <w:left w:val="nil"/>
              <w:bottom w:val="single" w:sz="8" w:space="0" w:color="auto"/>
              <w:right w:val="single" w:sz="4" w:space="0" w:color="auto"/>
            </w:tcBorders>
            <w:shd w:val="clear" w:color="auto" w:fill="auto"/>
            <w:vAlign w:val="center"/>
            <w:hideMark/>
          </w:tcPr>
          <w:p w14:paraId="7F00FAA6" w14:textId="77777777" w:rsidR="00C84F2F" w:rsidRPr="00A23BBD" w:rsidRDefault="00C84F2F" w:rsidP="008E5FB0">
            <w:pPr>
              <w:spacing w:after="0" w:line="240" w:lineRule="auto"/>
              <w:ind w:left="-113" w:right="-113"/>
              <w:jc w:val="center"/>
              <w:rPr>
                <w:rFonts w:ascii="Times New Roman" w:hAnsi="Times New Roman" w:cs="Times New Roman"/>
                <w:b/>
                <w:bCs/>
                <w:color w:val="000000"/>
                <w:sz w:val="20"/>
                <w:szCs w:val="20"/>
              </w:rPr>
            </w:pPr>
            <w:r w:rsidRPr="00A23BBD">
              <w:rPr>
                <w:rFonts w:ascii="Times New Roman" w:hAnsi="Times New Roman" w:cs="Times New Roman"/>
                <w:b/>
                <w:bCs/>
                <w:color w:val="000000"/>
                <w:sz w:val="20"/>
                <w:szCs w:val="20"/>
              </w:rPr>
              <w:t>266,55</w:t>
            </w:r>
          </w:p>
        </w:tc>
      </w:tr>
    </w:tbl>
    <w:p w14:paraId="0E30EEB3" w14:textId="77777777" w:rsidR="00C84F2F" w:rsidRPr="0018051C" w:rsidRDefault="00C84F2F" w:rsidP="00C57186">
      <w:pPr>
        <w:tabs>
          <w:tab w:val="left" w:pos="2760"/>
        </w:tabs>
        <w:spacing w:before="120"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В сложившейся нестабильной обстановке основополагающим принципом исполнения бюджета остается обеспечение финансирования таких расходов, как заработная плата работников бюджетной сферы, пенсии, компенсационные выплаты, продукты питания, медикаменты и другие.</w:t>
      </w:r>
    </w:p>
    <w:p w14:paraId="064207D2" w14:textId="77777777" w:rsidR="00C84F2F" w:rsidRPr="0018051C" w:rsidRDefault="00C84F2F" w:rsidP="0018051C">
      <w:pPr>
        <w:tabs>
          <w:tab w:val="left" w:pos="2760"/>
        </w:tabs>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В отчетном периоде финансирование заработных плат и пенсий производилось своевременно в полном объеме. При этом в сравнении с 9 месяцами 2020 года показатели по социально защищенным и иным, не отнесенным к данному перечню, направлениям расходов, характеризуются динамикой роста.</w:t>
      </w:r>
    </w:p>
    <w:p w14:paraId="2E32BF02" w14:textId="214A1AE5" w:rsidR="00C84F2F" w:rsidRPr="0018051C" w:rsidRDefault="00C84F2F" w:rsidP="0018051C">
      <w:pPr>
        <w:tabs>
          <w:tab w:val="left" w:pos="2760"/>
        </w:tabs>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Так, в результате внесения изменения в ведомственную структуру расходов республиканского бюджета, в связи с реорганизацией Государственной службы связи Приднестровской Молдавской Республики, Государственной службы средств массовой информации Приднестровской Молдавской Республики и созданием Министерства </w:t>
      </w:r>
      <w:r w:rsidRPr="0018051C">
        <w:rPr>
          <w:rFonts w:ascii="Times New Roman" w:hAnsi="Times New Roman" w:cs="Times New Roman"/>
          <w:sz w:val="24"/>
          <w:szCs w:val="24"/>
        </w:rPr>
        <w:lastRenderedPageBreak/>
        <w:t xml:space="preserve">цифрового развития, связи и массовых коммуникаций на основании Указа Президента Приднестровской Молдавской </w:t>
      </w:r>
      <w:r w:rsidRPr="00CE6E62">
        <w:rPr>
          <w:rFonts w:ascii="Times New Roman" w:hAnsi="Times New Roman" w:cs="Times New Roman"/>
          <w:sz w:val="24"/>
          <w:szCs w:val="24"/>
        </w:rPr>
        <w:t>Республики от 19 декабря 20</w:t>
      </w:r>
      <w:r w:rsidR="007978E9" w:rsidRPr="00CE6E62">
        <w:rPr>
          <w:rFonts w:ascii="Times New Roman" w:hAnsi="Times New Roman" w:cs="Times New Roman"/>
          <w:sz w:val="24"/>
          <w:szCs w:val="24"/>
        </w:rPr>
        <w:t>16</w:t>
      </w:r>
      <w:r w:rsidRPr="00CE6E62">
        <w:rPr>
          <w:rFonts w:ascii="Times New Roman" w:hAnsi="Times New Roman" w:cs="Times New Roman"/>
          <w:sz w:val="24"/>
          <w:szCs w:val="24"/>
        </w:rPr>
        <w:t xml:space="preserve"> года № 10 «Об утверждении системы и структуры исполнительных органов власти государственной власти Приднестровской Молдавской Республики», а также  необходимостью финансирования принятых</w:t>
      </w:r>
      <w:r w:rsidRPr="0018051C">
        <w:rPr>
          <w:rFonts w:ascii="Times New Roman" w:hAnsi="Times New Roman" w:cs="Times New Roman"/>
          <w:sz w:val="24"/>
          <w:szCs w:val="24"/>
        </w:rPr>
        <w:t xml:space="preserve"> бюджетных  обязательств за 9 месяцев 2021 года, связанных с обеспечением комплекса мероприятий в связи с введением на территории Приднестровской Молдавской Республики чрезвычайного положения и предотвращением угрозы распространения коронавирусной инфекции, вызванной новым типом вируса (COV1D-19), повлекли за собой увеличение расходов республиканского бюджета, в частности:</w:t>
      </w:r>
    </w:p>
    <w:p w14:paraId="6BD680A6" w14:textId="7B18C9EC"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 за 9 месяцев 2021 года (1 293 945</w:t>
      </w:r>
      <w:r w:rsidR="000572E9">
        <w:rPr>
          <w:rFonts w:ascii="Times New Roman" w:hAnsi="Times New Roman" w:cs="Times New Roman"/>
          <w:sz w:val="24"/>
          <w:szCs w:val="24"/>
        </w:rPr>
        <w:t> </w:t>
      </w:r>
      <w:r w:rsidRPr="0018051C">
        <w:rPr>
          <w:rFonts w:ascii="Times New Roman" w:hAnsi="Times New Roman" w:cs="Times New Roman"/>
          <w:sz w:val="24"/>
          <w:szCs w:val="24"/>
        </w:rPr>
        <w:t>757</w:t>
      </w:r>
      <w:r w:rsidR="000572E9">
        <w:rPr>
          <w:rFonts w:ascii="Times New Roman" w:hAnsi="Times New Roman" w:cs="Times New Roman"/>
          <w:sz w:val="24"/>
          <w:szCs w:val="24"/>
        </w:rPr>
        <w:t xml:space="preserve"> </w:t>
      </w:r>
      <w:r w:rsidRPr="0018051C">
        <w:rPr>
          <w:rFonts w:ascii="Times New Roman" w:hAnsi="Times New Roman" w:cs="Times New Roman"/>
          <w:sz w:val="24"/>
          <w:szCs w:val="24"/>
        </w:rPr>
        <w:t>руб.), увеличились на 126 672 092 руб. по сравнению с аналогичным периодом 2020 года (1 167 273 665 руб.);</w:t>
      </w:r>
    </w:p>
    <w:p w14:paraId="1F1240BD" w14:textId="01075B26"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 приобретение медико-фармацевтической продукции - на 35 573 679 руб. больше по сравнению с 9 месяцами 2020 года (102 019 223 руб.) и на 73 911 456 руб. по сравнению </w:t>
      </w:r>
      <w:r w:rsidR="000572E9">
        <w:rPr>
          <w:rFonts w:ascii="Times New Roman" w:hAnsi="Times New Roman" w:cs="Times New Roman"/>
          <w:sz w:val="24"/>
          <w:szCs w:val="24"/>
        </w:rPr>
        <w:br/>
      </w:r>
      <w:r w:rsidRPr="0018051C">
        <w:rPr>
          <w:rFonts w:ascii="Times New Roman" w:hAnsi="Times New Roman" w:cs="Times New Roman"/>
          <w:sz w:val="24"/>
          <w:szCs w:val="24"/>
        </w:rPr>
        <w:t>с</w:t>
      </w:r>
      <w:r w:rsidR="00AB4749" w:rsidRPr="0018051C">
        <w:rPr>
          <w:rFonts w:ascii="Times New Roman" w:hAnsi="Times New Roman" w:cs="Times New Roman"/>
          <w:sz w:val="24"/>
          <w:szCs w:val="24"/>
        </w:rPr>
        <w:t xml:space="preserve"> </w:t>
      </w:r>
      <w:r w:rsidRPr="0018051C">
        <w:rPr>
          <w:rFonts w:ascii="Times New Roman" w:hAnsi="Times New Roman" w:cs="Times New Roman"/>
          <w:sz w:val="24"/>
          <w:szCs w:val="24"/>
        </w:rPr>
        <w:t>9 месяцами 2019 года (52 433 557 руб.);</w:t>
      </w:r>
    </w:p>
    <w:p w14:paraId="1A4A63CF" w14:textId="77777777"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xml:space="preserve">- приобретение продуктов питание на 3 715 693 руб. больше по сравнению с 9 месяцами 2020 года (32 036 876 руб.) и на 7 067 015 руб. по сравнению с 9 месяцами 2019 года (28 685 554 руб.);  </w:t>
      </w:r>
    </w:p>
    <w:p w14:paraId="32E3CB2D" w14:textId="294A6472"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xml:space="preserve">- расходы на оплату топлива на 1 553 225 руб. больше по сравнению с 9 месяцами </w:t>
      </w:r>
      <w:r w:rsidR="000572E9">
        <w:rPr>
          <w:rFonts w:ascii="Times New Roman" w:hAnsi="Times New Roman" w:cs="Times New Roman"/>
          <w:bCs/>
          <w:sz w:val="24"/>
          <w:szCs w:val="24"/>
        </w:rPr>
        <w:br/>
      </w:r>
      <w:r w:rsidRPr="0018051C">
        <w:rPr>
          <w:rFonts w:ascii="Times New Roman" w:hAnsi="Times New Roman" w:cs="Times New Roman"/>
          <w:bCs/>
          <w:sz w:val="24"/>
          <w:szCs w:val="24"/>
        </w:rPr>
        <w:t>2020 года (373 014 руб.) и на 414 818 руб. по сравнению с 9 месяцами 2019 года (1 511</w:t>
      </w:r>
      <w:r w:rsidR="000572E9">
        <w:rPr>
          <w:rFonts w:ascii="Times New Roman" w:hAnsi="Times New Roman" w:cs="Times New Roman"/>
          <w:bCs/>
          <w:sz w:val="24"/>
          <w:szCs w:val="24"/>
        </w:rPr>
        <w:t> </w:t>
      </w:r>
      <w:r w:rsidRPr="0018051C">
        <w:rPr>
          <w:rFonts w:ascii="Times New Roman" w:hAnsi="Times New Roman" w:cs="Times New Roman"/>
          <w:bCs/>
          <w:sz w:val="24"/>
          <w:szCs w:val="24"/>
        </w:rPr>
        <w:t>421</w:t>
      </w:r>
      <w:r w:rsidR="000572E9">
        <w:rPr>
          <w:rFonts w:ascii="Times New Roman" w:hAnsi="Times New Roman" w:cs="Times New Roman"/>
          <w:bCs/>
          <w:sz w:val="24"/>
          <w:szCs w:val="24"/>
        </w:rPr>
        <w:t> </w:t>
      </w:r>
      <w:r w:rsidRPr="0018051C">
        <w:rPr>
          <w:rFonts w:ascii="Times New Roman" w:hAnsi="Times New Roman" w:cs="Times New Roman"/>
          <w:bCs/>
          <w:sz w:val="24"/>
          <w:szCs w:val="24"/>
        </w:rPr>
        <w:t>руб.);</w:t>
      </w:r>
    </w:p>
    <w:p w14:paraId="67F6420E" w14:textId="25FC3099"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xml:space="preserve">- на прочие текущие расходы на закупку товаров и услуг на 100 035 813 руб. больше по сравнению с 9 месяцами 2020 года (73 518 270 руб.) и на 121 940 317 руб. по сравнению </w:t>
      </w:r>
      <w:r w:rsidR="000572E9">
        <w:rPr>
          <w:rFonts w:ascii="Times New Roman" w:hAnsi="Times New Roman" w:cs="Times New Roman"/>
          <w:bCs/>
          <w:sz w:val="24"/>
          <w:szCs w:val="24"/>
        </w:rPr>
        <w:br/>
      </w:r>
      <w:r w:rsidRPr="0018051C">
        <w:rPr>
          <w:rFonts w:ascii="Times New Roman" w:hAnsi="Times New Roman" w:cs="Times New Roman"/>
          <w:bCs/>
          <w:sz w:val="24"/>
          <w:szCs w:val="24"/>
        </w:rPr>
        <w:t>с 9 месяцами 2019 года (51 613 766 руб.);</w:t>
      </w:r>
    </w:p>
    <w:p w14:paraId="6D510294" w14:textId="56E1267C"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sz w:val="24"/>
          <w:szCs w:val="24"/>
        </w:rPr>
        <w:t xml:space="preserve">- по прочим трансфертам населению на 12 034 524 руб. по сравнению с 9 месяцами </w:t>
      </w:r>
      <w:r w:rsidR="000572E9">
        <w:rPr>
          <w:rFonts w:ascii="Times New Roman" w:hAnsi="Times New Roman" w:cs="Times New Roman"/>
          <w:sz w:val="24"/>
          <w:szCs w:val="24"/>
        </w:rPr>
        <w:br/>
      </w:r>
      <w:r w:rsidRPr="0018051C">
        <w:rPr>
          <w:rFonts w:ascii="Times New Roman" w:hAnsi="Times New Roman" w:cs="Times New Roman"/>
          <w:sz w:val="24"/>
          <w:szCs w:val="24"/>
        </w:rPr>
        <w:t>2020 года (14 391 305 руб.)</w:t>
      </w:r>
      <w:r w:rsidRPr="0018051C">
        <w:rPr>
          <w:rFonts w:ascii="Times New Roman" w:hAnsi="Times New Roman" w:cs="Times New Roman"/>
          <w:bCs/>
          <w:sz w:val="24"/>
          <w:szCs w:val="24"/>
        </w:rPr>
        <w:t xml:space="preserve"> и на 8 744 838 руб. по сравнению с 9 месяцами 2019 года (17 680 991 руб.);</w:t>
      </w:r>
    </w:p>
    <w:p w14:paraId="57DCCC65" w14:textId="348D1F84"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индексация вкладов населения на 12 479 783 руб. больше по сравнению с 9 месяцами 2020 года (10 800 000 руб.) и на 14 679 783 руб. по сравнению с 9 месяцами 2019 года (8 600 000 руб.)</w:t>
      </w:r>
      <w:r w:rsidR="00AB4749" w:rsidRPr="0018051C">
        <w:rPr>
          <w:rFonts w:ascii="Times New Roman" w:hAnsi="Times New Roman" w:cs="Times New Roman"/>
          <w:bCs/>
          <w:sz w:val="24"/>
          <w:szCs w:val="24"/>
        </w:rPr>
        <w:t>.</w:t>
      </w:r>
    </w:p>
    <w:p w14:paraId="4C9A166F" w14:textId="77777777"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Увеличение финансирования по данным статьям расходов обусловлено необходимостью финансирования принятых бюджетных обязательств за 9 месяцев 2021 года, а также обязательств, принятых в 2020 году.</w:t>
      </w:r>
    </w:p>
    <w:p w14:paraId="4E5B6EB3" w14:textId="77777777" w:rsidR="00C84F2F" w:rsidRPr="0018051C" w:rsidRDefault="00C84F2F" w:rsidP="0018051C">
      <w:pPr>
        <w:tabs>
          <w:tab w:val="left" w:pos="2760"/>
        </w:tabs>
        <w:spacing w:after="0" w:line="240" w:lineRule="auto"/>
        <w:ind w:firstLine="709"/>
        <w:jc w:val="both"/>
        <w:rPr>
          <w:rFonts w:ascii="Times New Roman" w:hAnsi="Times New Roman" w:cs="Times New Roman"/>
          <w:bCs/>
          <w:sz w:val="24"/>
          <w:szCs w:val="24"/>
        </w:rPr>
      </w:pPr>
      <w:r w:rsidRPr="0018051C">
        <w:rPr>
          <w:rFonts w:ascii="Times New Roman" w:hAnsi="Times New Roman" w:cs="Times New Roman"/>
          <w:sz w:val="24"/>
          <w:szCs w:val="24"/>
        </w:rPr>
        <w:t xml:space="preserve">Следует отметить, что фактическое финансирование за 9 месяцев 2021 года по отдельным направлениям расходов значительно сократилось по сравнению с аналогичным периодом 2020 года, так как </w:t>
      </w:r>
      <w:r w:rsidRPr="0018051C">
        <w:rPr>
          <w:rFonts w:ascii="Times New Roman" w:hAnsi="Times New Roman" w:cs="Times New Roman"/>
          <w:bCs/>
          <w:sz w:val="24"/>
          <w:szCs w:val="24"/>
        </w:rPr>
        <w:t xml:space="preserve">финансирование осуществлялось по обращениям главных распорядителей бюджетных средств исходя из возможностей доходной части бюджета и необходимостью обеспечения в первоочередном порядке социальных обязательств государства и мероприятий, связанных с реализацией комплекса мер по борьбе с распространением на территории Приднестровской Молдавской Республики коронавирусной инфекции, вызванной новым типом вируса COV1D-19, </w:t>
      </w:r>
      <w:r w:rsidRPr="0018051C">
        <w:rPr>
          <w:rFonts w:ascii="Times New Roman" w:hAnsi="Times New Roman" w:cs="Times New Roman"/>
          <w:sz w:val="24"/>
          <w:szCs w:val="24"/>
        </w:rPr>
        <w:t>а также в связи с действием пандемии и ограничительными мероприятиями (карантином)</w:t>
      </w:r>
      <w:r w:rsidRPr="0018051C">
        <w:rPr>
          <w:rFonts w:ascii="Times New Roman" w:hAnsi="Times New Roman" w:cs="Times New Roman"/>
          <w:bCs/>
          <w:sz w:val="24"/>
          <w:szCs w:val="24"/>
        </w:rPr>
        <w:t xml:space="preserve"> по отдельным направлениям расходования имеет место экономия, в частности:</w:t>
      </w:r>
    </w:p>
    <w:p w14:paraId="24B2A2B8" w14:textId="5084E2E2"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по пенсиям и пожизненному содержанию военнослужащих на 1 218 360 руб. по сравнению с показателями 9 месяцев 2020 года (43 088 843 руб.), и на 4 840 818 руб.–</w:t>
      </w:r>
      <w:r w:rsidR="000572E9">
        <w:rPr>
          <w:rFonts w:ascii="Times New Roman" w:hAnsi="Times New Roman" w:cs="Times New Roman"/>
          <w:bCs/>
          <w:sz w:val="24"/>
          <w:szCs w:val="24"/>
        </w:rPr>
        <w:br/>
      </w:r>
      <w:r w:rsidRPr="0018051C">
        <w:rPr>
          <w:rFonts w:ascii="Times New Roman" w:hAnsi="Times New Roman" w:cs="Times New Roman"/>
          <w:bCs/>
          <w:sz w:val="24"/>
          <w:szCs w:val="24"/>
        </w:rPr>
        <w:t>9 месяцев 2019 года (46 711 301 руб.);</w:t>
      </w:r>
    </w:p>
    <w:p w14:paraId="74193093" w14:textId="77777777"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по пенсиям и пособиям, возмещаемым из бюджета на 1 946 700 руб. по сравнению с показателями 9 месяцев 2020 года (124 476 700 руб.), и на 7 870 000 руб. – в сравнении с показателями 9 месяцев 2019 года (130 400 000 руб.).</w:t>
      </w:r>
    </w:p>
    <w:p w14:paraId="05697F67" w14:textId="77777777" w:rsidR="00C84F2F" w:rsidRPr="0018051C" w:rsidRDefault="00C84F2F" w:rsidP="0018051C">
      <w:pPr>
        <w:spacing w:after="0" w:line="240" w:lineRule="auto"/>
        <w:ind w:firstLine="708"/>
        <w:jc w:val="both"/>
        <w:rPr>
          <w:rFonts w:ascii="Times New Roman" w:hAnsi="Times New Roman" w:cs="Times New Roman"/>
          <w:bCs/>
          <w:sz w:val="24"/>
          <w:szCs w:val="24"/>
        </w:rPr>
      </w:pPr>
      <w:r w:rsidRPr="0018051C">
        <w:rPr>
          <w:rFonts w:ascii="Times New Roman" w:hAnsi="Times New Roman" w:cs="Times New Roman"/>
          <w:bCs/>
          <w:sz w:val="24"/>
          <w:szCs w:val="24"/>
        </w:rPr>
        <w:t xml:space="preserve">Данное обстоятельство является следствием перехода как военнослужащих, так и граждан Приднестровской Молдавской Республики на пенсионное обеспечение по законодательству иностранного государства. </w:t>
      </w:r>
    </w:p>
    <w:p w14:paraId="3B49399B"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lastRenderedPageBreak/>
        <w:t>За период 9 месяцев 2021 года,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в основном направленных на развитие системы здравоохранения и социальной защиты.</w:t>
      </w:r>
    </w:p>
    <w:p w14:paraId="0333C914" w14:textId="77777777" w:rsidR="00C84F2F" w:rsidRPr="0018051C" w:rsidRDefault="00C84F2F" w:rsidP="0018051C">
      <w:pPr>
        <w:tabs>
          <w:tab w:val="left" w:pos="2589"/>
        </w:tabs>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bCs/>
          <w:sz w:val="24"/>
          <w:szCs w:val="24"/>
        </w:rPr>
        <w:t xml:space="preserve">Динамика исполнения </w:t>
      </w:r>
      <w:r w:rsidRPr="0018051C">
        <w:rPr>
          <w:rFonts w:ascii="Times New Roman" w:hAnsi="Times New Roman" w:cs="Times New Roman"/>
          <w:sz w:val="24"/>
          <w:szCs w:val="24"/>
        </w:rPr>
        <w:t>государственных (государственных целевых) и иных программ представлена на диаграмме № 6.</w:t>
      </w:r>
    </w:p>
    <w:p w14:paraId="681A6310" w14:textId="6889A81E" w:rsidR="00C84F2F" w:rsidRPr="00E66850" w:rsidRDefault="00C84F2F" w:rsidP="0018051C">
      <w:pPr>
        <w:tabs>
          <w:tab w:val="left" w:pos="2589"/>
        </w:tabs>
        <w:spacing w:after="0" w:line="240" w:lineRule="auto"/>
        <w:ind w:firstLine="709"/>
        <w:jc w:val="right"/>
        <w:rPr>
          <w:rFonts w:ascii="Times New Roman" w:hAnsi="Times New Roman" w:cs="Times New Roman"/>
          <w:sz w:val="24"/>
          <w:szCs w:val="24"/>
        </w:rPr>
      </w:pPr>
      <w:r w:rsidRPr="0018051C">
        <w:rPr>
          <w:rFonts w:ascii="Times New Roman" w:hAnsi="Times New Roman" w:cs="Times New Roman"/>
          <w:sz w:val="24"/>
          <w:szCs w:val="24"/>
        </w:rPr>
        <w:t>Диаграмма № 6</w:t>
      </w:r>
    </w:p>
    <w:p w14:paraId="57573FDE" w14:textId="77777777" w:rsidR="00C84F2F" w:rsidRPr="00DA146F" w:rsidRDefault="00C84F2F" w:rsidP="00C84F2F">
      <w:pPr>
        <w:tabs>
          <w:tab w:val="left" w:pos="2589"/>
        </w:tabs>
        <w:spacing w:after="0"/>
        <w:jc w:val="both"/>
        <w:rPr>
          <w:rFonts w:ascii="Times New Roman" w:hAnsi="Times New Roman" w:cs="Times New Roman"/>
          <w:bCs/>
        </w:rPr>
      </w:pPr>
      <w:r w:rsidRPr="00DA146F">
        <w:rPr>
          <w:rFonts w:ascii="Times New Roman" w:hAnsi="Times New Roman" w:cs="Times New Roman"/>
          <w:noProof/>
          <w:lang w:eastAsia="ru-RU"/>
        </w:rPr>
        <w:drawing>
          <wp:inline distT="0" distB="0" distL="0" distR="0" wp14:anchorId="6AE6C363" wp14:editId="46140F50">
            <wp:extent cx="6121400" cy="3333750"/>
            <wp:effectExtent l="0" t="0" r="1270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3A066F" w14:textId="77777777" w:rsidR="00C84F2F" w:rsidRPr="0018051C" w:rsidRDefault="00C84F2F" w:rsidP="00C57186">
      <w:pPr>
        <w:spacing w:before="120"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Низкий процент освоения плановых лимитов по программам «Профилактика туберкулеза», «Иммунизация», «Равные возможности», «Онкология» объясняется низкой активностью распорядителей бюджетных средств государственных (государственных целевых) программ в области здравоохранения и социальной защиты в части направления обращений </w:t>
      </w:r>
      <w:bookmarkStart w:id="6" w:name="_Hlk86047994"/>
      <w:r w:rsidRPr="0018051C">
        <w:rPr>
          <w:rFonts w:ascii="Times New Roman" w:hAnsi="Times New Roman" w:cs="Times New Roman"/>
          <w:sz w:val="24"/>
          <w:szCs w:val="24"/>
        </w:rPr>
        <w:t>на выделение финансирование</w:t>
      </w:r>
      <w:bookmarkEnd w:id="6"/>
      <w:r w:rsidRPr="0018051C">
        <w:rPr>
          <w:rFonts w:ascii="Times New Roman" w:hAnsi="Times New Roman" w:cs="Times New Roman"/>
          <w:sz w:val="24"/>
          <w:szCs w:val="24"/>
        </w:rPr>
        <w:t xml:space="preserve">, а также направления для прохождения регистрации договоров, заключенных в рамках исполнения государственных (государственных целевых) программ, что связано с ограничительными мероприятиями по предотвращению угрозы распространения коронавирусной инфекции, вызванной новым типом вируса (COVID-19), оказавшими влияние на процесс заключения договоров, в рамках реализации государственных (государственных целевых) программ. </w:t>
      </w:r>
    </w:p>
    <w:p w14:paraId="5215A18C"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Так, основное внимание уделялось заключению договоров по сметам лечебно-профилактических учреждений и учреждений социальной защиты, связанных с вышеуказанными мероприятиями.</w:t>
      </w:r>
    </w:p>
    <w:p w14:paraId="22E34DCE"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В рамках программных мероприятий все поступившие обращения главных распорядителей бюджетных средств профинансированы в полном объеме.</w:t>
      </w:r>
    </w:p>
    <w:p w14:paraId="052C986E"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bCs/>
          <w:sz w:val="24"/>
          <w:szCs w:val="24"/>
        </w:rPr>
        <w:t>Помимо финансирования государственных программ в области</w:t>
      </w:r>
      <w:r w:rsidRPr="0018051C">
        <w:rPr>
          <w:rFonts w:ascii="Times New Roman" w:hAnsi="Times New Roman" w:cs="Times New Roman"/>
          <w:sz w:val="24"/>
          <w:szCs w:val="24"/>
        </w:rPr>
        <w:t xml:space="preserve"> здравоохранения и социальной защиты в 2021 году законом о бюджете было предусмотрено финансирование:</w:t>
      </w:r>
    </w:p>
    <w:p w14:paraId="1AE0571B" w14:textId="77777777" w:rsidR="00C84F2F" w:rsidRPr="0018051C" w:rsidRDefault="00C84F2F" w:rsidP="0018051C">
      <w:pPr>
        <w:spacing w:after="0" w:line="240" w:lineRule="auto"/>
        <w:ind w:firstLine="720"/>
        <w:jc w:val="both"/>
        <w:rPr>
          <w:rFonts w:ascii="Times New Roman" w:hAnsi="Times New Roman" w:cs="Times New Roman"/>
          <w:sz w:val="24"/>
          <w:szCs w:val="24"/>
        </w:rPr>
      </w:pPr>
      <w:r w:rsidRPr="0018051C">
        <w:rPr>
          <w:rFonts w:ascii="Times New Roman" w:hAnsi="Times New Roman" w:cs="Times New Roman"/>
          <w:sz w:val="24"/>
          <w:szCs w:val="24"/>
        </w:rPr>
        <w:t>- государственной целевой программы «Учебник», при плане в сумме 186 029 руб. финансирование не производилось, ввиду отсутствия обращений на выделение финансирование главного распорядителя бюджетных средств – Министерства просвещения Приднестровской Молдавской Республики;</w:t>
      </w:r>
    </w:p>
    <w:p w14:paraId="2B7A618E"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2019–2021 годы». При плане на 9 месяцев 2021 года в сумме 2 002 830 руб. в отчетном периоде финансирование данной программы осуществлено в сумме 761 922 руб. или </w:t>
      </w:r>
      <w:r w:rsidRPr="0018051C">
        <w:rPr>
          <w:rFonts w:ascii="Times New Roman" w:hAnsi="Times New Roman" w:cs="Times New Roman"/>
          <w:sz w:val="24"/>
          <w:szCs w:val="24"/>
        </w:rPr>
        <w:lastRenderedPageBreak/>
        <w:t>38,04% от планового показателя на основании обращений главных распорядителей данных средств – государственных администраций городов (районов) Приднестровской Молдавской Республики;</w:t>
      </w:r>
    </w:p>
    <w:p w14:paraId="10FD47A6" w14:textId="77777777" w:rsidR="00C84F2F" w:rsidRPr="0018051C" w:rsidRDefault="00C84F2F" w:rsidP="0018051C">
      <w:pPr>
        <w:pStyle w:val="HTML"/>
        <w:ind w:firstLine="720"/>
        <w:jc w:val="both"/>
        <w:rPr>
          <w:rFonts w:ascii="Times New Roman" w:hAnsi="Times New Roman" w:cs="Times New Roman"/>
          <w:sz w:val="24"/>
          <w:szCs w:val="24"/>
        </w:rPr>
      </w:pPr>
      <w:r w:rsidRPr="0018051C">
        <w:rPr>
          <w:rFonts w:ascii="Times New Roman" w:hAnsi="Times New Roman" w:cs="Times New Roman"/>
          <w:sz w:val="24"/>
          <w:szCs w:val="24"/>
        </w:rPr>
        <w:t>- 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9 месяцев 2021 года в сумме 783 375 руб. в отчетном периоде финансирование данной программы осуществлено в сумме 383 638 руб</w:t>
      </w:r>
      <w:bookmarkStart w:id="7" w:name="_Hlk45547753"/>
      <w:r w:rsidRPr="0018051C">
        <w:rPr>
          <w:rFonts w:ascii="Times New Roman" w:hAnsi="Times New Roman" w:cs="Times New Roman"/>
          <w:sz w:val="24"/>
          <w:szCs w:val="24"/>
        </w:rPr>
        <w:t>. или 49,0% от плана;</w:t>
      </w:r>
    </w:p>
    <w:bookmarkEnd w:id="7"/>
    <w:p w14:paraId="5FB27495" w14:textId="58106661" w:rsidR="00C84F2F" w:rsidRPr="0018051C" w:rsidRDefault="00C84F2F" w:rsidP="0018051C">
      <w:pPr>
        <w:pStyle w:val="HTML"/>
        <w:ind w:firstLine="720"/>
        <w:jc w:val="both"/>
        <w:rPr>
          <w:rFonts w:ascii="Times New Roman" w:hAnsi="Times New Roman" w:cs="Times New Roman"/>
          <w:sz w:val="24"/>
          <w:szCs w:val="24"/>
        </w:rPr>
      </w:pPr>
      <w:r w:rsidRPr="0018051C">
        <w:rPr>
          <w:rFonts w:ascii="Times New Roman" w:hAnsi="Times New Roman" w:cs="Times New Roman"/>
          <w:sz w:val="24"/>
          <w:szCs w:val="24"/>
        </w:rPr>
        <w:t xml:space="preserve"> - мероприятий по геологическому изучению, охране недр и воспроизводству минерально-сырьевой базы.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 За период 9 месяцев 2021 года при плановых лимитах в сумме</w:t>
      </w:r>
      <w:r w:rsidR="003360E6">
        <w:rPr>
          <w:rFonts w:ascii="Times New Roman" w:hAnsi="Times New Roman" w:cs="Times New Roman"/>
          <w:sz w:val="24"/>
          <w:szCs w:val="24"/>
        </w:rPr>
        <w:t xml:space="preserve">                           </w:t>
      </w:r>
      <w:r w:rsidRPr="0018051C">
        <w:rPr>
          <w:rFonts w:ascii="Times New Roman" w:hAnsi="Times New Roman" w:cs="Times New Roman"/>
          <w:sz w:val="24"/>
          <w:szCs w:val="24"/>
        </w:rPr>
        <w:t xml:space="preserve"> 1 000 000 руб. финансирование данных мероприятий осуществлено в сумме</w:t>
      </w:r>
      <w:r w:rsidR="007978E9">
        <w:rPr>
          <w:rFonts w:ascii="Times New Roman" w:hAnsi="Times New Roman" w:cs="Times New Roman"/>
          <w:sz w:val="24"/>
          <w:szCs w:val="24"/>
        </w:rPr>
        <w:t xml:space="preserve"> </w:t>
      </w:r>
      <w:r w:rsidRPr="0018051C">
        <w:rPr>
          <w:rFonts w:ascii="Times New Roman" w:hAnsi="Times New Roman" w:cs="Times New Roman"/>
          <w:sz w:val="24"/>
          <w:szCs w:val="24"/>
        </w:rPr>
        <w:t>341 038 руб. или 34,1% от плана.</w:t>
      </w:r>
    </w:p>
    <w:p w14:paraId="5C2F6AB1" w14:textId="7915FD56" w:rsidR="00C84F2F" w:rsidRPr="0018051C" w:rsidRDefault="00C84F2F" w:rsidP="0018051C">
      <w:pPr>
        <w:shd w:val="clear" w:color="auto" w:fill="FFFFFF"/>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Законом Приднестровской Молдавской Республики</w:t>
      </w:r>
      <w:r w:rsidRPr="0018051C">
        <w:rPr>
          <w:rFonts w:ascii="Times New Roman" w:hAnsi="Times New Roman" w:cs="Times New Roman"/>
          <w:b/>
          <w:sz w:val="24"/>
          <w:szCs w:val="24"/>
        </w:rPr>
        <w:t xml:space="preserve"> </w:t>
      </w:r>
      <w:r w:rsidRPr="0018051C">
        <w:rPr>
          <w:rFonts w:ascii="Times New Roman" w:hAnsi="Times New Roman" w:cs="Times New Roman"/>
          <w:sz w:val="24"/>
          <w:szCs w:val="24"/>
        </w:rPr>
        <w:t xml:space="preserve">«О республиканском бюджете на 2021 год» сохранено в 2021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за 9 месяцев 2021 года составила </w:t>
      </w:r>
      <w:r w:rsidR="003360E6">
        <w:rPr>
          <w:rFonts w:ascii="Times New Roman" w:hAnsi="Times New Roman" w:cs="Times New Roman"/>
          <w:sz w:val="24"/>
          <w:szCs w:val="24"/>
        </w:rPr>
        <w:t>158 599 943</w:t>
      </w:r>
      <w:r w:rsidR="0018051C">
        <w:rPr>
          <w:rFonts w:ascii="Times New Roman" w:hAnsi="Times New Roman" w:cs="Times New Roman"/>
          <w:sz w:val="24"/>
          <w:szCs w:val="24"/>
        </w:rPr>
        <w:t xml:space="preserve"> руб.</w:t>
      </w:r>
      <w:r w:rsidRPr="0018051C">
        <w:rPr>
          <w:rFonts w:ascii="Times New Roman" w:hAnsi="Times New Roman" w:cs="Times New Roman"/>
          <w:sz w:val="24"/>
          <w:szCs w:val="24"/>
        </w:rPr>
        <w:t>, в том числе по республиканскому бюджету 124 061 640</w:t>
      </w:r>
      <w:r w:rsidR="0018051C">
        <w:rPr>
          <w:rFonts w:ascii="Times New Roman" w:hAnsi="Times New Roman" w:cs="Times New Roman"/>
          <w:sz w:val="24"/>
          <w:szCs w:val="24"/>
        </w:rPr>
        <w:t xml:space="preserve"> руб.</w:t>
      </w:r>
      <w:r w:rsidRPr="0018051C">
        <w:rPr>
          <w:rFonts w:ascii="Times New Roman" w:hAnsi="Times New Roman" w:cs="Times New Roman"/>
          <w:sz w:val="24"/>
          <w:szCs w:val="24"/>
        </w:rPr>
        <w:t>, по своду местных бюджетов – 34 538 303 руб. Расходы профинансированы в пределах поступивших доходов.</w:t>
      </w:r>
    </w:p>
    <w:p w14:paraId="221CFE17" w14:textId="1500E0A1" w:rsidR="00C84F2F" w:rsidRPr="0018051C" w:rsidRDefault="00C84F2F" w:rsidP="0018051C">
      <w:pPr>
        <w:shd w:val="clear" w:color="auto" w:fill="FFFFFF"/>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Законом Приднестровской Молдавской Республики</w:t>
      </w:r>
      <w:r w:rsidRPr="0018051C">
        <w:rPr>
          <w:rFonts w:ascii="Times New Roman" w:hAnsi="Times New Roman" w:cs="Times New Roman"/>
          <w:b/>
          <w:sz w:val="24"/>
          <w:szCs w:val="24"/>
        </w:rPr>
        <w:t xml:space="preserve"> </w:t>
      </w:r>
      <w:r w:rsidRPr="0018051C">
        <w:rPr>
          <w:rFonts w:ascii="Times New Roman" w:hAnsi="Times New Roman" w:cs="Times New Roman"/>
          <w:sz w:val="24"/>
          <w:szCs w:val="24"/>
        </w:rPr>
        <w:t>«О республиканском бюджете на 2021 год» утверждено действие 9 целевых бюджетных фондов республиканского значения. Всего за 9 месяцев 2021 года доходы целевых бюджетных фондов составили 452 393 879</w:t>
      </w:r>
      <w:r w:rsidRPr="0018051C">
        <w:rPr>
          <w:rFonts w:ascii="Times New Roman" w:hAnsi="Times New Roman" w:cs="Times New Roman"/>
          <w:b/>
          <w:bCs/>
          <w:sz w:val="24"/>
          <w:szCs w:val="24"/>
        </w:rPr>
        <w:t xml:space="preserve"> </w:t>
      </w:r>
      <w:r w:rsidRPr="0018051C">
        <w:rPr>
          <w:rFonts w:ascii="Times New Roman" w:hAnsi="Times New Roman" w:cs="Times New Roman"/>
          <w:sz w:val="24"/>
          <w:szCs w:val="24"/>
        </w:rPr>
        <w:t xml:space="preserve">руб., или 118,6% от плановых показателей. Также следует отметить, что доходы целевых бюджетных фондов по итогам отчетного периода сформированы более аналогичного периода 2020 года на 50 164 961 руб. (12,5%) и на 80 327 525 руб. (21,6%) больше показателей </w:t>
      </w:r>
      <w:r w:rsidR="000572E9">
        <w:rPr>
          <w:rFonts w:ascii="Times New Roman" w:hAnsi="Times New Roman" w:cs="Times New Roman"/>
          <w:sz w:val="24"/>
          <w:szCs w:val="24"/>
        </w:rPr>
        <w:br/>
      </w:r>
      <w:r w:rsidRPr="0018051C">
        <w:rPr>
          <w:rFonts w:ascii="Times New Roman" w:hAnsi="Times New Roman" w:cs="Times New Roman"/>
          <w:sz w:val="24"/>
          <w:szCs w:val="24"/>
        </w:rPr>
        <w:t>2019 года.</w:t>
      </w:r>
    </w:p>
    <w:p w14:paraId="4D4C8083" w14:textId="7C3C8FC6" w:rsidR="00C84F2F" w:rsidRPr="0018051C" w:rsidRDefault="00C84F2F" w:rsidP="0018051C">
      <w:pPr>
        <w:spacing w:after="0" w:line="240" w:lineRule="auto"/>
        <w:ind w:firstLine="709"/>
        <w:jc w:val="both"/>
        <w:rPr>
          <w:rFonts w:ascii="Times New Roman" w:hAnsi="Times New Roman" w:cs="Times New Roman"/>
          <w:sz w:val="24"/>
          <w:szCs w:val="24"/>
        </w:rPr>
      </w:pPr>
      <w:bookmarkStart w:id="8" w:name="_Hlk65837120"/>
      <w:r w:rsidRPr="0018051C">
        <w:rPr>
          <w:rFonts w:ascii="Times New Roman" w:hAnsi="Times New Roman" w:cs="Times New Roman"/>
          <w:sz w:val="24"/>
          <w:szCs w:val="24"/>
        </w:rPr>
        <w:t>За 9 месяцев 2021 года на счет Фонда капитальных вложений поступило доходов в сумме 217 755 094 руб. (</w:t>
      </w:r>
      <w:r w:rsidRPr="0018051C">
        <w:rPr>
          <w:rFonts w:ascii="Times New Roman" w:hAnsi="Times New Roman" w:cs="Times New Roman"/>
          <w:iCs/>
          <w:sz w:val="24"/>
          <w:szCs w:val="24"/>
        </w:rPr>
        <w:t xml:space="preserve">отчисления от единого таможенного платежа в сумме </w:t>
      </w:r>
      <w:r w:rsidRPr="0018051C">
        <w:rPr>
          <w:rFonts w:ascii="Times New Roman" w:hAnsi="Times New Roman" w:cs="Times New Roman"/>
          <w:sz w:val="24"/>
          <w:szCs w:val="24"/>
        </w:rPr>
        <w:t>177 220</w:t>
      </w:r>
      <w:r w:rsidR="000572E9">
        <w:rPr>
          <w:rFonts w:ascii="Times New Roman" w:hAnsi="Times New Roman" w:cs="Times New Roman"/>
          <w:sz w:val="24"/>
          <w:szCs w:val="24"/>
        </w:rPr>
        <w:t> </w:t>
      </w:r>
      <w:r w:rsidRPr="0018051C">
        <w:rPr>
          <w:rFonts w:ascii="Times New Roman" w:hAnsi="Times New Roman" w:cs="Times New Roman"/>
          <w:sz w:val="24"/>
          <w:szCs w:val="24"/>
        </w:rPr>
        <w:t>410</w:t>
      </w:r>
      <w:r w:rsidR="000572E9">
        <w:rPr>
          <w:rFonts w:ascii="Times New Roman" w:hAnsi="Times New Roman" w:cs="Times New Roman"/>
          <w:sz w:val="24"/>
          <w:szCs w:val="24"/>
        </w:rPr>
        <w:t> </w:t>
      </w:r>
      <w:r w:rsidRPr="0018051C">
        <w:rPr>
          <w:rFonts w:ascii="Times New Roman" w:hAnsi="Times New Roman" w:cs="Times New Roman"/>
          <w:iCs/>
          <w:sz w:val="24"/>
          <w:szCs w:val="24"/>
        </w:rPr>
        <w:t xml:space="preserve">руб.,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w:t>
      </w:r>
      <w:r w:rsidRPr="0018051C">
        <w:rPr>
          <w:rFonts w:ascii="Times New Roman" w:hAnsi="Times New Roman" w:cs="Times New Roman"/>
          <w:sz w:val="24"/>
          <w:szCs w:val="24"/>
        </w:rPr>
        <w:t xml:space="preserve">40 475 033 </w:t>
      </w:r>
      <w:r w:rsidRPr="0018051C">
        <w:rPr>
          <w:rFonts w:ascii="Times New Roman" w:hAnsi="Times New Roman" w:cs="Times New Roman"/>
          <w:iCs/>
          <w:sz w:val="24"/>
          <w:szCs w:val="24"/>
        </w:rPr>
        <w:t>руб.</w:t>
      </w:r>
      <w:r w:rsidRPr="0018051C">
        <w:rPr>
          <w:rFonts w:ascii="Times New Roman" w:hAnsi="Times New Roman" w:cs="Times New Roman"/>
          <w:sz w:val="24"/>
          <w:szCs w:val="24"/>
        </w:rPr>
        <w:t>, прочие поступления в сумме 59 650 руб.).</w:t>
      </w:r>
    </w:p>
    <w:p w14:paraId="0AEAF85C" w14:textId="3A6486C8"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Фактическое финансирование Сметы расходов Фонда капитальных вложений </w:t>
      </w:r>
      <w:r w:rsidR="000572E9">
        <w:rPr>
          <w:rFonts w:ascii="Times New Roman" w:hAnsi="Times New Roman" w:cs="Times New Roman"/>
          <w:sz w:val="24"/>
          <w:szCs w:val="24"/>
        </w:rPr>
        <w:br/>
      </w:r>
      <w:r w:rsidRPr="0018051C">
        <w:rPr>
          <w:rFonts w:ascii="Times New Roman" w:hAnsi="Times New Roman" w:cs="Times New Roman"/>
          <w:sz w:val="24"/>
          <w:szCs w:val="24"/>
        </w:rPr>
        <w:t>за 9 месяцев 2021 года было осуществлено в сумме 120 981 328 руб., или 91,2% от планового показателя 201 492 780 руб., в том числе:</w:t>
      </w:r>
    </w:p>
    <w:p w14:paraId="7346A1EF" w14:textId="463F73F5"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 по программе капитальных вложений и капитального ремонта – 103 203 146 руб., или </w:t>
      </w:r>
      <w:r w:rsidR="00B34B84">
        <w:rPr>
          <w:rFonts w:ascii="Times New Roman" w:hAnsi="Times New Roman" w:cs="Times New Roman"/>
          <w:sz w:val="24"/>
          <w:szCs w:val="24"/>
        </w:rPr>
        <w:t>67,2</w:t>
      </w:r>
      <w:r w:rsidRPr="006B6CC9">
        <w:rPr>
          <w:rFonts w:ascii="Times New Roman" w:hAnsi="Times New Roman" w:cs="Times New Roman"/>
          <w:sz w:val="24"/>
          <w:szCs w:val="24"/>
        </w:rPr>
        <w:t xml:space="preserve">% от планового показателя </w:t>
      </w:r>
      <w:r w:rsidR="00B34B84">
        <w:rPr>
          <w:rFonts w:ascii="Times New Roman" w:hAnsi="Times New Roman" w:cs="Times New Roman"/>
          <w:sz w:val="24"/>
          <w:szCs w:val="24"/>
        </w:rPr>
        <w:t>153 645 447</w:t>
      </w:r>
      <w:r w:rsidRPr="006B6CC9">
        <w:rPr>
          <w:rFonts w:ascii="Times New Roman" w:hAnsi="Times New Roman" w:cs="Times New Roman"/>
          <w:sz w:val="24"/>
          <w:szCs w:val="24"/>
        </w:rPr>
        <w:t xml:space="preserve"> руб.;</w:t>
      </w:r>
    </w:p>
    <w:p w14:paraId="77BF36B9" w14:textId="77777777"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по государственной программе исполнения наказов избирателей – 3 628 484 руб., или 42,02% от планового показателя 8 634 179 руб.;</w:t>
      </w:r>
    </w:p>
    <w:p w14:paraId="7DA33C6F" w14:textId="77777777"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по программе развития материально-технической базы – 14 149 698 руб., или 36,1% от планового показателя 39 213 154 руб., в том числе:</w:t>
      </w:r>
    </w:p>
    <w:p w14:paraId="7A525772" w14:textId="79A7FC35"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а) по погашению кредиторской задолженности по состоянию на </w:t>
      </w:r>
      <w:r w:rsidRPr="000572E9">
        <w:rPr>
          <w:rFonts w:ascii="Times New Roman" w:hAnsi="Times New Roman" w:cs="Times New Roman"/>
          <w:sz w:val="24"/>
          <w:szCs w:val="24"/>
        </w:rPr>
        <w:t>1</w:t>
      </w:r>
      <w:r w:rsidR="000572E9" w:rsidRPr="000572E9">
        <w:rPr>
          <w:rFonts w:ascii="Times New Roman" w:hAnsi="Times New Roman" w:cs="Times New Roman"/>
          <w:sz w:val="24"/>
          <w:szCs w:val="24"/>
        </w:rPr>
        <w:t xml:space="preserve"> января </w:t>
      </w:r>
      <w:r w:rsidRPr="000572E9">
        <w:rPr>
          <w:rFonts w:ascii="Times New Roman" w:hAnsi="Times New Roman" w:cs="Times New Roman"/>
          <w:sz w:val="24"/>
          <w:szCs w:val="24"/>
        </w:rPr>
        <w:t>2021 года</w:t>
      </w:r>
      <w:r w:rsidRPr="0018051C">
        <w:rPr>
          <w:rFonts w:ascii="Times New Roman" w:hAnsi="Times New Roman" w:cs="Times New Roman"/>
          <w:sz w:val="24"/>
          <w:szCs w:val="24"/>
        </w:rPr>
        <w:t xml:space="preserve"> и полное исполнение договорных обязательств 2020 года по содержанию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 профинансировано 121 781 руб., или 21,1% от планового показателя 577 992 руб.;</w:t>
      </w:r>
    </w:p>
    <w:p w14:paraId="43F1AA9F" w14:textId="77777777"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б) по приобретению оборудования, предметов длительного пользования и специализированного медицинского автотранспорта профинансировано 8 217 667 руб., или 27,2% от планового показателя 30 260 623 руб.;</w:t>
      </w:r>
    </w:p>
    <w:p w14:paraId="292B797E" w14:textId="77777777"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в) по протезированию льготной категории граждан (за исключением зубопротезирования) 5 137 615 руб., или 83,4% от планового показателя 6 161 570 руб.; </w:t>
      </w:r>
    </w:p>
    <w:p w14:paraId="03E0A78D" w14:textId="6E1E291D"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lastRenderedPageBreak/>
        <w:t>г) по приобретению инвалидных колясок для инвалидов профинансировано 655</w:t>
      </w:r>
      <w:r w:rsidR="000572E9">
        <w:rPr>
          <w:rFonts w:ascii="Times New Roman" w:hAnsi="Times New Roman" w:cs="Times New Roman"/>
          <w:sz w:val="24"/>
          <w:szCs w:val="24"/>
        </w:rPr>
        <w:t> </w:t>
      </w:r>
      <w:r w:rsidRPr="0018051C">
        <w:rPr>
          <w:rFonts w:ascii="Times New Roman" w:hAnsi="Times New Roman" w:cs="Times New Roman"/>
          <w:sz w:val="24"/>
          <w:szCs w:val="24"/>
        </w:rPr>
        <w:t>135</w:t>
      </w:r>
      <w:r w:rsidR="000572E9">
        <w:rPr>
          <w:rFonts w:ascii="Times New Roman" w:hAnsi="Times New Roman" w:cs="Times New Roman"/>
          <w:sz w:val="24"/>
          <w:szCs w:val="24"/>
        </w:rPr>
        <w:t> </w:t>
      </w:r>
      <w:r w:rsidRPr="0018051C">
        <w:rPr>
          <w:rFonts w:ascii="Times New Roman" w:hAnsi="Times New Roman" w:cs="Times New Roman"/>
          <w:sz w:val="24"/>
          <w:szCs w:val="24"/>
        </w:rPr>
        <w:t xml:space="preserve">руб., или 68,0% от планового показателя 962 969 руб. </w:t>
      </w:r>
    </w:p>
    <w:p w14:paraId="5C88785B" w14:textId="0757480E"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д) по оплате текущего ремонта оборудования и инвентаря профинансировано 17</w:t>
      </w:r>
      <w:r w:rsidR="000572E9">
        <w:rPr>
          <w:rFonts w:ascii="Times New Roman" w:hAnsi="Times New Roman" w:cs="Times New Roman"/>
          <w:sz w:val="24"/>
          <w:szCs w:val="24"/>
        </w:rPr>
        <w:t> </w:t>
      </w:r>
      <w:r w:rsidRPr="0018051C">
        <w:rPr>
          <w:rFonts w:ascii="Times New Roman" w:hAnsi="Times New Roman" w:cs="Times New Roman"/>
          <w:sz w:val="24"/>
          <w:szCs w:val="24"/>
        </w:rPr>
        <w:t>500</w:t>
      </w:r>
      <w:r w:rsidR="000572E9">
        <w:rPr>
          <w:rFonts w:ascii="Times New Roman" w:hAnsi="Times New Roman" w:cs="Times New Roman"/>
          <w:sz w:val="24"/>
          <w:szCs w:val="24"/>
        </w:rPr>
        <w:t> </w:t>
      </w:r>
      <w:r w:rsidRPr="0018051C">
        <w:rPr>
          <w:rFonts w:ascii="Times New Roman" w:hAnsi="Times New Roman" w:cs="Times New Roman"/>
          <w:sz w:val="24"/>
          <w:szCs w:val="24"/>
        </w:rPr>
        <w:t xml:space="preserve">руб., или 1,4% от планового показателя 1 250 000 руб. </w:t>
      </w:r>
    </w:p>
    <w:p w14:paraId="7A7E145F" w14:textId="77777777" w:rsidR="00C84F2F" w:rsidRPr="0018051C" w:rsidRDefault="00C84F2F" w:rsidP="0018051C">
      <w:pPr>
        <w:spacing w:after="0" w:line="240" w:lineRule="auto"/>
        <w:ind w:firstLine="708"/>
        <w:jc w:val="both"/>
        <w:rPr>
          <w:rFonts w:ascii="Times New Roman" w:hAnsi="Times New Roman" w:cs="Times New Roman"/>
          <w:sz w:val="24"/>
          <w:szCs w:val="24"/>
        </w:rPr>
      </w:pPr>
      <w:r w:rsidRPr="0018051C">
        <w:rPr>
          <w:rFonts w:ascii="Times New Roman" w:hAnsi="Times New Roman" w:cs="Times New Roman"/>
          <w:sz w:val="24"/>
          <w:szCs w:val="24"/>
        </w:rPr>
        <w:t>По состоянию на 1 января 2021 года остаток целевых средств Фонда капитальных вложений Приднестровской Молдавской Республики составил 6 959 473 руб.</w:t>
      </w:r>
    </w:p>
    <w:p w14:paraId="51E06E22" w14:textId="0ECA5ADB" w:rsidR="00C84F2F" w:rsidRPr="0018051C" w:rsidRDefault="00C84F2F" w:rsidP="0018051C">
      <w:pPr>
        <w:spacing w:after="0" w:line="240" w:lineRule="auto"/>
        <w:ind w:firstLine="567"/>
        <w:jc w:val="both"/>
        <w:rPr>
          <w:rFonts w:ascii="Times New Roman" w:hAnsi="Times New Roman" w:cs="Times New Roman"/>
          <w:sz w:val="24"/>
          <w:szCs w:val="24"/>
        </w:rPr>
      </w:pPr>
      <w:r w:rsidRPr="0018051C">
        <w:rPr>
          <w:rFonts w:ascii="Times New Roman" w:hAnsi="Times New Roman" w:cs="Times New Roman"/>
          <w:sz w:val="24"/>
          <w:szCs w:val="24"/>
        </w:rPr>
        <w:t>В целом за 9 месяцев 2021 года в Дорожный фонд республики поступило 153 186 698,62</w:t>
      </w:r>
      <w:r w:rsidR="000572E9">
        <w:rPr>
          <w:rFonts w:ascii="Times New Roman" w:hAnsi="Times New Roman" w:cs="Times New Roman"/>
          <w:sz w:val="24"/>
          <w:szCs w:val="24"/>
        </w:rPr>
        <w:t> </w:t>
      </w:r>
      <w:r w:rsidRPr="0018051C">
        <w:rPr>
          <w:rFonts w:ascii="Times New Roman" w:hAnsi="Times New Roman" w:cs="Times New Roman"/>
          <w:sz w:val="24"/>
          <w:szCs w:val="24"/>
        </w:rPr>
        <w:t>руб., что на 21 291 455 руб. больше плана и на 25 812 153,8 руб. больше уровня 2020 года.</w:t>
      </w:r>
    </w:p>
    <w:p w14:paraId="5378945F" w14:textId="73D2241D" w:rsidR="0025457E" w:rsidRDefault="00C84F2F" w:rsidP="0018051C">
      <w:pPr>
        <w:spacing w:after="0" w:line="240" w:lineRule="auto"/>
        <w:ind w:firstLine="567"/>
        <w:jc w:val="both"/>
        <w:rPr>
          <w:rFonts w:ascii="Times New Roman" w:hAnsi="Times New Roman" w:cs="Times New Roman"/>
          <w:sz w:val="24"/>
          <w:szCs w:val="24"/>
        </w:rPr>
      </w:pPr>
      <w:r w:rsidRPr="0018051C">
        <w:rPr>
          <w:rFonts w:ascii="Times New Roman" w:hAnsi="Times New Roman" w:cs="Times New Roman"/>
          <w:sz w:val="24"/>
          <w:szCs w:val="24"/>
        </w:rPr>
        <w:t>По итогам исполнения республиканского бюджета за 9 месяцев 2021 года Министерством финансов Приднестровской Молдавской Республики фактически были профинансированы 94,96% плановых субсидий, или в сумме 121 038 227 руб., в том числе по городам и районам</w:t>
      </w:r>
      <w:r w:rsidR="0021290E">
        <w:rPr>
          <w:rFonts w:ascii="Times New Roman" w:hAnsi="Times New Roman" w:cs="Times New Roman"/>
          <w:sz w:val="24"/>
          <w:szCs w:val="24"/>
        </w:rPr>
        <w:t xml:space="preserve">, информация о которых представлена в таблице № </w:t>
      </w:r>
      <w:r w:rsidR="0025457E">
        <w:rPr>
          <w:rFonts w:ascii="Times New Roman" w:hAnsi="Times New Roman" w:cs="Times New Roman"/>
          <w:sz w:val="24"/>
          <w:szCs w:val="24"/>
        </w:rPr>
        <w:t>2</w:t>
      </w:r>
      <w:r w:rsidR="0025457E" w:rsidRPr="0025457E">
        <w:rPr>
          <w:rFonts w:ascii="Times New Roman" w:hAnsi="Times New Roman" w:cs="Times New Roman"/>
          <w:sz w:val="24"/>
          <w:szCs w:val="24"/>
        </w:rPr>
        <w:t xml:space="preserve"> </w:t>
      </w:r>
    </w:p>
    <w:p w14:paraId="29EDDE4D" w14:textId="6B44F639" w:rsidR="00C84F2F" w:rsidRDefault="0025457E" w:rsidP="0025457E">
      <w:pPr>
        <w:spacing w:after="0" w:line="240" w:lineRule="auto"/>
        <w:ind w:firstLine="567"/>
        <w:jc w:val="right"/>
        <w:rPr>
          <w:rFonts w:ascii="Times New Roman" w:hAnsi="Times New Roman" w:cs="Times New Roman"/>
          <w:sz w:val="24"/>
          <w:szCs w:val="24"/>
        </w:rPr>
      </w:pPr>
      <w:r w:rsidRPr="0018051C">
        <w:rPr>
          <w:rFonts w:ascii="Times New Roman" w:hAnsi="Times New Roman" w:cs="Times New Roman"/>
          <w:sz w:val="24"/>
          <w:szCs w:val="24"/>
        </w:rPr>
        <w:t xml:space="preserve">Таблица № </w:t>
      </w:r>
      <w:r>
        <w:rPr>
          <w:rFonts w:ascii="Times New Roman" w:hAnsi="Times New Roman" w:cs="Times New Roman"/>
          <w:sz w:val="24"/>
          <w:szCs w:val="24"/>
        </w:rPr>
        <w:t>2</w:t>
      </w:r>
    </w:p>
    <w:p w14:paraId="7D8B6322" w14:textId="3649413A" w:rsidR="0021290E" w:rsidRPr="0021290E" w:rsidRDefault="0021290E" w:rsidP="00CD295B">
      <w:pPr>
        <w:spacing w:before="120" w:after="120" w:line="240" w:lineRule="auto"/>
        <w:ind w:firstLine="567"/>
        <w:jc w:val="center"/>
        <w:rPr>
          <w:rFonts w:ascii="Times New Roman" w:hAnsi="Times New Roman" w:cs="Times New Roman"/>
          <w:b/>
          <w:bCs/>
          <w:sz w:val="24"/>
          <w:szCs w:val="24"/>
        </w:rPr>
      </w:pPr>
      <w:r w:rsidRPr="0021290E">
        <w:rPr>
          <w:rFonts w:ascii="Times New Roman" w:hAnsi="Times New Roman" w:cs="Times New Roman"/>
          <w:b/>
          <w:bCs/>
          <w:sz w:val="24"/>
          <w:szCs w:val="24"/>
        </w:rPr>
        <w:t>Информация о фактически профинансированных плановых субсидиях</w:t>
      </w:r>
    </w:p>
    <w:tbl>
      <w:tblPr>
        <w:tblW w:w="4883" w:type="pct"/>
        <w:tblLook w:val="04A0" w:firstRow="1" w:lastRow="0" w:firstColumn="1" w:lastColumn="0" w:noHBand="0" w:noVBand="1"/>
      </w:tblPr>
      <w:tblGrid>
        <w:gridCol w:w="3542"/>
        <w:gridCol w:w="1416"/>
        <w:gridCol w:w="1416"/>
        <w:gridCol w:w="1509"/>
        <w:gridCol w:w="1522"/>
      </w:tblGrid>
      <w:tr w:rsidR="00C84F2F" w:rsidRPr="00A23BBD" w14:paraId="60CC9877" w14:textId="77777777" w:rsidTr="009351C1">
        <w:trPr>
          <w:trHeight w:val="20"/>
        </w:trPr>
        <w:tc>
          <w:tcPr>
            <w:tcW w:w="1883" w:type="pct"/>
            <w:vMerge w:val="restart"/>
            <w:tcBorders>
              <w:top w:val="single" w:sz="4" w:space="0" w:color="auto"/>
              <w:left w:val="single" w:sz="2" w:space="0" w:color="auto"/>
              <w:right w:val="single" w:sz="4" w:space="0" w:color="auto"/>
            </w:tcBorders>
            <w:shd w:val="clear" w:color="auto" w:fill="BFBFBF" w:themeFill="background1" w:themeFillShade="BF"/>
            <w:vAlign w:val="center"/>
            <w:hideMark/>
          </w:tcPr>
          <w:p w14:paraId="3B4C6EC8" w14:textId="77777777"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Государственная администрация</w:t>
            </w:r>
          </w:p>
        </w:tc>
        <w:tc>
          <w:tcPr>
            <w:tcW w:w="150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E42B1CA" w14:textId="603D296C" w:rsidR="00C84F2F" w:rsidRPr="00A23BBD" w:rsidRDefault="001927C6"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9 мес.</w:t>
            </w:r>
            <w:r w:rsidR="00C84F2F" w:rsidRPr="00A23BBD">
              <w:rPr>
                <w:rFonts w:ascii="Times New Roman" w:hAnsi="Times New Roman" w:cs="Times New Roman"/>
                <w:bCs/>
                <w:sz w:val="20"/>
                <w:szCs w:val="20"/>
              </w:rPr>
              <w:t xml:space="preserve"> 2021 года</w:t>
            </w:r>
          </w:p>
        </w:tc>
        <w:tc>
          <w:tcPr>
            <w:tcW w:w="802" w:type="pct"/>
            <w:vMerge w:val="restart"/>
            <w:tcBorders>
              <w:top w:val="single" w:sz="4" w:space="0" w:color="auto"/>
              <w:left w:val="nil"/>
              <w:right w:val="single" w:sz="4" w:space="0" w:color="auto"/>
            </w:tcBorders>
            <w:shd w:val="clear" w:color="auto" w:fill="BFBFBF" w:themeFill="background1" w:themeFillShade="BF"/>
            <w:vAlign w:val="center"/>
          </w:tcPr>
          <w:p w14:paraId="5FAB88FE" w14:textId="2726BC62"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Отклонение,</w:t>
            </w:r>
          </w:p>
          <w:p w14:paraId="52B366CB" w14:textId="77777777"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руб.</w:t>
            </w:r>
          </w:p>
        </w:tc>
        <w:tc>
          <w:tcPr>
            <w:tcW w:w="810" w:type="pct"/>
            <w:vMerge w:val="restart"/>
            <w:tcBorders>
              <w:top w:val="single" w:sz="4" w:space="0" w:color="auto"/>
              <w:left w:val="nil"/>
              <w:right w:val="single" w:sz="4" w:space="0" w:color="auto"/>
            </w:tcBorders>
            <w:shd w:val="clear" w:color="auto" w:fill="BFBFBF" w:themeFill="background1" w:themeFillShade="BF"/>
            <w:vAlign w:val="center"/>
          </w:tcPr>
          <w:p w14:paraId="477B5083" w14:textId="1415B53A"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Исполнение, %</w:t>
            </w:r>
          </w:p>
        </w:tc>
      </w:tr>
      <w:tr w:rsidR="00C84F2F" w:rsidRPr="00A23BBD" w14:paraId="6DE374A4" w14:textId="77777777" w:rsidTr="009351C1">
        <w:trPr>
          <w:trHeight w:val="20"/>
        </w:trPr>
        <w:tc>
          <w:tcPr>
            <w:tcW w:w="1883" w:type="pct"/>
            <w:vMerge/>
            <w:tcBorders>
              <w:left w:val="single" w:sz="2" w:space="0" w:color="auto"/>
              <w:bottom w:val="single" w:sz="4" w:space="0" w:color="auto"/>
              <w:right w:val="single" w:sz="4" w:space="0" w:color="auto"/>
            </w:tcBorders>
            <w:shd w:val="clear" w:color="auto" w:fill="auto"/>
            <w:vAlign w:val="center"/>
          </w:tcPr>
          <w:p w14:paraId="2401F622" w14:textId="77777777" w:rsidR="00C84F2F" w:rsidRPr="00A23BBD" w:rsidRDefault="00C84F2F" w:rsidP="000572E9">
            <w:pPr>
              <w:spacing w:after="0" w:line="240" w:lineRule="auto"/>
              <w:jc w:val="center"/>
              <w:rPr>
                <w:rFonts w:ascii="Times New Roman" w:hAnsi="Times New Roman" w:cs="Times New Roman"/>
                <w:bCs/>
                <w:sz w:val="20"/>
                <w:szCs w:val="20"/>
              </w:rPr>
            </w:pPr>
          </w:p>
        </w:tc>
        <w:tc>
          <w:tcPr>
            <w:tcW w:w="75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4C3537" w14:textId="77777777"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 xml:space="preserve">План </w:t>
            </w:r>
          </w:p>
        </w:tc>
        <w:tc>
          <w:tcPr>
            <w:tcW w:w="75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A26807" w14:textId="77777777" w:rsidR="00C84F2F" w:rsidRPr="00A23BBD" w:rsidRDefault="00C84F2F" w:rsidP="000572E9">
            <w:pPr>
              <w:spacing w:after="0" w:line="240" w:lineRule="auto"/>
              <w:jc w:val="center"/>
              <w:rPr>
                <w:rFonts w:ascii="Times New Roman" w:hAnsi="Times New Roman" w:cs="Times New Roman"/>
                <w:bCs/>
                <w:sz w:val="20"/>
                <w:szCs w:val="20"/>
              </w:rPr>
            </w:pPr>
            <w:r w:rsidRPr="00A23BBD">
              <w:rPr>
                <w:rFonts w:ascii="Times New Roman" w:hAnsi="Times New Roman" w:cs="Times New Roman"/>
                <w:bCs/>
                <w:sz w:val="20"/>
                <w:szCs w:val="20"/>
              </w:rPr>
              <w:t xml:space="preserve">Факт </w:t>
            </w:r>
          </w:p>
        </w:tc>
        <w:tc>
          <w:tcPr>
            <w:tcW w:w="802" w:type="pct"/>
            <w:vMerge/>
            <w:tcBorders>
              <w:left w:val="nil"/>
              <w:bottom w:val="single" w:sz="4" w:space="0" w:color="auto"/>
              <w:right w:val="single" w:sz="4" w:space="0" w:color="auto"/>
            </w:tcBorders>
            <w:shd w:val="clear" w:color="auto" w:fill="auto"/>
            <w:vAlign w:val="center"/>
          </w:tcPr>
          <w:p w14:paraId="697DC7DB" w14:textId="77777777" w:rsidR="00C84F2F" w:rsidRPr="00A23BBD" w:rsidRDefault="00C84F2F" w:rsidP="000572E9">
            <w:pPr>
              <w:spacing w:after="0" w:line="240" w:lineRule="auto"/>
              <w:jc w:val="center"/>
              <w:rPr>
                <w:rFonts w:ascii="Times New Roman" w:hAnsi="Times New Roman" w:cs="Times New Roman"/>
                <w:bCs/>
                <w:sz w:val="20"/>
                <w:szCs w:val="20"/>
              </w:rPr>
            </w:pPr>
          </w:p>
        </w:tc>
        <w:tc>
          <w:tcPr>
            <w:tcW w:w="810" w:type="pct"/>
            <w:vMerge/>
            <w:tcBorders>
              <w:left w:val="nil"/>
              <w:bottom w:val="single" w:sz="4" w:space="0" w:color="auto"/>
              <w:right w:val="single" w:sz="4" w:space="0" w:color="auto"/>
            </w:tcBorders>
            <w:shd w:val="clear" w:color="auto" w:fill="auto"/>
            <w:vAlign w:val="center"/>
          </w:tcPr>
          <w:p w14:paraId="19690B4E" w14:textId="77777777" w:rsidR="00C84F2F" w:rsidRPr="00A23BBD" w:rsidRDefault="00C84F2F" w:rsidP="000572E9">
            <w:pPr>
              <w:spacing w:after="0" w:line="240" w:lineRule="auto"/>
              <w:jc w:val="center"/>
              <w:rPr>
                <w:rFonts w:ascii="Times New Roman" w:hAnsi="Times New Roman" w:cs="Times New Roman"/>
                <w:bCs/>
                <w:sz w:val="20"/>
                <w:szCs w:val="20"/>
              </w:rPr>
            </w:pPr>
          </w:p>
        </w:tc>
      </w:tr>
      <w:tr w:rsidR="00C84F2F" w:rsidRPr="00A23BBD" w14:paraId="2AAB5352"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49FEB874"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г.Тирасполь</w:t>
            </w:r>
          </w:p>
        </w:tc>
        <w:tc>
          <w:tcPr>
            <w:tcW w:w="753" w:type="pct"/>
            <w:tcBorders>
              <w:top w:val="nil"/>
              <w:left w:val="nil"/>
              <w:bottom w:val="single" w:sz="4" w:space="0" w:color="auto"/>
              <w:right w:val="single" w:sz="4" w:space="0" w:color="auto"/>
            </w:tcBorders>
            <w:shd w:val="clear" w:color="auto" w:fill="auto"/>
            <w:vAlign w:val="center"/>
            <w:hideMark/>
          </w:tcPr>
          <w:p w14:paraId="4BF7242A"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20 292 115</w:t>
            </w:r>
          </w:p>
        </w:tc>
        <w:tc>
          <w:tcPr>
            <w:tcW w:w="753" w:type="pct"/>
            <w:tcBorders>
              <w:top w:val="nil"/>
              <w:left w:val="nil"/>
              <w:bottom w:val="single" w:sz="4" w:space="0" w:color="auto"/>
              <w:right w:val="single" w:sz="4" w:space="0" w:color="auto"/>
            </w:tcBorders>
            <w:shd w:val="clear" w:color="auto" w:fill="auto"/>
            <w:vAlign w:val="center"/>
            <w:hideMark/>
          </w:tcPr>
          <w:p w14:paraId="633339EB"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20 283 635</w:t>
            </w:r>
          </w:p>
        </w:tc>
        <w:tc>
          <w:tcPr>
            <w:tcW w:w="802" w:type="pct"/>
            <w:tcBorders>
              <w:top w:val="nil"/>
              <w:left w:val="nil"/>
              <w:bottom w:val="single" w:sz="4" w:space="0" w:color="auto"/>
              <w:right w:val="single" w:sz="4" w:space="0" w:color="auto"/>
            </w:tcBorders>
            <w:shd w:val="clear" w:color="auto" w:fill="auto"/>
            <w:vAlign w:val="center"/>
          </w:tcPr>
          <w:p w14:paraId="3F41E455"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8 480</w:t>
            </w:r>
          </w:p>
        </w:tc>
        <w:tc>
          <w:tcPr>
            <w:tcW w:w="810" w:type="pct"/>
            <w:tcBorders>
              <w:top w:val="nil"/>
              <w:left w:val="nil"/>
              <w:bottom w:val="single" w:sz="4" w:space="0" w:color="auto"/>
              <w:right w:val="single" w:sz="4" w:space="0" w:color="auto"/>
            </w:tcBorders>
            <w:shd w:val="clear" w:color="auto" w:fill="auto"/>
            <w:vAlign w:val="center"/>
          </w:tcPr>
          <w:p w14:paraId="5DE1634C"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99,96</w:t>
            </w:r>
          </w:p>
        </w:tc>
      </w:tr>
      <w:tr w:rsidR="00C84F2F" w:rsidRPr="00A23BBD" w14:paraId="6A4CD71C"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09A83C2C"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г.Днестровск</w:t>
            </w:r>
          </w:p>
        </w:tc>
        <w:tc>
          <w:tcPr>
            <w:tcW w:w="753" w:type="pct"/>
            <w:tcBorders>
              <w:top w:val="nil"/>
              <w:left w:val="nil"/>
              <w:bottom w:val="single" w:sz="4" w:space="0" w:color="auto"/>
              <w:right w:val="single" w:sz="4" w:space="0" w:color="auto"/>
            </w:tcBorders>
            <w:shd w:val="clear" w:color="auto" w:fill="auto"/>
            <w:vAlign w:val="center"/>
            <w:hideMark/>
          </w:tcPr>
          <w:p w14:paraId="16190D1F"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771 621</w:t>
            </w:r>
          </w:p>
        </w:tc>
        <w:tc>
          <w:tcPr>
            <w:tcW w:w="753" w:type="pct"/>
            <w:tcBorders>
              <w:top w:val="nil"/>
              <w:left w:val="nil"/>
              <w:bottom w:val="single" w:sz="4" w:space="0" w:color="auto"/>
              <w:right w:val="single" w:sz="4" w:space="0" w:color="auto"/>
            </w:tcBorders>
            <w:shd w:val="clear" w:color="auto" w:fill="auto"/>
            <w:vAlign w:val="center"/>
            <w:hideMark/>
          </w:tcPr>
          <w:p w14:paraId="5A192D62"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717 717</w:t>
            </w:r>
          </w:p>
        </w:tc>
        <w:tc>
          <w:tcPr>
            <w:tcW w:w="802" w:type="pct"/>
            <w:tcBorders>
              <w:top w:val="nil"/>
              <w:left w:val="nil"/>
              <w:bottom w:val="single" w:sz="4" w:space="0" w:color="auto"/>
              <w:right w:val="single" w:sz="4" w:space="0" w:color="auto"/>
            </w:tcBorders>
            <w:shd w:val="clear" w:color="auto" w:fill="auto"/>
            <w:vAlign w:val="center"/>
          </w:tcPr>
          <w:p w14:paraId="12EF019D"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53 904</w:t>
            </w:r>
          </w:p>
        </w:tc>
        <w:tc>
          <w:tcPr>
            <w:tcW w:w="810" w:type="pct"/>
            <w:tcBorders>
              <w:top w:val="nil"/>
              <w:left w:val="nil"/>
              <w:bottom w:val="single" w:sz="4" w:space="0" w:color="auto"/>
              <w:right w:val="single" w:sz="4" w:space="0" w:color="auto"/>
            </w:tcBorders>
            <w:shd w:val="clear" w:color="auto" w:fill="auto"/>
            <w:vAlign w:val="center"/>
          </w:tcPr>
          <w:p w14:paraId="761DA4EC"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93,01</w:t>
            </w:r>
          </w:p>
        </w:tc>
      </w:tr>
      <w:tr w:rsidR="00C84F2F" w:rsidRPr="00A23BBD" w14:paraId="2CFB3FC2"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20E5443C"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г.Бендеры</w:t>
            </w:r>
          </w:p>
        </w:tc>
        <w:tc>
          <w:tcPr>
            <w:tcW w:w="753" w:type="pct"/>
            <w:tcBorders>
              <w:top w:val="nil"/>
              <w:left w:val="nil"/>
              <w:bottom w:val="single" w:sz="4" w:space="0" w:color="auto"/>
              <w:right w:val="single" w:sz="4" w:space="0" w:color="auto"/>
            </w:tcBorders>
            <w:shd w:val="clear" w:color="auto" w:fill="auto"/>
            <w:vAlign w:val="center"/>
            <w:hideMark/>
          </w:tcPr>
          <w:p w14:paraId="16777D54"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33 557 918</w:t>
            </w:r>
          </w:p>
        </w:tc>
        <w:tc>
          <w:tcPr>
            <w:tcW w:w="753" w:type="pct"/>
            <w:tcBorders>
              <w:top w:val="nil"/>
              <w:left w:val="nil"/>
              <w:bottom w:val="single" w:sz="4" w:space="0" w:color="auto"/>
              <w:right w:val="single" w:sz="4" w:space="0" w:color="auto"/>
            </w:tcBorders>
            <w:shd w:val="clear" w:color="auto" w:fill="auto"/>
            <w:vAlign w:val="center"/>
            <w:hideMark/>
          </w:tcPr>
          <w:p w14:paraId="010FB698"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27 520 192</w:t>
            </w:r>
          </w:p>
        </w:tc>
        <w:tc>
          <w:tcPr>
            <w:tcW w:w="802" w:type="pct"/>
            <w:tcBorders>
              <w:top w:val="nil"/>
              <w:left w:val="nil"/>
              <w:bottom w:val="single" w:sz="4" w:space="0" w:color="auto"/>
              <w:right w:val="single" w:sz="4" w:space="0" w:color="auto"/>
            </w:tcBorders>
            <w:shd w:val="clear" w:color="auto" w:fill="auto"/>
            <w:vAlign w:val="center"/>
          </w:tcPr>
          <w:p w14:paraId="52DC85BD"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6 037 726</w:t>
            </w:r>
          </w:p>
        </w:tc>
        <w:tc>
          <w:tcPr>
            <w:tcW w:w="810" w:type="pct"/>
            <w:tcBorders>
              <w:top w:val="nil"/>
              <w:left w:val="nil"/>
              <w:bottom w:val="single" w:sz="4" w:space="0" w:color="auto"/>
              <w:right w:val="single" w:sz="4" w:space="0" w:color="auto"/>
            </w:tcBorders>
            <w:shd w:val="clear" w:color="auto" w:fill="auto"/>
            <w:vAlign w:val="center"/>
          </w:tcPr>
          <w:p w14:paraId="7103770E"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82,01</w:t>
            </w:r>
          </w:p>
        </w:tc>
      </w:tr>
      <w:tr w:rsidR="00C84F2F" w:rsidRPr="00A23BBD" w14:paraId="16EF745C"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3DC9D011"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 xml:space="preserve">Рыбницкого района и г.Рыбница </w:t>
            </w:r>
          </w:p>
        </w:tc>
        <w:tc>
          <w:tcPr>
            <w:tcW w:w="753" w:type="pct"/>
            <w:tcBorders>
              <w:top w:val="nil"/>
              <w:left w:val="nil"/>
              <w:bottom w:val="single" w:sz="4" w:space="0" w:color="auto"/>
              <w:right w:val="single" w:sz="4" w:space="0" w:color="auto"/>
            </w:tcBorders>
            <w:shd w:val="clear" w:color="auto" w:fill="auto"/>
            <w:vAlign w:val="center"/>
            <w:hideMark/>
          </w:tcPr>
          <w:p w14:paraId="023FE6CF"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18 415 907</w:t>
            </w:r>
          </w:p>
        </w:tc>
        <w:tc>
          <w:tcPr>
            <w:tcW w:w="753" w:type="pct"/>
            <w:tcBorders>
              <w:top w:val="nil"/>
              <w:left w:val="nil"/>
              <w:bottom w:val="single" w:sz="4" w:space="0" w:color="auto"/>
              <w:right w:val="single" w:sz="4" w:space="0" w:color="auto"/>
            </w:tcBorders>
            <w:shd w:val="clear" w:color="auto" w:fill="auto"/>
            <w:vAlign w:val="center"/>
            <w:hideMark/>
          </w:tcPr>
          <w:p w14:paraId="68864360"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18 312 110</w:t>
            </w:r>
          </w:p>
        </w:tc>
        <w:tc>
          <w:tcPr>
            <w:tcW w:w="802" w:type="pct"/>
            <w:tcBorders>
              <w:top w:val="nil"/>
              <w:left w:val="nil"/>
              <w:bottom w:val="single" w:sz="4" w:space="0" w:color="auto"/>
              <w:right w:val="single" w:sz="4" w:space="0" w:color="auto"/>
            </w:tcBorders>
            <w:shd w:val="clear" w:color="auto" w:fill="auto"/>
            <w:vAlign w:val="center"/>
          </w:tcPr>
          <w:p w14:paraId="01D3B237"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103 797</w:t>
            </w:r>
          </w:p>
        </w:tc>
        <w:tc>
          <w:tcPr>
            <w:tcW w:w="810" w:type="pct"/>
            <w:tcBorders>
              <w:top w:val="nil"/>
              <w:left w:val="nil"/>
              <w:bottom w:val="single" w:sz="4" w:space="0" w:color="auto"/>
              <w:right w:val="single" w:sz="4" w:space="0" w:color="auto"/>
            </w:tcBorders>
            <w:shd w:val="clear" w:color="auto" w:fill="auto"/>
            <w:vAlign w:val="center"/>
          </w:tcPr>
          <w:p w14:paraId="3168A785"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99,44</w:t>
            </w:r>
          </w:p>
        </w:tc>
      </w:tr>
      <w:tr w:rsidR="00C84F2F" w:rsidRPr="00A23BBD" w14:paraId="2E7C05E7"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7B4FAC22"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 xml:space="preserve">Дубоссарского района и г.Дубоссары  </w:t>
            </w:r>
          </w:p>
        </w:tc>
        <w:tc>
          <w:tcPr>
            <w:tcW w:w="753" w:type="pct"/>
            <w:tcBorders>
              <w:top w:val="nil"/>
              <w:left w:val="nil"/>
              <w:bottom w:val="single" w:sz="4" w:space="0" w:color="auto"/>
              <w:right w:val="single" w:sz="4" w:space="0" w:color="auto"/>
            </w:tcBorders>
            <w:shd w:val="clear" w:color="auto" w:fill="auto"/>
            <w:vAlign w:val="center"/>
            <w:hideMark/>
          </w:tcPr>
          <w:p w14:paraId="3A8B95D4"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12 778 364</w:t>
            </w:r>
          </w:p>
        </w:tc>
        <w:tc>
          <w:tcPr>
            <w:tcW w:w="753" w:type="pct"/>
            <w:tcBorders>
              <w:top w:val="nil"/>
              <w:left w:val="nil"/>
              <w:bottom w:val="single" w:sz="4" w:space="0" w:color="auto"/>
              <w:right w:val="single" w:sz="4" w:space="0" w:color="auto"/>
            </w:tcBorders>
            <w:shd w:val="clear" w:color="auto" w:fill="auto"/>
            <w:vAlign w:val="center"/>
            <w:hideMark/>
          </w:tcPr>
          <w:p w14:paraId="17FFBB10"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12 578 856</w:t>
            </w:r>
          </w:p>
        </w:tc>
        <w:tc>
          <w:tcPr>
            <w:tcW w:w="802" w:type="pct"/>
            <w:tcBorders>
              <w:top w:val="nil"/>
              <w:left w:val="nil"/>
              <w:bottom w:val="single" w:sz="4" w:space="0" w:color="auto"/>
              <w:right w:val="single" w:sz="4" w:space="0" w:color="auto"/>
            </w:tcBorders>
            <w:shd w:val="clear" w:color="auto" w:fill="auto"/>
            <w:vAlign w:val="center"/>
          </w:tcPr>
          <w:p w14:paraId="48B80E82"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199 508</w:t>
            </w:r>
          </w:p>
        </w:tc>
        <w:tc>
          <w:tcPr>
            <w:tcW w:w="810" w:type="pct"/>
            <w:tcBorders>
              <w:top w:val="nil"/>
              <w:left w:val="nil"/>
              <w:bottom w:val="single" w:sz="4" w:space="0" w:color="auto"/>
              <w:right w:val="single" w:sz="4" w:space="0" w:color="auto"/>
            </w:tcBorders>
            <w:shd w:val="clear" w:color="auto" w:fill="auto"/>
            <w:vAlign w:val="center"/>
          </w:tcPr>
          <w:p w14:paraId="581165D2"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98,44</w:t>
            </w:r>
          </w:p>
        </w:tc>
      </w:tr>
      <w:tr w:rsidR="00C84F2F" w:rsidRPr="00A23BBD" w14:paraId="2E9EEC42"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66FB35DF"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Слободзейского района и г.Слободзея</w:t>
            </w:r>
          </w:p>
        </w:tc>
        <w:tc>
          <w:tcPr>
            <w:tcW w:w="753" w:type="pct"/>
            <w:tcBorders>
              <w:top w:val="nil"/>
              <w:left w:val="nil"/>
              <w:bottom w:val="single" w:sz="4" w:space="0" w:color="auto"/>
              <w:right w:val="single" w:sz="4" w:space="0" w:color="auto"/>
            </w:tcBorders>
            <w:shd w:val="clear" w:color="auto" w:fill="auto"/>
            <w:vAlign w:val="center"/>
            <w:hideMark/>
          </w:tcPr>
          <w:p w14:paraId="4E4EACBD"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20 197 401</w:t>
            </w:r>
          </w:p>
        </w:tc>
        <w:tc>
          <w:tcPr>
            <w:tcW w:w="753" w:type="pct"/>
            <w:tcBorders>
              <w:top w:val="nil"/>
              <w:left w:val="nil"/>
              <w:bottom w:val="single" w:sz="4" w:space="0" w:color="auto"/>
              <w:right w:val="single" w:sz="4" w:space="0" w:color="auto"/>
            </w:tcBorders>
            <w:shd w:val="clear" w:color="auto" w:fill="auto"/>
            <w:vAlign w:val="center"/>
            <w:hideMark/>
          </w:tcPr>
          <w:p w14:paraId="3B45AABF"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20 197 401</w:t>
            </w:r>
          </w:p>
        </w:tc>
        <w:tc>
          <w:tcPr>
            <w:tcW w:w="802" w:type="pct"/>
            <w:tcBorders>
              <w:top w:val="nil"/>
              <w:left w:val="nil"/>
              <w:bottom w:val="single" w:sz="4" w:space="0" w:color="auto"/>
              <w:right w:val="single" w:sz="4" w:space="0" w:color="auto"/>
            </w:tcBorders>
            <w:shd w:val="clear" w:color="auto" w:fill="auto"/>
            <w:vAlign w:val="center"/>
          </w:tcPr>
          <w:p w14:paraId="7AB4444A"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0</w:t>
            </w:r>
          </w:p>
        </w:tc>
        <w:tc>
          <w:tcPr>
            <w:tcW w:w="810" w:type="pct"/>
            <w:tcBorders>
              <w:top w:val="nil"/>
              <w:left w:val="nil"/>
              <w:bottom w:val="single" w:sz="4" w:space="0" w:color="auto"/>
              <w:right w:val="single" w:sz="4" w:space="0" w:color="auto"/>
            </w:tcBorders>
            <w:shd w:val="clear" w:color="auto" w:fill="auto"/>
            <w:vAlign w:val="center"/>
          </w:tcPr>
          <w:p w14:paraId="70ACC217"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100</w:t>
            </w:r>
          </w:p>
        </w:tc>
      </w:tr>
      <w:tr w:rsidR="00C84F2F" w:rsidRPr="00A23BBD" w14:paraId="0FEA9481"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21DA7C37"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 xml:space="preserve">Григориопольского района и г. Григориополь </w:t>
            </w:r>
          </w:p>
        </w:tc>
        <w:tc>
          <w:tcPr>
            <w:tcW w:w="753" w:type="pct"/>
            <w:tcBorders>
              <w:top w:val="nil"/>
              <w:left w:val="nil"/>
              <w:bottom w:val="single" w:sz="4" w:space="0" w:color="auto"/>
              <w:right w:val="single" w:sz="4" w:space="0" w:color="auto"/>
            </w:tcBorders>
            <w:shd w:val="clear" w:color="auto" w:fill="auto"/>
            <w:noWrap/>
            <w:vAlign w:val="center"/>
            <w:hideMark/>
          </w:tcPr>
          <w:p w14:paraId="55DC1475"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11 720 695</w:t>
            </w:r>
          </w:p>
        </w:tc>
        <w:tc>
          <w:tcPr>
            <w:tcW w:w="753" w:type="pct"/>
            <w:tcBorders>
              <w:top w:val="nil"/>
              <w:left w:val="nil"/>
              <w:bottom w:val="single" w:sz="4" w:space="0" w:color="auto"/>
              <w:right w:val="single" w:sz="4" w:space="0" w:color="auto"/>
            </w:tcBorders>
            <w:shd w:val="clear" w:color="auto" w:fill="auto"/>
            <w:noWrap/>
            <w:vAlign w:val="center"/>
            <w:hideMark/>
          </w:tcPr>
          <w:p w14:paraId="7709BB78"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11 720 695</w:t>
            </w:r>
          </w:p>
        </w:tc>
        <w:tc>
          <w:tcPr>
            <w:tcW w:w="802" w:type="pct"/>
            <w:tcBorders>
              <w:top w:val="nil"/>
              <w:left w:val="nil"/>
              <w:bottom w:val="single" w:sz="4" w:space="0" w:color="auto"/>
              <w:right w:val="single" w:sz="4" w:space="0" w:color="auto"/>
            </w:tcBorders>
            <w:shd w:val="clear" w:color="auto" w:fill="auto"/>
            <w:vAlign w:val="center"/>
          </w:tcPr>
          <w:p w14:paraId="4B69EB2C"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0</w:t>
            </w:r>
          </w:p>
        </w:tc>
        <w:tc>
          <w:tcPr>
            <w:tcW w:w="810" w:type="pct"/>
            <w:tcBorders>
              <w:top w:val="nil"/>
              <w:left w:val="nil"/>
              <w:bottom w:val="single" w:sz="4" w:space="0" w:color="auto"/>
              <w:right w:val="single" w:sz="4" w:space="0" w:color="auto"/>
            </w:tcBorders>
            <w:shd w:val="clear" w:color="auto" w:fill="auto"/>
            <w:vAlign w:val="center"/>
          </w:tcPr>
          <w:p w14:paraId="396FC523"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100</w:t>
            </w:r>
          </w:p>
        </w:tc>
      </w:tr>
      <w:tr w:rsidR="00C84F2F" w:rsidRPr="00A23BBD" w14:paraId="08800BB7"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center"/>
            <w:hideMark/>
          </w:tcPr>
          <w:p w14:paraId="354FC299" w14:textId="77777777" w:rsidR="00C84F2F" w:rsidRPr="00A23BBD" w:rsidRDefault="00C84F2F" w:rsidP="009351C1">
            <w:pPr>
              <w:spacing w:after="0" w:line="240" w:lineRule="auto"/>
              <w:jc w:val="both"/>
              <w:rPr>
                <w:rFonts w:ascii="Times New Roman" w:hAnsi="Times New Roman" w:cs="Times New Roman"/>
                <w:sz w:val="20"/>
                <w:szCs w:val="20"/>
              </w:rPr>
            </w:pPr>
            <w:r w:rsidRPr="00A23BBD">
              <w:rPr>
                <w:rFonts w:ascii="Times New Roman" w:hAnsi="Times New Roman" w:cs="Times New Roman"/>
                <w:sz w:val="20"/>
                <w:szCs w:val="20"/>
              </w:rPr>
              <w:t xml:space="preserve">Каменского района и г. Каменка </w:t>
            </w:r>
          </w:p>
        </w:tc>
        <w:tc>
          <w:tcPr>
            <w:tcW w:w="753" w:type="pct"/>
            <w:tcBorders>
              <w:top w:val="nil"/>
              <w:left w:val="nil"/>
              <w:bottom w:val="single" w:sz="4" w:space="0" w:color="auto"/>
              <w:right w:val="single" w:sz="4" w:space="0" w:color="auto"/>
            </w:tcBorders>
            <w:shd w:val="clear" w:color="auto" w:fill="auto"/>
            <w:vAlign w:val="center"/>
            <w:hideMark/>
          </w:tcPr>
          <w:p w14:paraId="4FE94817"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9 730 954</w:t>
            </w:r>
          </w:p>
        </w:tc>
        <w:tc>
          <w:tcPr>
            <w:tcW w:w="753" w:type="pct"/>
            <w:tcBorders>
              <w:top w:val="nil"/>
              <w:left w:val="nil"/>
              <w:bottom w:val="single" w:sz="4" w:space="0" w:color="auto"/>
              <w:right w:val="single" w:sz="4" w:space="0" w:color="auto"/>
            </w:tcBorders>
            <w:shd w:val="clear" w:color="auto" w:fill="auto"/>
            <w:vAlign w:val="center"/>
            <w:hideMark/>
          </w:tcPr>
          <w:p w14:paraId="437F7265"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9 707 621</w:t>
            </w:r>
          </w:p>
        </w:tc>
        <w:tc>
          <w:tcPr>
            <w:tcW w:w="802" w:type="pct"/>
            <w:tcBorders>
              <w:top w:val="nil"/>
              <w:left w:val="nil"/>
              <w:bottom w:val="single" w:sz="4" w:space="0" w:color="auto"/>
              <w:right w:val="single" w:sz="4" w:space="0" w:color="auto"/>
            </w:tcBorders>
            <w:shd w:val="clear" w:color="auto" w:fill="auto"/>
            <w:vAlign w:val="center"/>
          </w:tcPr>
          <w:p w14:paraId="0B5476F1" w14:textId="77777777" w:rsidR="00C84F2F" w:rsidRPr="00A23BBD" w:rsidRDefault="00C84F2F" w:rsidP="009351C1">
            <w:pPr>
              <w:spacing w:after="0" w:line="240" w:lineRule="auto"/>
              <w:jc w:val="center"/>
              <w:rPr>
                <w:rFonts w:ascii="Times New Roman" w:hAnsi="Times New Roman" w:cs="Times New Roman"/>
                <w:sz w:val="20"/>
                <w:szCs w:val="20"/>
              </w:rPr>
            </w:pPr>
            <w:r w:rsidRPr="00A23BBD">
              <w:rPr>
                <w:rFonts w:ascii="Times New Roman" w:hAnsi="Times New Roman" w:cs="Times New Roman"/>
                <w:sz w:val="20"/>
                <w:szCs w:val="20"/>
              </w:rPr>
              <w:t>23 333</w:t>
            </w:r>
          </w:p>
        </w:tc>
        <w:tc>
          <w:tcPr>
            <w:tcW w:w="810" w:type="pct"/>
            <w:tcBorders>
              <w:top w:val="nil"/>
              <w:left w:val="nil"/>
              <w:bottom w:val="single" w:sz="4" w:space="0" w:color="auto"/>
              <w:right w:val="single" w:sz="4" w:space="0" w:color="auto"/>
            </w:tcBorders>
            <w:shd w:val="clear" w:color="auto" w:fill="auto"/>
            <w:vAlign w:val="center"/>
          </w:tcPr>
          <w:p w14:paraId="4263C4C2" w14:textId="77777777" w:rsidR="00C84F2F" w:rsidRPr="00A23BBD" w:rsidRDefault="00C84F2F" w:rsidP="009351C1">
            <w:pPr>
              <w:spacing w:after="0" w:line="240" w:lineRule="auto"/>
              <w:jc w:val="center"/>
              <w:rPr>
                <w:rFonts w:ascii="Times New Roman" w:hAnsi="Times New Roman" w:cs="Times New Roman"/>
                <w:sz w:val="20"/>
                <w:szCs w:val="20"/>
              </w:rPr>
            </w:pPr>
          </w:p>
        </w:tc>
      </w:tr>
      <w:tr w:rsidR="00C84F2F" w:rsidRPr="00A23BBD" w14:paraId="396295AE" w14:textId="77777777" w:rsidTr="009351C1">
        <w:trPr>
          <w:trHeight w:val="20"/>
        </w:trPr>
        <w:tc>
          <w:tcPr>
            <w:tcW w:w="1883" w:type="pct"/>
            <w:tcBorders>
              <w:top w:val="nil"/>
              <w:left w:val="single" w:sz="2" w:space="0" w:color="auto"/>
              <w:bottom w:val="single" w:sz="4" w:space="0" w:color="auto"/>
              <w:right w:val="single" w:sz="4" w:space="0" w:color="auto"/>
            </w:tcBorders>
            <w:shd w:val="clear" w:color="auto" w:fill="auto"/>
            <w:vAlign w:val="bottom"/>
            <w:hideMark/>
          </w:tcPr>
          <w:p w14:paraId="334E18AA" w14:textId="77777777" w:rsidR="00C84F2F" w:rsidRPr="00A23BBD" w:rsidRDefault="00C84F2F" w:rsidP="009351C1">
            <w:pPr>
              <w:spacing w:after="0" w:line="240" w:lineRule="auto"/>
              <w:jc w:val="both"/>
              <w:rPr>
                <w:rFonts w:ascii="Times New Roman" w:hAnsi="Times New Roman" w:cs="Times New Roman"/>
                <w:b/>
                <w:sz w:val="20"/>
                <w:szCs w:val="20"/>
              </w:rPr>
            </w:pPr>
            <w:r w:rsidRPr="00A23BBD">
              <w:rPr>
                <w:rFonts w:ascii="Times New Roman" w:hAnsi="Times New Roman" w:cs="Times New Roman"/>
                <w:b/>
                <w:sz w:val="20"/>
                <w:szCs w:val="20"/>
              </w:rPr>
              <w:t>Итого:</w:t>
            </w:r>
          </w:p>
        </w:tc>
        <w:tc>
          <w:tcPr>
            <w:tcW w:w="753" w:type="pct"/>
            <w:tcBorders>
              <w:top w:val="nil"/>
              <w:left w:val="nil"/>
              <w:bottom w:val="single" w:sz="4" w:space="0" w:color="auto"/>
              <w:right w:val="single" w:sz="4" w:space="0" w:color="auto"/>
            </w:tcBorders>
            <w:shd w:val="clear" w:color="auto" w:fill="auto"/>
            <w:noWrap/>
            <w:vAlign w:val="center"/>
            <w:hideMark/>
          </w:tcPr>
          <w:p w14:paraId="5614F98A" w14:textId="77777777" w:rsidR="00C84F2F" w:rsidRPr="00A23BBD" w:rsidRDefault="00C84F2F" w:rsidP="009351C1">
            <w:pPr>
              <w:spacing w:after="0" w:line="240" w:lineRule="auto"/>
              <w:jc w:val="center"/>
              <w:rPr>
                <w:rFonts w:ascii="Times New Roman" w:hAnsi="Times New Roman" w:cs="Times New Roman"/>
                <w:b/>
                <w:sz w:val="20"/>
                <w:szCs w:val="20"/>
              </w:rPr>
            </w:pPr>
            <w:r w:rsidRPr="00A23BBD">
              <w:rPr>
                <w:rFonts w:ascii="Times New Roman" w:hAnsi="Times New Roman" w:cs="Times New Roman"/>
                <w:b/>
                <w:sz w:val="20"/>
                <w:szCs w:val="20"/>
              </w:rPr>
              <w:t>127 464 975</w:t>
            </w:r>
          </w:p>
        </w:tc>
        <w:tc>
          <w:tcPr>
            <w:tcW w:w="753" w:type="pct"/>
            <w:tcBorders>
              <w:top w:val="nil"/>
              <w:left w:val="nil"/>
              <w:bottom w:val="single" w:sz="4" w:space="0" w:color="auto"/>
              <w:right w:val="single" w:sz="4" w:space="0" w:color="auto"/>
            </w:tcBorders>
            <w:shd w:val="clear" w:color="auto" w:fill="auto"/>
            <w:noWrap/>
            <w:vAlign w:val="center"/>
            <w:hideMark/>
          </w:tcPr>
          <w:p w14:paraId="7DB5FD6B" w14:textId="77777777" w:rsidR="00C84F2F" w:rsidRPr="00A23BBD" w:rsidRDefault="00C84F2F" w:rsidP="009351C1">
            <w:pPr>
              <w:spacing w:after="0" w:line="240" w:lineRule="auto"/>
              <w:jc w:val="center"/>
              <w:rPr>
                <w:rFonts w:ascii="Times New Roman" w:hAnsi="Times New Roman" w:cs="Times New Roman"/>
                <w:b/>
                <w:sz w:val="20"/>
                <w:szCs w:val="20"/>
              </w:rPr>
            </w:pPr>
            <w:r w:rsidRPr="00A23BBD">
              <w:rPr>
                <w:rFonts w:ascii="Times New Roman" w:hAnsi="Times New Roman" w:cs="Times New Roman"/>
                <w:b/>
                <w:sz w:val="20"/>
                <w:szCs w:val="20"/>
              </w:rPr>
              <w:t>121 038 227</w:t>
            </w:r>
          </w:p>
        </w:tc>
        <w:tc>
          <w:tcPr>
            <w:tcW w:w="802" w:type="pct"/>
            <w:tcBorders>
              <w:top w:val="nil"/>
              <w:left w:val="nil"/>
              <w:bottom w:val="single" w:sz="4" w:space="0" w:color="auto"/>
              <w:right w:val="single" w:sz="4" w:space="0" w:color="auto"/>
            </w:tcBorders>
            <w:shd w:val="clear" w:color="auto" w:fill="auto"/>
            <w:vAlign w:val="center"/>
            <w:hideMark/>
          </w:tcPr>
          <w:p w14:paraId="49C7ED5A" w14:textId="77777777" w:rsidR="00C84F2F" w:rsidRPr="00A23BBD" w:rsidRDefault="00C84F2F" w:rsidP="009351C1">
            <w:pPr>
              <w:spacing w:after="0" w:line="240" w:lineRule="auto"/>
              <w:jc w:val="center"/>
              <w:rPr>
                <w:rFonts w:ascii="Times New Roman" w:hAnsi="Times New Roman" w:cs="Times New Roman"/>
                <w:b/>
                <w:sz w:val="20"/>
                <w:szCs w:val="20"/>
              </w:rPr>
            </w:pPr>
            <w:r w:rsidRPr="00A23BBD">
              <w:rPr>
                <w:rFonts w:ascii="Times New Roman" w:hAnsi="Times New Roman" w:cs="Times New Roman"/>
                <w:b/>
                <w:sz w:val="20"/>
                <w:szCs w:val="20"/>
              </w:rPr>
              <w:t>6 426 748</w:t>
            </w:r>
          </w:p>
        </w:tc>
        <w:tc>
          <w:tcPr>
            <w:tcW w:w="810" w:type="pct"/>
            <w:tcBorders>
              <w:top w:val="nil"/>
              <w:left w:val="nil"/>
              <w:bottom w:val="single" w:sz="4" w:space="0" w:color="auto"/>
              <w:right w:val="single" w:sz="4" w:space="0" w:color="auto"/>
            </w:tcBorders>
            <w:shd w:val="clear" w:color="auto" w:fill="auto"/>
            <w:vAlign w:val="center"/>
            <w:hideMark/>
          </w:tcPr>
          <w:p w14:paraId="15E97CB9" w14:textId="77777777" w:rsidR="00C84F2F" w:rsidRPr="00A23BBD" w:rsidRDefault="00C84F2F" w:rsidP="009351C1">
            <w:pPr>
              <w:spacing w:after="0" w:line="240" w:lineRule="auto"/>
              <w:jc w:val="center"/>
              <w:rPr>
                <w:rFonts w:ascii="Times New Roman" w:hAnsi="Times New Roman" w:cs="Times New Roman"/>
                <w:b/>
                <w:sz w:val="20"/>
                <w:szCs w:val="20"/>
              </w:rPr>
            </w:pPr>
            <w:r w:rsidRPr="00A23BBD">
              <w:rPr>
                <w:rFonts w:ascii="Times New Roman" w:hAnsi="Times New Roman" w:cs="Times New Roman"/>
                <w:b/>
                <w:sz w:val="20"/>
                <w:szCs w:val="20"/>
              </w:rPr>
              <w:t>94,96</w:t>
            </w:r>
          </w:p>
        </w:tc>
      </w:tr>
    </w:tbl>
    <w:p w14:paraId="414194F7" w14:textId="59FD4E4C" w:rsidR="00C84F2F" w:rsidRPr="0018051C" w:rsidRDefault="00C84F2F" w:rsidP="000572E9">
      <w:pPr>
        <w:spacing w:before="120" w:after="0" w:line="240" w:lineRule="auto"/>
        <w:ind w:firstLine="567"/>
        <w:jc w:val="both"/>
        <w:rPr>
          <w:rFonts w:ascii="Times New Roman" w:hAnsi="Times New Roman" w:cs="Times New Roman"/>
          <w:sz w:val="24"/>
          <w:szCs w:val="24"/>
        </w:rPr>
      </w:pPr>
      <w:r w:rsidRPr="0018051C">
        <w:rPr>
          <w:rFonts w:ascii="Times New Roman" w:hAnsi="Times New Roman" w:cs="Times New Roman"/>
          <w:sz w:val="24"/>
          <w:szCs w:val="24"/>
        </w:rPr>
        <w:t>Также в 2021 году часть средств Дорожного фонда Приднестровской Молдавской Республики в сумме 18 064 125</w:t>
      </w:r>
      <w:r w:rsidR="0018051C">
        <w:rPr>
          <w:rFonts w:ascii="Times New Roman" w:hAnsi="Times New Roman" w:cs="Times New Roman"/>
          <w:sz w:val="24"/>
          <w:szCs w:val="24"/>
        </w:rPr>
        <w:t xml:space="preserve"> руб.</w:t>
      </w:r>
      <w:r w:rsidRPr="0018051C">
        <w:rPr>
          <w:rFonts w:ascii="Times New Roman" w:hAnsi="Times New Roman" w:cs="Times New Roman"/>
          <w:sz w:val="24"/>
          <w:szCs w:val="24"/>
        </w:rPr>
        <w:t xml:space="preserve"> направлена на цели реализации с 1 апреля 2021 года решений по повышению заработной платы работников бюджетной сферы и пенсий. </w:t>
      </w:r>
    </w:p>
    <w:p w14:paraId="0BFC8D7E" w14:textId="77777777" w:rsidR="00C84F2F" w:rsidRPr="0018051C" w:rsidRDefault="00C84F2F" w:rsidP="0018051C">
      <w:pPr>
        <w:spacing w:after="0" w:line="240" w:lineRule="auto"/>
        <w:ind w:firstLine="567"/>
        <w:jc w:val="both"/>
        <w:rPr>
          <w:rFonts w:ascii="Times New Roman" w:hAnsi="Times New Roman" w:cs="Times New Roman"/>
          <w:sz w:val="24"/>
          <w:szCs w:val="24"/>
        </w:rPr>
      </w:pPr>
      <w:r w:rsidRPr="0018051C">
        <w:rPr>
          <w:rFonts w:ascii="Times New Roman" w:hAnsi="Times New Roman" w:cs="Times New Roman"/>
          <w:sz w:val="24"/>
          <w:szCs w:val="24"/>
        </w:rPr>
        <w:t>Также за 9 месяцев 2021 года в рамках расходов Дорожного фонда Приднестровской Молдавской Республики Министерству экономического развития Приднестровской Молдавской Республики запланированы средства в сумме 1 138 827 руб. на приобретение оборудования для обследования и диагностики мостовых сооружений, на обследование мостовых сооружений и выполнение проектных работ по ремонту и реконструкции мостовых сооружений. Финансирование данного направления в течение 9 месяцев 2021 года не осуществлялось, в связи с отсутствием заявок Министерства экономического развития Приднестровской Молдавской Республики.</w:t>
      </w:r>
    </w:p>
    <w:p w14:paraId="72CCD25E"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Очередным вектором в направлении формирования бюджета развития явилось формирование в 2021 году Фонда поддержки сельского хозяйства Приднестровской Молдавской Республики в доход которого за рассматриваемый период поступило средств на сумму 20 180 198 руб. (133,4%) от плана. </w:t>
      </w:r>
    </w:p>
    <w:p w14:paraId="36AF57CF"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В соответствии с Приложением № 2.9 к Закону Приднестровской Молдавской Республики «О республиканском бюджете на 2021 год» в рамках Фонда поддержки сельского хозяйства Приднестровской Молдавской Республики на основании обращений главного распорядителя бюджетных средств, исполненных в полном объеме, за 9 месяцев 2021 года фактически профинансированы расходы в сумме 11 461 318 руб. или 75,77% от планового показателя 15 125 055 руб.</w:t>
      </w:r>
    </w:p>
    <w:p w14:paraId="7FC87D2F"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Кроме того, в 2021 году сформировался Фонд развития мелиоративного комплекса Приднестровской Молдавской Республики, в доход которого за 9 месяцев 2021 года поступило средств на сумму 32 123 051 руб. (116,3%) при плане 27 633 699</w:t>
      </w:r>
      <w:r w:rsidRPr="0018051C">
        <w:rPr>
          <w:rFonts w:ascii="Times New Roman" w:hAnsi="Times New Roman" w:cs="Times New Roman"/>
          <w:b/>
          <w:bCs/>
          <w:sz w:val="24"/>
          <w:szCs w:val="24"/>
        </w:rPr>
        <w:t xml:space="preserve"> </w:t>
      </w:r>
      <w:r w:rsidRPr="0018051C">
        <w:rPr>
          <w:rFonts w:ascii="Times New Roman" w:hAnsi="Times New Roman" w:cs="Times New Roman"/>
          <w:sz w:val="24"/>
          <w:szCs w:val="24"/>
        </w:rPr>
        <w:t xml:space="preserve">руб. </w:t>
      </w:r>
    </w:p>
    <w:p w14:paraId="49775DDF" w14:textId="61E7566E"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В соответствии с Приложением № 2.10 к Закону Приднестровской Молдавской Республики «О республиканском бюджете на 2021 год» в рамках Фонда развития мелиоративного комплекса Приднестровской Молдавской Республики на основании </w:t>
      </w:r>
      <w:r w:rsidRPr="0018051C">
        <w:rPr>
          <w:rFonts w:ascii="Times New Roman" w:hAnsi="Times New Roman" w:cs="Times New Roman"/>
          <w:sz w:val="24"/>
          <w:szCs w:val="24"/>
        </w:rPr>
        <w:lastRenderedPageBreak/>
        <w:t xml:space="preserve">обращений главного распорядителя бюджетных средств, исполненных в полном объеме, </w:t>
      </w:r>
      <w:r w:rsidR="000572E9">
        <w:rPr>
          <w:rFonts w:ascii="Times New Roman" w:hAnsi="Times New Roman" w:cs="Times New Roman"/>
          <w:sz w:val="24"/>
          <w:szCs w:val="24"/>
        </w:rPr>
        <w:br/>
      </w:r>
      <w:r w:rsidRPr="0018051C">
        <w:rPr>
          <w:rFonts w:ascii="Times New Roman" w:hAnsi="Times New Roman" w:cs="Times New Roman"/>
          <w:sz w:val="24"/>
          <w:szCs w:val="24"/>
        </w:rPr>
        <w:t>за 9 месяцев 2021 года фактически профинансированы расходы в сумме 18 297 058 руб. или 63,29</w:t>
      </w:r>
      <w:r w:rsidR="000572E9">
        <w:rPr>
          <w:rFonts w:ascii="Times New Roman" w:hAnsi="Times New Roman" w:cs="Times New Roman"/>
          <w:sz w:val="24"/>
          <w:szCs w:val="24"/>
        </w:rPr>
        <w:t> </w:t>
      </w:r>
      <w:r w:rsidRPr="0018051C">
        <w:rPr>
          <w:rFonts w:ascii="Times New Roman" w:hAnsi="Times New Roman" w:cs="Times New Roman"/>
          <w:sz w:val="24"/>
          <w:szCs w:val="24"/>
        </w:rPr>
        <w:t>% от планового показателя 28 911 008 руб.</w:t>
      </w:r>
    </w:p>
    <w:p w14:paraId="03592023" w14:textId="73CBA8D9"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В соответствии с Приложением № 2.7 к Закону Приднестровской Молдавской Республики «О республиканском бюджете на 2021 год» в рамках Фонда развития предпринимательства Приднестровской Молдавской Республики на основании обращений главного распорядителя бюджетных средств, исполненных в полном объеме, за 9 месяцев </w:t>
      </w:r>
      <w:r w:rsidR="000572E9">
        <w:rPr>
          <w:rFonts w:ascii="Times New Roman" w:hAnsi="Times New Roman" w:cs="Times New Roman"/>
          <w:sz w:val="24"/>
          <w:szCs w:val="24"/>
        </w:rPr>
        <w:br/>
      </w:r>
      <w:r w:rsidRPr="0018051C">
        <w:rPr>
          <w:rFonts w:ascii="Times New Roman" w:hAnsi="Times New Roman" w:cs="Times New Roman"/>
          <w:sz w:val="24"/>
          <w:szCs w:val="24"/>
        </w:rPr>
        <w:t xml:space="preserve">2021 года фактически профинансированы расходы в сумме 1 289 957 руб. или 14,39% </w:t>
      </w:r>
      <w:r w:rsidR="00FB3D5F">
        <w:rPr>
          <w:rFonts w:ascii="Times New Roman" w:hAnsi="Times New Roman" w:cs="Times New Roman"/>
          <w:sz w:val="24"/>
          <w:szCs w:val="24"/>
        </w:rPr>
        <w:br/>
      </w:r>
      <w:r w:rsidRPr="0018051C">
        <w:rPr>
          <w:rFonts w:ascii="Times New Roman" w:hAnsi="Times New Roman" w:cs="Times New Roman"/>
          <w:sz w:val="24"/>
          <w:szCs w:val="24"/>
        </w:rPr>
        <w:t>от планового показателя 8 959 303 руб.</w:t>
      </w:r>
    </w:p>
    <w:bookmarkEnd w:id="8"/>
    <w:p w14:paraId="0D329651" w14:textId="7D89922F"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На покрытие дефицита за 9 месяцев 2021 года были привлечены заемные средства в размере 1 460 000 000 руб., что на 200 000 000 руб. больше показателя аналогичного периода прошлого года. Увеличение заимствования обусловлено необходимостью обеспечения увеличенных расходов по отдельным направлениям, включая фонд оплаты труда организаций, финансируемых из бюджета, по причинам, указанным ранее. Следует отметить отсутствие в отчетном периоде необходимости привлечения эмиссионного источника на покрытие дефицита бюджета. </w:t>
      </w:r>
    </w:p>
    <w:p w14:paraId="68BD4C5C" w14:textId="37B95FBB" w:rsidR="008E5FB0" w:rsidRDefault="00C84F2F" w:rsidP="00966267">
      <w:pPr>
        <w:ind w:firstLine="708"/>
        <w:jc w:val="both"/>
        <w:rPr>
          <w:rFonts w:ascii="Times New Roman" w:hAnsi="Times New Roman" w:cs="Times New Roman"/>
          <w:sz w:val="24"/>
          <w:szCs w:val="24"/>
        </w:rPr>
      </w:pPr>
      <w:r w:rsidRPr="0018051C">
        <w:rPr>
          <w:rFonts w:ascii="Times New Roman" w:hAnsi="Times New Roman" w:cs="Times New Roman"/>
          <w:sz w:val="24"/>
          <w:szCs w:val="24"/>
        </w:rPr>
        <w:t xml:space="preserve">В соответствии с подпунктом б) пункта 2 статьи 2 Закона Закон Приднестровской Молдавской Республики от 30 декабря 2020 года № 246-З-VII «О республиканском бюджете на 2021 год» (САЗ 21-1.1) </w:t>
      </w:r>
      <w:r w:rsidR="00837A1D">
        <w:rPr>
          <w:rFonts w:ascii="Times New Roman" w:hAnsi="Times New Roman" w:cs="Times New Roman"/>
          <w:sz w:val="24"/>
          <w:szCs w:val="24"/>
        </w:rPr>
        <w:t xml:space="preserve">в текущей редакции </w:t>
      </w:r>
      <w:r w:rsidRPr="0018051C">
        <w:rPr>
          <w:rFonts w:ascii="Times New Roman" w:hAnsi="Times New Roman" w:cs="Times New Roman"/>
          <w:sz w:val="24"/>
          <w:szCs w:val="24"/>
        </w:rPr>
        <w:t>остатки средств на счетах республиканского бюджета по состоянию на 1 января 2021 года в общей сумме</w:t>
      </w:r>
      <w:r w:rsidR="00837A1D">
        <w:rPr>
          <w:rFonts w:ascii="Times New Roman" w:hAnsi="Times New Roman" w:cs="Times New Roman"/>
          <w:sz w:val="24"/>
          <w:szCs w:val="24"/>
        </w:rPr>
        <w:t xml:space="preserve"> </w:t>
      </w:r>
      <w:r w:rsidR="00966267" w:rsidRPr="00966267">
        <w:rPr>
          <w:rFonts w:ascii="Times New Roman" w:hAnsi="Times New Roman" w:cs="Times New Roman"/>
          <w:sz w:val="24"/>
          <w:szCs w:val="24"/>
        </w:rPr>
        <w:t>68 609</w:t>
      </w:r>
      <w:r w:rsidR="00966267">
        <w:rPr>
          <w:rFonts w:ascii="Times New Roman" w:hAnsi="Times New Roman" w:cs="Times New Roman"/>
          <w:sz w:val="24"/>
          <w:szCs w:val="24"/>
        </w:rPr>
        <w:t> </w:t>
      </w:r>
      <w:r w:rsidR="00966267" w:rsidRPr="00966267">
        <w:rPr>
          <w:rFonts w:ascii="Times New Roman" w:hAnsi="Times New Roman" w:cs="Times New Roman"/>
          <w:sz w:val="24"/>
          <w:szCs w:val="24"/>
        </w:rPr>
        <w:t>002</w:t>
      </w:r>
      <w:r w:rsidR="00966267">
        <w:rPr>
          <w:rFonts w:ascii="Times New Roman" w:hAnsi="Times New Roman" w:cs="Times New Roman"/>
          <w:sz w:val="24"/>
          <w:szCs w:val="24"/>
        </w:rPr>
        <w:t xml:space="preserve"> </w:t>
      </w:r>
      <w:r w:rsidRPr="0018051C">
        <w:rPr>
          <w:rFonts w:ascii="Times New Roman" w:hAnsi="Times New Roman" w:cs="Times New Roman"/>
          <w:sz w:val="24"/>
          <w:szCs w:val="24"/>
        </w:rPr>
        <w:t>руб. направлены на покрытие предельного дефицита республиканского бюджета, из которых</w:t>
      </w:r>
      <w:r w:rsidR="00837A1D">
        <w:rPr>
          <w:rFonts w:ascii="Times New Roman" w:hAnsi="Times New Roman" w:cs="Times New Roman"/>
          <w:sz w:val="24"/>
          <w:szCs w:val="24"/>
        </w:rPr>
        <w:t xml:space="preserve"> </w:t>
      </w:r>
      <w:r w:rsidRPr="0018051C">
        <w:rPr>
          <w:rFonts w:ascii="Times New Roman" w:hAnsi="Times New Roman" w:cs="Times New Roman"/>
          <w:sz w:val="24"/>
          <w:szCs w:val="24"/>
        </w:rPr>
        <w:t>28 538 082 руб. – не имеющие целевое назначение</w:t>
      </w:r>
      <w:r w:rsidR="00357FFD">
        <w:rPr>
          <w:rFonts w:ascii="Times New Roman" w:hAnsi="Times New Roman" w:cs="Times New Roman"/>
          <w:sz w:val="24"/>
          <w:szCs w:val="24"/>
        </w:rPr>
        <w:t xml:space="preserve"> и 40 70 920 руб. - </w:t>
      </w:r>
      <w:r w:rsidR="00357FFD" w:rsidRPr="0018051C">
        <w:rPr>
          <w:rFonts w:ascii="Times New Roman" w:hAnsi="Times New Roman" w:cs="Times New Roman"/>
          <w:sz w:val="24"/>
          <w:szCs w:val="24"/>
        </w:rPr>
        <w:t>имеющие целевое назначение</w:t>
      </w:r>
      <w:r w:rsidR="00357FFD">
        <w:rPr>
          <w:rFonts w:ascii="Times New Roman" w:hAnsi="Times New Roman" w:cs="Times New Roman"/>
          <w:sz w:val="24"/>
          <w:szCs w:val="24"/>
        </w:rPr>
        <w:t>.</w:t>
      </w:r>
    </w:p>
    <w:p w14:paraId="1A2899B6" w14:textId="14D69042" w:rsidR="00C84F2F" w:rsidRPr="00CD295B" w:rsidRDefault="0025457E" w:rsidP="00375208">
      <w:pPr>
        <w:pStyle w:val="2"/>
        <w:spacing w:before="240" w:after="240"/>
        <w:jc w:val="center"/>
        <w:rPr>
          <w:rFonts w:ascii="Times New Roman" w:hAnsi="Times New Roman"/>
        </w:rPr>
      </w:pPr>
      <w:r w:rsidRPr="00CD295B">
        <w:rPr>
          <w:rFonts w:ascii="Times New Roman" w:hAnsi="Times New Roman"/>
          <w:lang w:val="en-US"/>
        </w:rPr>
        <w:t>II</w:t>
      </w:r>
      <w:r w:rsidR="00C84F2F" w:rsidRPr="00CD295B">
        <w:rPr>
          <w:rFonts w:ascii="Times New Roman" w:hAnsi="Times New Roman"/>
        </w:rPr>
        <w:t xml:space="preserve">. </w:t>
      </w:r>
      <w:r w:rsidR="00EB1BFC" w:rsidRPr="00CD295B">
        <w:rPr>
          <w:rFonts w:ascii="Times New Roman" w:hAnsi="Times New Roman"/>
        </w:rPr>
        <w:t>ИНФОРМАЦИЯ О ДЕЯТЕЛЬНОСТИ В НАЛОГОВОЙ СФЕРЕ</w:t>
      </w:r>
    </w:p>
    <w:p w14:paraId="193728E3" w14:textId="4CF85374" w:rsidR="00E66850" w:rsidRPr="00F12757" w:rsidRDefault="00F45154" w:rsidP="00F12757">
      <w:pPr>
        <w:pStyle w:val="a5"/>
        <w:spacing w:before="120" w:beforeAutospacing="0" w:after="120" w:afterAutospacing="0"/>
        <w:jc w:val="center"/>
        <w:rPr>
          <w:b/>
          <w:bCs/>
          <w:color w:val="000000" w:themeColor="text1"/>
        </w:rPr>
      </w:pPr>
      <w:r w:rsidRPr="00F12757">
        <w:rPr>
          <w:b/>
          <w:bCs/>
          <w:color w:val="000000" w:themeColor="text1"/>
        </w:rPr>
        <w:t xml:space="preserve">1. </w:t>
      </w:r>
      <w:r w:rsidR="00F12757">
        <w:rPr>
          <w:b/>
          <w:bCs/>
          <w:color w:val="000000" w:themeColor="text1"/>
        </w:rPr>
        <w:t>Показатели, характеризующие д</w:t>
      </w:r>
      <w:r w:rsidR="00E66850" w:rsidRPr="00F12757">
        <w:rPr>
          <w:b/>
          <w:bCs/>
          <w:color w:val="000000" w:themeColor="text1"/>
        </w:rPr>
        <w:t>еятельност</w:t>
      </w:r>
      <w:r w:rsidR="0025457E" w:rsidRPr="00F12757">
        <w:rPr>
          <w:b/>
          <w:bCs/>
          <w:color w:val="000000" w:themeColor="text1"/>
        </w:rPr>
        <w:t>ь</w:t>
      </w:r>
      <w:r w:rsidR="00E66850" w:rsidRPr="00F12757">
        <w:rPr>
          <w:b/>
          <w:bCs/>
          <w:color w:val="000000" w:themeColor="text1"/>
        </w:rPr>
        <w:t xml:space="preserve"> налоговых органов Приднестровской Молдавской Республики за период 9 месяцев 2021 года </w:t>
      </w:r>
    </w:p>
    <w:p w14:paraId="468EB0CA" w14:textId="39D30D01" w:rsidR="0025457E" w:rsidRPr="0025457E" w:rsidRDefault="0025457E" w:rsidP="00F12757">
      <w:pPr>
        <w:pStyle w:val="a5"/>
        <w:spacing w:before="0" w:beforeAutospacing="0" w:after="0" w:afterAutospacing="0"/>
        <w:ind w:firstLine="708"/>
        <w:jc w:val="both"/>
        <w:rPr>
          <w:color w:val="000000" w:themeColor="text1"/>
        </w:rPr>
      </w:pPr>
      <w:r>
        <w:rPr>
          <w:color w:val="000000" w:themeColor="text1"/>
        </w:rPr>
        <w:t xml:space="preserve">Информация о количестве </w:t>
      </w:r>
      <w:r w:rsidRPr="0025457E">
        <w:rPr>
          <w:color w:val="000000" w:themeColor="text1"/>
        </w:rPr>
        <w:t>налогоплательщиков, состоявших на учете в налогов</w:t>
      </w:r>
      <w:r w:rsidR="00934645">
        <w:rPr>
          <w:color w:val="000000" w:themeColor="text1"/>
        </w:rPr>
        <w:t>ых</w:t>
      </w:r>
      <w:r w:rsidRPr="0025457E">
        <w:rPr>
          <w:color w:val="000000" w:themeColor="text1"/>
        </w:rPr>
        <w:t xml:space="preserve"> орган</w:t>
      </w:r>
      <w:r w:rsidR="00934645">
        <w:rPr>
          <w:color w:val="000000" w:themeColor="text1"/>
        </w:rPr>
        <w:t>ах</w:t>
      </w:r>
      <w:r w:rsidR="00051809">
        <w:rPr>
          <w:color w:val="000000" w:themeColor="text1"/>
        </w:rPr>
        <w:t xml:space="preserve"> </w:t>
      </w:r>
      <w:r w:rsidRPr="0025457E">
        <w:rPr>
          <w:color w:val="000000" w:themeColor="text1"/>
        </w:rPr>
        <w:t>за 9 месяцев 2021 года</w:t>
      </w:r>
      <w:r>
        <w:rPr>
          <w:color w:val="000000" w:themeColor="text1"/>
        </w:rPr>
        <w:t xml:space="preserve">, представлена в </w:t>
      </w:r>
      <w:r w:rsidR="00F12757">
        <w:rPr>
          <w:color w:val="000000" w:themeColor="text1"/>
        </w:rPr>
        <w:t>т</w:t>
      </w:r>
      <w:r>
        <w:rPr>
          <w:color w:val="000000" w:themeColor="text1"/>
        </w:rPr>
        <w:t>аблице № 3.</w:t>
      </w:r>
    </w:p>
    <w:p w14:paraId="118A19CE" w14:textId="58C5D8D0" w:rsidR="0025457E" w:rsidRPr="0018051C" w:rsidRDefault="0025457E" w:rsidP="00CD295B">
      <w:pPr>
        <w:pStyle w:val="a5"/>
        <w:spacing w:before="0" w:beforeAutospacing="0" w:after="0" w:afterAutospacing="0"/>
        <w:ind w:firstLine="708"/>
        <w:jc w:val="right"/>
        <w:rPr>
          <w:color w:val="000000" w:themeColor="text1"/>
        </w:rPr>
      </w:pPr>
      <w:r w:rsidRPr="0018051C">
        <w:t xml:space="preserve">Таблица № </w:t>
      </w:r>
      <w:r>
        <w:t>3</w:t>
      </w:r>
    </w:p>
    <w:p w14:paraId="7D756786" w14:textId="20A70101" w:rsidR="00C84F2F" w:rsidRPr="00FB3D5F" w:rsidRDefault="00FB3D5F" w:rsidP="00CD295B">
      <w:pPr>
        <w:spacing w:before="120" w:after="120" w:line="240" w:lineRule="auto"/>
        <w:jc w:val="center"/>
        <w:rPr>
          <w:rFonts w:ascii="Times New Roman" w:hAnsi="Times New Roman" w:cs="Times New Roman"/>
          <w:b/>
          <w:bCs/>
          <w:sz w:val="24"/>
          <w:szCs w:val="24"/>
        </w:rPr>
      </w:pPr>
      <w:r w:rsidRPr="00FB3D5F">
        <w:rPr>
          <w:rFonts w:ascii="Times New Roman" w:hAnsi="Times New Roman" w:cs="Times New Roman"/>
          <w:b/>
          <w:bCs/>
          <w:sz w:val="24"/>
          <w:szCs w:val="24"/>
        </w:rPr>
        <w:t xml:space="preserve">Количество налогоплательщиков, состоявших на учете в налоговом органе </w:t>
      </w:r>
      <w:r>
        <w:rPr>
          <w:rFonts w:ascii="Times New Roman" w:hAnsi="Times New Roman" w:cs="Times New Roman"/>
          <w:b/>
          <w:bCs/>
          <w:sz w:val="24"/>
          <w:szCs w:val="24"/>
        </w:rPr>
        <w:br/>
      </w:r>
      <w:r w:rsidRPr="00FB3D5F">
        <w:rPr>
          <w:rFonts w:ascii="Times New Roman" w:hAnsi="Times New Roman" w:cs="Times New Roman"/>
          <w:b/>
          <w:bCs/>
          <w:sz w:val="24"/>
          <w:szCs w:val="24"/>
        </w:rPr>
        <w:t>за 9 месяцев 2021 года</w:t>
      </w:r>
    </w:p>
    <w:tbl>
      <w:tblPr>
        <w:tblStyle w:val="a3"/>
        <w:tblW w:w="4934" w:type="pct"/>
        <w:jc w:val="center"/>
        <w:tblLook w:val="04A0" w:firstRow="1" w:lastRow="0" w:firstColumn="1" w:lastColumn="0" w:noHBand="0" w:noVBand="1"/>
      </w:tblPr>
      <w:tblGrid>
        <w:gridCol w:w="6254"/>
        <w:gridCol w:w="1332"/>
        <w:gridCol w:w="1915"/>
      </w:tblGrid>
      <w:tr w:rsidR="00C84F2F" w:rsidRPr="00375208" w14:paraId="758C4D29" w14:textId="77777777" w:rsidTr="000572E9">
        <w:trPr>
          <w:trHeight w:val="20"/>
          <w:tblHeader/>
          <w:jc w:val="center"/>
        </w:trPr>
        <w:tc>
          <w:tcPr>
            <w:tcW w:w="3291" w:type="pct"/>
            <w:shd w:val="clear" w:color="auto" w:fill="BFBFBF" w:themeFill="background1" w:themeFillShade="BF"/>
            <w:vAlign w:val="center"/>
          </w:tcPr>
          <w:p w14:paraId="1C117133" w14:textId="77777777" w:rsidR="00C84F2F" w:rsidRPr="00375208" w:rsidRDefault="00C84F2F" w:rsidP="000572E9">
            <w:pPr>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Наименование показателя</w:t>
            </w:r>
          </w:p>
        </w:tc>
        <w:tc>
          <w:tcPr>
            <w:tcW w:w="701" w:type="pct"/>
            <w:shd w:val="clear" w:color="auto" w:fill="BFBFBF" w:themeFill="background1" w:themeFillShade="BF"/>
            <w:vAlign w:val="center"/>
          </w:tcPr>
          <w:p w14:paraId="64306C32" w14:textId="77777777" w:rsidR="00C84F2F" w:rsidRPr="00375208" w:rsidRDefault="00C84F2F" w:rsidP="000572E9">
            <w:pPr>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Единица измерения</w:t>
            </w:r>
          </w:p>
        </w:tc>
        <w:tc>
          <w:tcPr>
            <w:tcW w:w="1008" w:type="pct"/>
            <w:shd w:val="clear" w:color="auto" w:fill="BFBFBF" w:themeFill="background1" w:themeFillShade="BF"/>
            <w:vAlign w:val="center"/>
          </w:tcPr>
          <w:p w14:paraId="30B39C9F" w14:textId="77777777" w:rsidR="00C84F2F" w:rsidRPr="00375208" w:rsidRDefault="00C84F2F" w:rsidP="000572E9">
            <w:pPr>
              <w:jc w:val="center"/>
              <w:rPr>
                <w:rFonts w:ascii="Times New Roman" w:eastAsia="Times New Roman" w:hAnsi="Times New Roman" w:cs="Times New Roman"/>
                <w:sz w:val="20"/>
                <w:szCs w:val="20"/>
              </w:rPr>
            </w:pPr>
            <w:r w:rsidRPr="00375208">
              <w:rPr>
                <w:rFonts w:ascii="Times New Roman" w:hAnsi="Times New Roman" w:cs="Times New Roman"/>
                <w:sz w:val="20"/>
                <w:szCs w:val="20"/>
              </w:rPr>
              <w:t xml:space="preserve">9 месяцев </w:t>
            </w:r>
            <w:r w:rsidRPr="00375208">
              <w:rPr>
                <w:rFonts w:ascii="Times New Roman" w:hAnsi="Times New Roman" w:cs="Times New Roman"/>
                <w:sz w:val="20"/>
                <w:szCs w:val="20"/>
              </w:rPr>
              <w:br/>
            </w:r>
            <w:r w:rsidRPr="00375208">
              <w:rPr>
                <w:rFonts w:ascii="Times New Roman" w:eastAsia="Times New Roman" w:hAnsi="Times New Roman" w:cs="Times New Roman"/>
                <w:sz w:val="20"/>
                <w:szCs w:val="20"/>
              </w:rPr>
              <w:t>2021 года</w:t>
            </w:r>
          </w:p>
        </w:tc>
      </w:tr>
      <w:tr w:rsidR="00C84F2F" w:rsidRPr="00375208" w14:paraId="33EAC42C" w14:textId="77777777" w:rsidTr="000572E9">
        <w:trPr>
          <w:trHeight w:val="20"/>
          <w:jc w:val="center"/>
        </w:trPr>
        <w:tc>
          <w:tcPr>
            <w:tcW w:w="3291" w:type="pct"/>
            <w:vAlign w:val="center"/>
          </w:tcPr>
          <w:p w14:paraId="22791016"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shd w:val="clear" w:color="auto" w:fill="FFFFFF"/>
              </w:rPr>
              <w:t>Количество налогоплательщиков, состоящих на учете в налоговом органе, всего:</w:t>
            </w:r>
          </w:p>
        </w:tc>
        <w:tc>
          <w:tcPr>
            <w:tcW w:w="701" w:type="pct"/>
          </w:tcPr>
          <w:p w14:paraId="196AEEF1" w14:textId="77777777" w:rsidR="00C84F2F" w:rsidRPr="00375208" w:rsidRDefault="00C84F2F" w:rsidP="000572E9">
            <w:pPr>
              <w:tabs>
                <w:tab w:val="left" w:pos="709"/>
                <w:tab w:val="left" w:pos="851"/>
              </w:tabs>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ед.</w:t>
            </w:r>
          </w:p>
        </w:tc>
        <w:tc>
          <w:tcPr>
            <w:tcW w:w="1008" w:type="pct"/>
          </w:tcPr>
          <w:p w14:paraId="365D49F3" w14:textId="77777777" w:rsidR="00C84F2F" w:rsidRPr="00375208" w:rsidRDefault="00C84F2F" w:rsidP="000572E9">
            <w:pPr>
              <w:tabs>
                <w:tab w:val="left" w:pos="394"/>
              </w:tabs>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391 525</w:t>
            </w:r>
          </w:p>
        </w:tc>
      </w:tr>
      <w:tr w:rsidR="00C84F2F" w:rsidRPr="00375208" w14:paraId="47360BD6" w14:textId="77777777" w:rsidTr="000572E9">
        <w:trPr>
          <w:trHeight w:val="20"/>
          <w:jc w:val="center"/>
        </w:trPr>
        <w:tc>
          <w:tcPr>
            <w:tcW w:w="3291" w:type="pct"/>
            <w:vAlign w:val="center"/>
          </w:tcPr>
          <w:p w14:paraId="50749E1B"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а) количество организаций, в т.ч.:</w:t>
            </w:r>
          </w:p>
        </w:tc>
        <w:tc>
          <w:tcPr>
            <w:tcW w:w="701" w:type="pct"/>
          </w:tcPr>
          <w:p w14:paraId="24E24EA6" w14:textId="77777777" w:rsidR="00C84F2F" w:rsidRPr="00375208" w:rsidRDefault="00C84F2F" w:rsidP="000572E9">
            <w:pPr>
              <w:jc w:val="center"/>
              <w:rPr>
                <w:rFonts w:ascii="Times New Roman" w:eastAsia="Times New Roman" w:hAnsi="Times New Roman" w:cs="Times New Roman"/>
                <w:sz w:val="20"/>
                <w:szCs w:val="20"/>
              </w:rPr>
            </w:pPr>
          </w:p>
        </w:tc>
        <w:tc>
          <w:tcPr>
            <w:tcW w:w="1008" w:type="pct"/>
          </w:tcPr>
          <w:p w14:paraId="18EFEBCE" w14:textId="77777777" w:rsidR="00C84F2F" w:rsidRPr="00375208" w:rsidRDefault="00C84F2F" w:rsidP="000572E9">
            <w:pPr>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10 693</w:t>
            </w:r>
          </w:p>
        </w:tc>
      </w:tr>
      <w:tr w:rsidR="00C84F2F" w:rsidRPr="00375208" w14:paraId="73E23181" w14:textId="77777777" w:rsidTr="000572E9">
        <w:trPr>
          <w:trHeight w:val="20"/>
          <w:jc w:val="center"/>
        </w:trPr>
        <w:tc>
          <w:tcPr>
            <w:tcW w:w="3291" w:type="pct"/>
            <w:vAlign w:val="center"/>
          </w:tcPr>
          <w:p w14:paraId="7F70EDF3"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i/>
                <w:iCs/>
                <w:sz w:val="20"/>
                <w:szCs w:val="20"/>
              </w:rPr>
              <w:t xml:space="preserve">- </w:t>
            </w:r>
            <w:r w:rsidRPr="00375208">
              <w:rPr>
                <w:rFonts w:ascii="Times New Roman" w:eastAsia="Times New Roman" w:hAnsi="Times New Roman" w:cs="Times New Roman"/>
                <w:iCs/>
                <w:sz w:val="20"/>
                <w:szCs w:val="20"/>
              </w:rPr>
              <w:t>осуществляющих деятельность</w:t>
            </w:r>
            <w:r w:rsidRPr="00375208">
              <w:rPr>
                <w:rFonts w:ascii="Times New Roman" w:eastAsia="Times New Roman" w:hAnsi="Times New Roman" w:cs="Times New Roman"/>
                <w:i/>
                <w:iCs/>
                <w:sz w:val="20"/>
                <w:szCs w:val="20"/>
              </w:rPr>
              <w:t xml:space="preserve"> </w:t>
            </w:r>
          </w:p>
        </w:tc>
        <w:tc>
          <w:tcPr>
            <w:tcW w:w="701" w:type="pct"/>
          </w:tcPr>
          <w:p w14:paraId="2A6581FC"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tcPr>
          <w:p w14:paraId="13385A05" w14:textId="77777777" w:rsidR="00C84F2F" w:rsidRPr="00375208" w:rsidRDefault="00C84F2F" w:rsidP="000572E9">
            <w:pPr>
              <w:tabs>
                <w:tab w:val="left" w:pos="394"/>
              </w:tabs>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5 125</w:t>
            </w:r>
          </w:p>
        </w:tc>
      </w:tr>
      <w:tr w:rsidR="00C84F2F" w:rsidRPr="00375208" w14:paraId="368578F7" w14:textId="77777777" w:rsidTr="000572E9">
        <w:trPr>
          <w:trHeight w:val="20"/>
          <w:jc w:val="center"/>
        </w:trPr>
        <w:tc>
          <w:tcPr>
            <w:tcW w:w="3291" w:type="pct"/>
            <w:vAlign w:val="center"/>
          </w:tcPr>
          <w:p w14:paraId="47920AD6"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 применяющих упрощенную систему налогообложения</w:t>
            </w:r>
          </w:p>
        </w:tc>
        <w:tc>
          <w:tcPr>
            <w:tcW w:w="701" w:type="pct"/>
          </w:tcPr>
          <w:p w14:paraId="48B6A003"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tcPr>
          <w:p w14:paraId="21257EFD" w14:textId="77777777" w:rsidR="00C84F2F" w:rsidRPr="00375208" w:rsidRDefault="00C84F2F" w:rsidP="000572E9">
            <w:pPr>
              <w:tabs>
                <w:tab w:val="left" w:pos="394"/>
              </w:tabs>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731</w:t>
            </w:r>
          </w:p>
        </w:tc>
      </w:tr>
      <w:tr w:rsidR="00C84F2F" w:rsidRPr="00375208" w14:paraId="290991CB" w14:textId="77777777" w:rsidTr="000572E9">
        <w:trPr>
          <w:trHeight w:val="20"/>
          <w:jc w:val="center"/>
        </w:trPr>
        <w:tc>
          <w:tcPr>
            <w:tcW w:w="3291" w:type="pct"/>
            <w:vAlign w:val="center"/>
          </w:tcPr>
          <w:p w14:paraId="397E7964" w14:textId="77777777" w:rsidR="00C84F2F" w:rsidRPr="00375208" w:rsidRDefault="00C84F2F" w:rsidP="009351C1">
            <w:pPr>
              <w:jc w:val="both"/>
              <w:rPr>
                <w:rFonts w:ascii="Times New Roman" w:eastAsia="Times New Roman" w:hAnsi="Times New Roman" w:cs="Times New Roman"/>
                <w:sz w:val="20"/>
                <w:szCs w:val="20"/>
                <w:lang w:bidi="ru-RU"/>
              </w:rPr>
            </w:pPr>
            <w:r w:rsidRPr="00375208">
              <w:rPr>
                <w:rFonts w:ascii="Times New Roman" w:eastAsia="Times New Roman" w:hAnsi="Times New Roman" w:cs="Times New Roman"/>
                <w:iCs/>
                <w:sz w:val="20"/>
                <w:szCs w:val="20"/>
              </w:rPr>
              <w:t>б)</w:t>
            </w:r>
            <w:r w:rsidRPr="00375208">
              <w:rPr>
                <w:rFonts w:ascii="Times New Roman" w:eastAsia="Times New Roman" w:hAnsi="Times New Roman" w:cs="Times New Roman"/>
                <w:i/>
                <w:iCs/>
                <w:sz w:val="20"/>
                <w:szCs w:val="20"/>
              </w:rPr>
              <w:t xml:space="preserve"> </w:t>
            </w:r>
            <w:r w:rsidRPr="00375208">
              <w:rPr>
                <w:rFonts w:ascii="Times New Roman" w:eastAsia="Times New Roman" w:hAnsi="Times New Roman" w:cs="Times New Roman"/>
                <w:sz w:val="20"/>
                <w:szCs w:val="20"/>
              </w:rPr>
              <w:t xml:space="preserve">количество </w:t>
            </w:r>
            <w:r w:rsidRPr="00375208">
              <w:rPr>
                <w:rFonts w:ascii="Times New Roman" w:eastAsia="Times New Roman" w:hAnsi="Times New Roman" w:cs="Times New Roman"/>
                <w:iCs/>
                <w:sz w:val="20"/>
                <w:szCs w:val="20"/>
              </w:rPr>
              <w:t>физических лиц, в т.ч.:</w:t>
            </w:r>
          </w:p>
        </w:tc>
        <w:tc>
          <w:tcPr>
            <w:tcW w:w="701" w:type="pct"/>
          </w:tcPr>
          <w:p w14:paraId="4403CD1E" w14:textId="77777777" w:rsidR="00C84F2F" w:rsidRPr="00375208" w:rsidRDefault="00C84F2F" w:rsidP="000572E9">
            <w:pPr>
              <w:jc w:val="center"/>
              <w:rPr>
                <w:rFonts w:ascii="Times New Roman" w:eastAsia="Times New Roman" w:hAnsi="Times New Roman" w:cs="Times New Roman"/>
                <w:iCs/>
                <w:sz w:val="20"/>
                <w:szCs w:val="20"/>
                <w:lang w:bidi="ru-RU"/>
              </w:rPr>
            </w:pPr>
            <w:r w:rsidRPr="00375208">
              <w:rPr>
                <w:rFonts w:ascii="Times New Roman" w:eastAsia="Times New Roman" w:hAnsi="Times New Roman" w:cs="Times New Roman"/>
                <w:iCs/>
                <w:sz w:val="20"/>
                <w:szCs w:val="20"/>
                <w:lang w:bidi="ru-RU"/>
              </w:rPr>
              <w:t>ед.</w:t>
            </w:r>
          </w:p>
        </w:tc>
        <w:tc>
          <w:tcPr>
            <w:tcW w:w="1008" w:type="pct"/>
            <w:shd w:val="clear" w:color="auto" w:fill="auto"/>
          </w:tcPr>
          <w:p w14:paraId="60E0BEEE"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380 832</w:t>
            </w:r>
          </w:p>
        </w:tc>
      </w:tr>
      <w:tr w:rsidR="00C84F2F" w:rsidRPr="00375208" w14:paraId="36BA3355" w14:textId="77777777" w:rsidTr="000572E9">
        <w:trPr>
          <w:trHeight w:val="20"/>
          <w:jc w:val="center"/>
        </w:trPr>
        <w:tc>
          <w:tcPr>
            <w:tcW w:w="3291" w:type="pct"/>
            <w:vAlign w:val="center"/>
          </w:tcPr>
          <w:p w14:paraId="6F2AF0B6" w14:textId="77777777" w:rsidR="00C84F2F" w:rsidRPr="00375208" w:rsidRDefault="00C84F2F" w:rsidP="009351C1">
            <w:pPr>
              <w:jc w:val="both"/>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rPr>
              <w:t>- индивидуальных предпринимателей и КФХ, в т.ч.:</w:t>
            </w:r>
          </w:p>
        </w:tc>
        <w:tc>
          <w:tcPr>
            <w:tcW w:w="701" w:type="pct"/>
          </w:tcPr>
          <w:p w14:paraId="5D615965"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tcPr>
          <w:p w14:paraId="7AAF6B74"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65 844</w:t>
            </w:r>
          </w:p>
        </w:tc>
      </w:tr>
      <w:tr w:rsidR="00C84F2F" w:rsidRPr="00375208" w14:paraId="7E30BD89" w14:textId="77777777" w:rsidTr="000572E9">
        <w:trPr>
          <w:trHeight w:val="20"/>
          <w:jc w:val="center"/>
        </w:trPr>
        <w:tc>
          <w:tcPr>
            <w:tcW w:w="3291" w:type="pct"/>
            <w:vAlign w:val="center"/>
          </w:tcPr>
          <w:p w14:paraId="205016D4" w14:textId="77777777" w:rsidR="00C84F2F" w:rsidRPr="00375208" w:rsidRDefault="00C84F2F" w:rsidP="009351C1">
            <w:pPr>
              <w:jc w:val="both"/>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rPr>
              <w:t xml:space="preserve">- </w:t>
            </w:r>
            <w:r w:rsidRPr="00375208">
              <w:rPr>
                <w:rFonts w:ascii="Times New Roman" w:eastAsia="Times New Roman" w:hAnsi="Times New Roman" w:cs="Times New Roman"/>
                <w:iCs/>
                <w:sz w:val="20"/>
                <w:szCs w:val="20"/>
              </w:rPr>
              <w:t>осуществляющих деятельность (в разрезе специальных налоговых режимов):</w:t>
            </w:r>
          </w:p>
        </w:tc>
        <w:tc>
          <w:tcPr>
            <w:tcW w:w="701" w:type="pct"/>
          </w:tcPr>
          <w:p w14:paraId="3B88796A"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vAlign w:val="center"/>
          </w:tcPr>
          <w:p w14:paraId="7DA6AC66"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22 807</w:t>
            </w:r>
          </w:p>
        </w:tc>
      </w:tr>
      <w:tr w:rsidR="00C84F2F" w:rsidRPr="00375208" w14:paraId="0252AA78" w14:textId="77777777" w:rsidTr="000572E9">
        <w:trPr>
          <w:trHeight w:val="20"/>
          <w:jc w:val="center"/>
        </w:trPr>
        <w:tc>
          <w:tcPr>
            <w:tcW w:w="3291" w:type="pct"/>
            <w:vAlign w:val="center"/>
          </w:tcPr>
          <w:p w14:paraId="2EE433F8"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о самозанятых лицах</w:t>
            </w:r>
          </w:p>
        </w:tc>
        <w:tc>
          <w:tcPr>
            <w:tcW w:w="701" w:type="pct"/>
          </w:tcPr>
          <w:p w14:paraId="03AA8D09"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tcPr>
          <w:p w14:paraId="40F140E0"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225</w:t>
            </w:r>
          </w:p>
        </w:tc>
      </w:tr>
      <w:tr w:rsidR="00C84F2F" w:rsidRPr="00375208" w14:paraId="343F4635" w14:textId="77777777" w:rsidTr="000572E9">
        <w:trPr>
          <w:trHeight w:val="20"/>
          <w:jc w:val="center"/>
        </w:trPr>
        <w:tc>
          <w:tcPr>
            <w:tcW w:w="3291" w:type="pct"/>
            <w:vAlign w:val="center"/>
          </w:tcPr>
          <w:p w14:paraId="38626FF2"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патентная система налогообложения</w:t>
            </w:r>
          </w:p>
        </w:tc>
        <w:tc>
          <w:tcPr>
            <w:tcW w:w="701" w:type="pct"/>
          </w:tcPr>
          <w:p w14:paraId="336D7327"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tcPr>
          <w:p w14:paraId="08E780A7"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20 579</w:t>
            </w:r>
          </w:p>
        </w:tc>
      </w:tr>
      <w:tr w:rsidR="00C84F2F" w:rsidRPr="00375208" w14:paraId="32A4DC21" w14:textId="77777777" w:rsidTr="000572E9">
        <w:trPr>
          <w:trHeight w:val="20"/>
          <w:jc w:val="center"/>
        </w:trPr>
        <w:tc>
          <w:tcPr>
            <w:tcW w:w="3291" w:type="pct"/>
            <w:vAlign w:val="center"/>
          </w:tcPr>
          <w:p w14:paraId="7A753A4A" w14:textId="77777777" w:rsidR="00C84F2F" w:rsidRPr="00375208" w:rsidRDefault="00C84F2F" w:rsidP="009351C1">
            <w:pPr>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 xml:space="preserve">упрощенная система налогообложения </w:t>
            </w:r>
          </w:p>
        </w:tc>
        <w:tc>
          <w:tcPr>
            <w:tcW w:w="701" w:type="pct"/>
          </w:tcPr>
          <w:p w14:paraId="7E4A1D51" w14:textId="77777777" w:rsidR="00C84F2F" w:rsidRPr="00375208" w:rsidRDefault="00C84F2F" w:rsidP="000572E9">
            <w:pPr>
              <w:jc w:val="center"/>
              <w:rPr>
                <w:rFonts w:ascii="Times New Roman" w:eastAsia="Times New Roman" w:hAnsi="Times New Roman" w:cs="Times New Roman"/>
                <w:sz w:val="20"/>
                <w:szCs w:val="20"/>
                <w:lang w:bidi="ru-RU"/>
              </w:rPr>
            </w:pPr>
          </w:p>
        </w:tc>
        <w:tc>
          <w:tcPr>
            <w:tcW w:w="1008" w:type="pct"/>
            <w:shd w:val="clear" w:color="auto" w:fill="auto"/>
          </w:tcPr>
          <w:p w14:paraId="7C53B71D" w14:textId="77777777" w:rsidR="00C84F2F" w:rsidRPr="00375208" w:rsidRDefault="00C84F2F" w:rsidP="000572E9">
            <w:pPr>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2 003</w:t>
            </w:r>
          </w:p>
        </w:tc>
      </w:tr>
      <w:tr w:rsidR="00C84F2F" w:rsidRPr="00375208" w14:paraId="41E68045" w14:textId="77777777" w:rsidTr="000572E9">
        <w:trPr>
          <w:trHeight w:val="20"/>
          <w:jc w:val="center"/>
        </w:trPr>
        <w:tc>
          <w:tcPr>
            <w:tcW w:w="3291" w:type="pct"/>
            <w:vAlign w:val="center"/>
          </w:tcPr>
          <w:p w14:paraId="799DBCEB" w14:textId="77777777" w:rsidR="00C84F2F" w:rsidRPr="00375208" w:rsidRDefault="00C84F2F" w:rsidP="009351C1">
            <w:pPr>
              <w:jc w:val="both"/>
              <w:rPr>
                <w:rFonts w:ascii="Times New Roman" w:eastAsia="Times New Roman" w:hAnsi="Times New Roman" w:cs="Times New Roman"/>
                <w:color w:val="000000"/>
                <w:sz w:val="20"/>
                <w:szCs w:val="20"/>
                <w:lang w:bidi="ru-RU"/>
              </w:rPr>
            </w:pPr>
            <w:r w:rsidRPr="00375208">
              <w:rPr>
                <w:rFonts w:ascii="Times New Roman" w:eastAsia="Times New Roman" w:hAnsi="Times New Roman" w:cs="Times New Roman"/>
                <w:sz w:val="20"/>
                <w:szCs w:val="20"/>
              </w:rPr>
              <w:t>- иных физических лиц</w:t>
            </w:r>
          </w:p>
        </w:tc>
        <w:tc>
          <w:tcPr>
            <w:tcW w:w="701" w:type="pct"/>
          </w:tcPr>
          <w:p w14:paraId="336588E5" w14:textId="77777777" w:rsidR="00C84F2F" w:rsidRPr="00375208" w:rsidRDefault="00C84F2F" w:rsidP="000572E9">
            <w:pPr>
              <w:tabs>
                <w:tab w:val="left" w:pos="993"/>
                <w:tab w:val="left" w:pos="1134"/>
              </w:tabs>
              <w:jc w:val="center"/>
              <w:rPr>
                <w:rFonts w:ascii="Times New Roman" w:eastAsia="Times New Roman" w:hAnsi="Times New Roman" w:cs="Times New Roman"/>
                <w:color w:val="000000"/>
                <w:sz w:val="20"/>
                <w:szCs w:val="20"/>
                <w:lang w:bidi="ru-RU"/>
              </w:rPr>
            </w:pPr>
          </w:p>
        </w:tc>
        <w:tc>
          <w:tcPr>
            <w:tcW w:w="1008" w:type="pct"/>
          </w:tcPr>
          <w:p w14:paraId="5941870A" w14:textId="77777777" w:rsidR="00C84F2F" w:rsidRPr="00375208" w:rsidRDefault="00C84F2F" w:rsidP="000572E9">
            <w:pPr>
              <w:jc w:val="center"/>
              <w:rPr>
                <w:rFonts w:ascii="Times New Roman" w:eastAsia="Times New Roman" w:hAnsi="Times New Roman" w:cs="Times New Roman"/>
                <w:color w:val="000000"/>
                <w:sz w:val="20"/>
                <w:szCs w:val="20"/>
                <w:lang w:bidi="ru-RU"/>
              </w:rPr>
            </w:pPr>
            <w:r w:rsidRPr="00375208">
              <w:rPr>
                <w:rFonts w:ascii="Times New Roman" w:eastAsia="Times New Roman" w:hAnsi="Times New Roman" w:cs="Times New Roman"/>
                <w:color w:val="000000"/>
                <w:sz w:val="20"/>
                <w:szCs w:val="20"/>
                <w:lang w:bidi="ru-RU"/>
              </w:rPr>
              <w:t>314 988</w:t>
            </w:r>
          </w:p>
        </w:tc>
      </w:tr>
    </w:tbl>
    <w:p w14:paraId="1CECDFE2" w14:textId="457DE42F" w:rsidR="0025457E" w:rsidRDefault="0025457E" w:rsidP="00051809">
      <w:pPr>
        <w:spacing w:before="120" w:after="0"/>
        <w:ind w:firstLine="709"/>
        <w:jc w:val="both"/>
        <w:rPr>
          <w:rFonts w:ascii="Times New Roman" w:eastAsia="Times New Roman" w:hAnsi="Times New Roman" w:cs="Times New Roman"/>
          <w:sz w:val="24"/>
          <w:szCs w:val="24"/>
          <w:lang w:bidi="ru-RU"/>
        </w:rPr>
      </w:pPr>
      <w:bookmarkStart w:id="9" w:name="_Hlk35600932"/>
      <w:bookmarkEnd w:id="1"/>
      <w:r w:rsidRPr="0025457E">
        <w:rPr>
          <w:rFonts w:ascii="Times New Roman" w:hAnsi="Times New Roman" w:cs="Times New Roman"/>
          <w:sz w:val="24"/>
          <w:szCs w:val="24"/>
        </w:rPr>
        <w:t xml:space="preserve">Как </w:t>
      </w:r>
      <w:r>
        <w:rPr>
          <w:rFonts w:ascii="Times New Roman" w:hAnsi="Times New Roman" w:cs="Times New Roman"/>
          <w:sz w:val="24"/>
          <w:szCs w:val="24"/>
        </w:rPr>
        <w:t xml:space="preserve">видно из представленной таблицы, всего по итогам 9 месяцев 2021 года </w:t>
      </w:r>
      <w:r w:rsidRPr="0025457E">
        <w:rPr>
          <w:rFonts w:ascii="Times New Roman" w:hAnsi="Times New Roman" w:cs="Times New Roman"/>
          <w:sz w:val="24"/>
          <w:szCs w:val="24"/>
        </w:rPr>
        <w:t>на учете в налогов</w:t>
      </w:r>
      <w:r>
        <w:rPr>
          <w:rFonts w:ascii="Times New Roman" w:hAnsi="Times New Roman" w:cs="Times New Roman"/>
          <w:sz w:val="24"/>
          <w:szCs w:val="24"/>
        </w:rPr>
        <w:t xml:space="preserve">ом органе состоит </w:t>
      </w:r>
      <w:r w:rsidRPr="0018051C">
        <w:rPr>
          <w:rFonts w:ascii="Times New Roman" w:eastAsia="Times New Roman" w:hAnsi="Times New Roman" w:cs="Times New Roman"/>
          <w:sz w:val="24"/>
          <w:szCs w:val="24"/>
        </w:rPr>
        <w:t>391</w:t>
      </w:r>
      <w:r>
        <w:rPr>
          <w:rFonts w:ascii="Times New Roman" w:eastAsia="Times New Roman" w:hAnsi="Times New Roman" w:cs="Times New Roman"/>
          <w:sz w:val="24"/>
          <w:szCs w:val="24"/>
        </w:rPr>
        <w:t> </w:t>
      </w:r>
      <w:r w:rsidRPr="0018051C">
        <w:rPr>
          <w:rFonts w:ascii="Times New Roman" w:eastAsia="Times New Roman" w:hAnsi="Times New Roman" w:cs="Times New Roman"/>
          <w:sz w:val="24"/>
          <w:szCs w:val="24"/>
        </w:rPr>
        <w:t>525</w:t>
      </w:r>
      <w:r>
        <w:rPr>
          <w:rFonts w:ascii="Times New Roman" w:eastAsia="Times New Roman" w:hAnsi="Times New Roman" w:cs="Times New Roman"/>
          <w:sz w:val="24"/>
          <w:szCs w:val="24"/>
        </w:rPr>
        <w:t xml:space="preserve"> налогоплательщиков, в том числе: организаций - </w:t>
      </w:r>
      <w:r w:rsidRPr="0018051C">
        <w:rPr>
          <w:rFonts w:ascii="Times New Roman" w:eastAsia="Times New Roman" w:hAnsi="Times New Roman" w:cs="Times New Roman"/>
          <w:sz w:val="24"/>
          <w:szCs w:val="24"/>
        </w:rPr>
        <w:t>10</w:t>
      </w:r>
      <w:r>
        <w:rPr>
          <w:rFonts w:ascii="Times New Roman" w:eastAsia="Times New Roman" w:hAnsi="Times New Roman" w:cs="Times New Roman"/>
          <w:sz w:val="24"/>
          <w:szCs w:val="24"/>
        </w:rPr>
        <w:t> </w:t>
      </w:r>
      <w:r w:rsidRPr="0018051C">
        <w:rPr>
          <w:rFonts w:ascii="Times New Roman" w:eastAsia="Times New Roman" w:hAnsi="Times New Roman" w:cs="Times New Roman"/>
          <w:sz w:val="24"/>
          <w:szCs w:val="24"/>
        </w:rPr>
        <w:t>693</w:t>
      </w:r>
      <w:r>
        <w:rPr>
          <w:rFonts w:ascii="Times New Roman" w:eastAsia="Times New Roman" w:hAnsi="Times New Roman" w:cs="Times New Roman"/>
          <w:sz w:val="24"/>
          <w:szCs w:val="24"/>
        </w:rPr>
        <w:t xml:space="preserve">; физических лиц - </w:t>
      </w:r>
      <w:r w:rsidRPr="0018051C">
        <w:rPr>
          <w:rFonts w:ascii="Times New Roman" w:eastAsia="Times New Roman" w:hAnsi="Times New Roman" w:cs="Times New Roman"/>
          <w:sz w:val="24"/>
          <w:szCs w:val="24"/>
          <w:lang w:bidi="ru-RU"/>
        </w:rPr>
        <w:t>380</w:t>
      </w:r>
      <w:r w:rsidR="009008E1">
        <w:rPr>
          <w:rFonts w:ascii="Times New Roman" w:eastAsia="Times New Roman" w:hAnsi="Times New Roman" w:cs="Times New Roman"/>
          <w:sz w:val="24"/>
          <w:szCs w:val="24"/>
          <w:lang w:bidi="ru-RU"/>
        </w:rPr>
        <w:t> </w:t>
      </w:r>
      <w:r w:rsidRPr="0018051C">
        <w:rPr>
          <w:rFonts w:ascii="Times New Roman" w:eastAsia="Times New Roman" w:hAnsi="Times New Roman" w:cs="Times New Roman"/>
          <w:sz w:val="24"/>
          <w:szCs w:val="24"/>
          <w:lang w:bidi="ru-RU"/>
        </w:rPr>
        <w:t>832</w:t>
      </w:r>
      <w:r>
        <w:rPr>
          <w:rFonts w:ascii="Times New Roman" w:eastAsia="Times New Roman" w:hAnsi="Times New Roman" w:cs="Times New Roman"/>
          <w:sz w:val="24"/>
          <w:szCs w:val="24"/>
          <w:lang w:bidi="ru-RU"/>
        </w:rPr>
        <w:t>.</w:t>
      </w:r>
    </w:p>
    <w:p w14:paraId="3944E209" w14:textId="4F93CBAD" w:rsidR="009008E1" w:rsidRDefault="009008E1" w:rsidP="00C5718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з</w:t>
      </w:r>
      <w:r w:rsidRPr="009008E1">
        <w:rPr>
          <w:rFonts w:ascii="Times New Roman" w:eastAsia="Times New Roman" w:hAnsi="Times New Roman" w:cs="Times New Roman"/>
          <w:sz w:val="24"/>
          <w:szCs w:val="24"/>
        </w:rPr>
        <w:t>адолженност</w:t>
      </w:r>
      <w:r>
        <w:rPr>
          <w:rFonts w:ascii="Times New Roman" w:eastAsia="Times New Roman" w:hAnsi="Times New Roman" w:cs="Times New Roman"/>
          <w:sz w:val="24"/>
          <w:szCs w:val="24"/>
        </w:rPr>
        <w:t>и</w:t>
      </w:r>
      <w:r w:rsidRPr="00900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(структуре задолженности) </w:t>
      </w:r>
      <w:r w:rsidRPr="009008E1">
        <w:rPr>
          <w:rFonts w:ascii="Times New Roman" w:eastAsia="Times New Roman" w:hAnsi="Times New Roman" w:cs="Times New Roman"/>
          <w:sz w:val="24"/>
          <w:szCs w:val="24"/>
        </w:rPr>
        <w:t>по налоговым платежам и сборам в бюджеты различных уровней и внебюджетные фонды по состоянию на 1 октября 2021 года</w:t>
      </w:r>
      <w:r>
        <w:rPr>
          <w:rFonts w:ascii="Times New Roman" w:eastAsia="Times New Roman" w:hAnsi="Times New Roman" w:cs="Times New Roman"/>
          <w:sz w:val="24"/>
          <w:szCs w:val="24"/>
        </w:rPr>
        <w:t xml:space="preserve"> характеризуется показателями, представленными в </w:t>
      </w:r>
      <w:r w:rsidR="00F12757">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w:t>
      </w:r>
      <w:r w:rsidR="00D048A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 4</w:t>
      </w:r>
      <w:r w:rsidR="00D048AD">
        <w:rPr>
          <w:rFonts w:ascii="Times New Roman" w:eastAsia="Times New Roman" w:hAnsi="Times New Roman" w:cs="Times New Roman"/>
          <w:sz w:val="24"/>
          <w:szCs w:val="24"/>
        </w:rPr>
        <w:t xml:space="preserve"> и в </w:t>
      </w:r>
      <w:r w:rsidR="00F12757">
        <w:rPr>
          <w:rFonts w:ascii="Times New Roman" w:eastAsia="Times New Roman" w:hAnsi="Times New Roman" w:cs="Times New Roman"/>
          <w:sz w:val="24"/>
          <w:szCs w:val="24"/>
        </w:rPr>
        <w:t>д</w:t>
      </w:r>
      <w:r w:rsidR="00D115F6">
        <w:rPr>
          <w:rFonts w:ascii="Times New Roman" w:eastAsia="Times New Roman" w:hAnsi="Times New Roman" w:cs="Times New Roman"/>
          <w:sz w:val="24"/>
          <w:szCs w:val="24"/>
        </w:rPr>
        <w:t>иаграмме №</w:t>
      </w:r>
      <w:r w:rsidR="00C57186">
        <w:rPr>
          <w:rFonts w:ascii="Times New Roman" w:eastAsia="Times New Roman" w:hAnsi="Times New Roman" w:cs="Times New Roman"/>
          <w:sz w:val="24"/>
          <w:szCs w:val="24"/>
        </w:rPr>
        <w:t> </w:t>
      </w:r>
      <w:r w:rsidR="00D115F6">
        <w:rPr>
          <w:rFonts w:ascii="Times New Roman" w:eastAsia="Times New Roman" w:hAnsi="Times New Roman" w:cs="Times New Roman"/>
          <w:sz w:val="24"/>
          <w:szCs w:val="24"/>
        </w:rPr>
        <w:t>7</w:t>
      </w:r>
      <w:r w:rsidR="00D048AD">
        <w:rPr>
          <w:rFonts w:ascii="Times New Roman" w:eastAsia="Times New Roman" w:hAnsi="Times New Roman" w:cs="Times New Roman"/>
          <w:sz w:val="24"/>
          <w:szCs w:val="24"/>
        </w:rPr>
        <w:t>.</w:t>
      </w:r>
    </w:p>
    <w:p w14:paraId="1F66E207" w14:textId="73E47AF0" w:rsidR="00D115F6" w:rsidRPr="0025457E" w:rsidRDefault="00D115F6" w:rsidP="00D115F6">
      <w:pPr>
        <w:spacing w:before="120" w:after="120"/>
        <w:ind w:firstLine="709"/>
        <w:jc w:val="right"/>
        <w:rPr>
          <w:rFonts w:ascii="Times New Roman" w:eastAsia="Times New Roman" w:hAnsi="Times New Roman" w:cs="Times New Roman"/>
          <w:sz w:val="24"/>
          <w:szCs w:val="24"/>
        </w:rPr>
      </w:pPr>
      <w:r w:rsidRPr="0018051C">
        <w:rPr>
          <w:rFonts w:ascii="Times New Roman" w:hAnsi="Times New Roman" w:cs="Times New Roman"/>
          <w:sz w:val="24"/>
          <w:szCs w:val="24"/>
        </w:rPr>
        <w:lastRenderedPageBreak/>
        <w:t xml:space="preserve">Таблица № </w:t>
      </w:r>
      <w:r>
        <w:rPr>
          <w:rFonts w:ascii="Times New Roman" w:hAnsi="Times New Roman" w:cs="Times New Roman"/>
          <w:sz w:val="24"/>
          <w:szCs w:val="24"/>
        </w:rPr>
        <w:t>4</w:t>
      </w:r>
      <w:r w:rsidRPr="0018051C">
        <w:rPr>
          <w:rFonts w:ascii="Times New Roman" w:hAnsi="Times New Roman" w:cs="Times New Roman"/>
          <w:sz w:val="24"/>
          <w:szCs w:val="24"/>
        </w:rPr>
        <w:t xml:space="preserve"> </w:t>
      </w:r>
    </w:p>
    <w:p w14:paraId="00E0CB51" w14:textId="21CB8DBF" w:rsidR="00C84F2F" w:rsidRPr="0018051C" w:rsidRDefault="00C84F2F" w:rsidP="00375208">
      <w:pPr>
        <w:spacing w:after="0"/>
        <w:jc w:val="center"/>
        <w:rPr>
          <w:rFonts w:ascii="Times New Roman" w:hAnsi="Times New Roman" w:cs="Times New Roman"/>
          <w:b/>
          <w:bCs/>
          <w:sz w:val="24"/>
          <w:szCs w:val="24"/>
        </w:rPr>
      </w:pPr>
      <w:r w:rsidRPr="0018051C">
        <w:rPr>
          <w:rFonts w:ascii="Times New Roman" w:hAnsi="Times New Roman" w:cs="Times New Roman"/>
          <w:b/>
          <w:bCs/>
          <w:sz w:val="24"/>
          <w:szCs w:val="24"/>
        </w:rPr>
        <w:t xml:space="preserve">Задолженность по налоговым платежам и сборам в бюджеты различных уровней и внебюджетные фонды по состоянию на </w:t>
      </w:r>
      <w:r w:rsidR="00A1319B">
        <w:rPr>
          <w:rFonts w:ascii="Times New Roman" w:hAnsi="Times New Roman" w:cs="Times New Roman"/>
          <w:b/>
          <w:bCs/>
          <w:sz w:val="24"/>
          <w:szCs w:val="24"/>
        </w:rPr>
        <w:t>1 октября 2021</w:t>
      </w:r>
      <w:r w:rsidRPr="0018051C">
        <w:rPr>
          <w:rFonts w:ascii="Times New Roman" w:hAnsi="Times New Roman" w:cs="Times New Roman"/>
          <w:b/>
          <w:bCs/>
          <w:sz w:val="24"/>
          <w:szCs w:val="24"/>
        </w:rPr>
        <w:t xml:space="preserve"> года</w:t>
      </w:r>
    </w:p>
    <w:p w14:paraId="400F5CCE" w14:textId="299D1157" w:rsidR="00C84F2F" w:rsidRPr="0018051C" w:rsidRDefault="00D115F6" w:rsidP="00A36E0F">
      <w:pPr>
        <w:spacing w:after="0"/>
        <w:ind w:firstLine="567"/>
        <w:jc w:val="right"/>
        <w:rPr>
          <w:rFonts w:ascii="Times New Roman" w:hAnsi="Times New Roman" w:cs="Times New Roman"/>
          <w:sz w:val="24"/>
          <w:szCs w:val="24"/>
        </w:rPr>
      </w:pPr>
      <w:r w:rsidRPr="0018051C">
        <w:rPr>
          <w:rFonts w:ascii="Times New Roman" w:hAnsi="Times New Roman" w:cs="Times New Roman"/>
          <w:sz w:val="24"/>
          <w:szCs w:val="24"/>
        </w:rPr>
        <w:t>(руб.)</w:t>
      </w:r>
    </w:p>
    <w:tbl>
      <w:tblPr>
        <w:tblW w:w="5000" w:type="pct"/>
        <w:tblLook w:val="04A0" w:firstRow="1" w:lastRow="0" w:firstColumn="1" w:lastColumn="0" w:noHBand="0" w:noVBand="1"/>
      </w:tblPr>
      <w:tblGrid>
        <w:gridCol w:w="455"/>
        <w:gridCol w:w="1806"/>
        <w:gridCol w:w="1225"/>
        <w:gridCol w:w="1275"/>
        <w:gridCol w:w="1281"/>
        <w:gridCol w:w="1101"/>
        <w:gridCol w:w="10"/>
        <w:gridCol w:w="1200"/>
        <w:gridCol w:w="1275"/>
      </w:tblGrid>
      <w:tr w:rsidR="00C84F2F" w:rsidRPr="00375208" w14:paraId="1CEF1847" w14:textId="77777777" w:rsidTr="009351C1">
        <w:trPr>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81EFB"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 п/п</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795C59"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Вид бюджета</w:t>
            </w:r>
          </w:p>
        </w:tc>
        <w:tc>
          <w:tcPr>
            <w:tcW w:w="129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D8A203"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Основной платеж</w:t>
            </w:r>
          </w:p>
        </w:tc>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CC4B91"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Пеня</w:t>
            </w:r>
          </w:p>
        </w:tc>
        <w:tc>
          <w:tcPr>
            <w:tcW w:w="128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7BEAE5"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Итого</w:t>
            </w:r>
          </w:p>
        </w:tc>
      </w:tr>
      <w:tr w:rsidR="00C84F2F" w:rsidRPr="00375208" w14:paraId="6B79033D" w14:textId="77777777" w:rsidTr="009351C1">
        <w:trPr>
          <w:trHeight w:val="20"/>
        </w:trPr>
        <w:tc>
          <w:tcPr>
            <w:tcW w:w="23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832167"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c>
          <w:tcPr>
            <w:tcW w:w="93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A53C72"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c>
          <w:tcPr>
            <w:tcW w:w="129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C9497"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(в т.ч. сумма по коэффициенту инфляции)</w:t>
            </w:r>
          </w:p>
        </w:tc>
        <w:tc>
          <w:tcPr>
            <w:tcW w:w="1242" w:type="pct"/>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D4105"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c>
          <w:tcPr>
            <w:tcW w:w="1285" w:type="pct"/>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A42054"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r>
      <w:tr w:rsidR="000572E9" w:rsidRPr="00375208" w14:paraId="04DFE563" w14:textId="77777777" w:rsidTr="009351C1">
        <w:trPr>
          <w:trHeight w:val="20"/>
        </w:trPr>
        <w:tc>
          <w:tcPr>
            <w:tcW w:w="23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7E3B5D"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c>
          <w:tcPr>
            <w:tcW w:w="93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83088" w14:textId="77777777" w:rsidR="00C84F2F" w:rsidRPr="00375208" w:rsidRDefault="00C84F2F" w:rsidP="000572E9">
            <w:pPr>
              <w:spacing w:after="0" w:line="240" w:lineRule="auto"/>
              <w:ind w:left="-57" w:right="-57"/>
              <w:rPr>
                <w:rFonts w:ascii="Times New Roman" w:eastAsia="Times New Roman" w:hAnsi="Times New Roman" w:cs="Times New Roman"/>
                <w:color w:val="000000"/>
                <w:sz w:val="20"/>
                <w:szCs w:val="20"/>
                <w:lang w:val="ru-MD" w:eastAsia="ru-MD"/>
              </w:rPr>
            </w:pPr>
          </w:p>
        </w:tc>
        <w:tc>
          <w:tcPr>
            <w:tcW w:w="636" w:type="pct"/>
            <w:tcBorders>
              <w:top w:val="nil"/>
              <w:left w:val="nil"/>
              <w:bottom w:val="single" w:sz="4" w:space="0" w:color="auto"/>
              <w:right w:val="single" w:sz="4" w:space="0" w:color="auto"/>
            </w:tcBorders>
            <w:shd w:val="clear" w:color="auto" w:fill="BFBFBF" w:themeFill="background1" w:themeFillShade="BF"/>
            <w:vAlign w:val="center"/>
            <w:hideMark/>
          </w:tcPr>
          <w:p w14:paraId="022AB1C5"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недоимка</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3AF2764F"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переплата</w:t>
            </w:r>
          </w:p>
        </w:tc>
        <w:tc>
          <w:tcPr>
            <w:tcW w:w="665" w:type="pct"/>
            <w:tcBorders>
              <w:top w:val="nil"/>
              <w:left w:val="nil"/>
              <w:bottom w:val="single" w:sz="4" w:space="0" w:color="auto"/>
              <w:right w:val="single" w:sz="4" w:space="0" w:color="auto"/>
            </w:tcBorders>
            <w:shd w:val="clear" w:color="auto" w:fill="BFBFBF" w:themeFill="background1" w:themeFillShade="BF"/>
            <w:vAlign w:val="center"/>
            <w:hideMark/>
          </w:tcPr>
          <w:p w14:paraId="02B180D5"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недоимка</w:t>
            </w:r>
          </w:p>
        </w:tc>
        <w:tc>
          <w:tcPr>
            <w:tcW w:w="572" w:type="pct"/>
            <w:tcBorders>
              <w:top w:val="nil"/>
              <w:left w:val="nil"/>
              <w:bottom w:val="single" w:sz="4" w:space="0" w:color="auto"/>
              <w:right w:val="single" w:sz="4" w:space="0" w:color="auto"/>
            </w:tcBorders>
            <w:shd w:val="clear" w:color="auto" w:fill="BFBFBF" w:themeFill="background1" w:themeFillShade="BF"/>
            <w:vAlign w:val="center"/>
            <w:hideMark/>
          </w:tcPr>
          <w:p w14:paraId="6EA82479"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переплата</w:t>
            </w:r>
          </w:p>
        </w:tc>
        <w:tc>
          <w:tcPr>
            <w:tcW w:w="62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438C1F89"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недоимка</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71A292A0"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переплата</w:t>
            </w:r>
          </w:p>
        </w:tc>
      </w:tr>
      <w:tr w:rsidR="00C84F2F" w:rsidRPr="00375208" w14:paraId="0BCF3CF2" w14:textId="77777777" w:rsidTr="009351C1">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C6FB1C0"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1</w:t>
            </w:r>
          </w:p>
        </w:tc>
        <w:tc>
          <w:tcPr>
            <w:tcW w:w="938" w:type="pct"/>
            <w:tcBorders>
              <w:top w:val="nil"/>
              <w:left w:val="nil"/>
              <w:bottom w:val="single" w:sz="4" w:space="0" w:color="auto"/>
              <w:right w:val="single" w:sz="4" w:space="0" w:color="auto"/>
            </w:tcBorders>
            <w:shd w:val="clear" w:color="auto" w:fill="auto"/>
            <w:vAlign w:val="center"/>
            <w:hideMark/>
          </w:tcPr>
          <w:p w14:paraId="0402E1BA" w14:textId="77777777" w:rsidR="00C84F2F" w:rsidRPr="00375208" w:rsidRDefault="00C84F2F" w:rsidP="009351C1">
            <w:pPr>
              <w:spacing w:after="0" w:line="240" w:lineRule="auto"/>
              <w:ind w:left="-57" w:right="-57"/>
              <w:jc w:val="both"/>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Республиканский бюджет</w:t>
            </w:r>
          </w:p>
        </w:tc>
        <w:tc>
          <w:tcPr>
            <w:tcW w:w="636" w:type="pct"/>
            <w:tcBorders>
              <w:top w:val="nil"/>
              <w:left w:val="nil"/>
              <w:bottom w:val="single" w:sz="4" w:space="0" w:color="auto"/>
              <w:right w:val="single" w:sz="4" w:space="0" w:color="auto"/>
            </w:tcBorders>
            <w:shd w:val="clear" w:color="000000" w:fill="FFFFFF"/>
            <w:vAlign w:val="center"/>
            <w:hideMark/>
          </w:tcPr>
          <w:p w14:paraId="7D9A6147"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220 428 645</w:t>
            </w:r>
          </w:p>
        </w:tc>
        <w:tc>
          <w:tcPr>
            <w:tcW w:w="662" w:type="pct"/>
            <w:tcBorders>
              <w:top w:val="nil"/>
              <w:left w:val="nil"/>
              <w:bottom w:val="single" w:sz="4" w:space="0" w:color="auto"/>
              <w:right w:val="single" w:sz="4" w:space="0" w:color="auto"/>
            </w:tcBorders>
            <w:shd w:val="clear" w:color="000000" w:fill="FFFFFF"/>
            <w:vAlign w:val="center"/>
            <w:hideMark/>
          </w:tcPr>
          <w:p w14:paraId="2692D04A"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17 693 959</w:t>
            </w:r>
          </w:p>
        </w:tc>
        <w:tc>
          <w:tcPr>
            <w:tcW w:w="665" w:type="pct"/>
            <w:tcBorders>
              <w:top w:val="nil"/>
              <w:left w:val="nil"/>
              <w:bottom w:val="single" w:sz="4" w:space="0" w:color="auto"/>
              <w:right w:val="single" w:sz="4" w:space="0" w:color="auto"/>
            </w:tcBorders>
            <w:shd w:val="clear" w:color="000000" w:fill="FFFFFF"/>
            <w:vAlign w:val="center"/>
            <w:hideMark/>
          </w:tcPr>
          <w:p w14:paraId="694D6525"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84 835 966</w:t>
            </w:r>
          </w:p>
        </w:tc>
        <w:tc>
          <w:tcPr>
            <w:tcW w:w="572" w:type="pct"/>
            <w:tcBorders>
              <w:top w:val="nil"/>
              <w:left w:val="nil"/>
              <w:bottom w:val="single" w:sz="4" w:space="0" w:color="auto"/>
              <w:right w:val="single" w:sz="4" w:space="0" w:color="auto"/>
            </w:tcBorders>
            <w:shd w:val="clear" w:color="auto" w:fill="auto"/>
            <w:vAlign w:val="center"/>
            <w:hideMark/>
          </w:tcPr>
          <w:p w14:paraId="592E3A78"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1 863</w:t>
            </w:r>
          </w:p>
        </w:tc>
        <w:tc>
          <w:tcPr>
            <w:tcW w:w="628" w:type="pct"/>
            <w:gridSpan w:val="2"/>
            <w:tcBorders>
              <w:top w:val="nil"/>
              <w:left w:val="nil"/>
              <w:bottom w:val="single" w:sz="4" w:space="0" w:color="auto"/>
              <w:right w:val="single" w:sz="4" w:space="0" w:color="auto"/>
            </w:tcBorders>
            <w:shd w:val="clear" w:color="auto" w:fill="auto"/>
            <w:vAlign w:val="center"/>
            <w:hideMark/>
          </w:tcPr>
          <w:p w14:paraId="5D85FB5D"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305 264 611</w:t>
            </w:r>
          </w:p>
        </w:tc>
        <w:tc>
          <w:tcPr>
            <w:tcW w:w="662" w:type="pct"/>
            <w:tcBorders>
              <w:top w:val="nil"/>
              <w:left w:val="nil"/>
              <w:bottom w:val="single" w:sz="4" w:space="0" w:color="auto"/>
              <w:right w:val="single" w:sz="4" w:space="0" w:color="auto"/>
            </w:tcBorders>
            <w:shd w:val="clear" w:color="auto" w:fill="auto"/>
            <w:vAlign w:val="center"/>
            <w:hideMark/>
          </w:tcPr>
          <w:p w14:paraId="7808FC98"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17 695 822</w:t>
            </w:r>
          </w:p>
        </w:tc>
      </w:tr>
      <w:tr w:rsidR="00C84F2F" w:rsidRPr="00375208" w14:paraId="514F7796" w14:textId="77777777" w:rsidTr="009351C1">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861CEC8"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w:t>
            </w:r>
          </w:p>
        </w:tc>
        <w:tc>
          <w:tcPr>
            <w:tcW w:w="938" w:type="pct"/>
            <w:tcBorders>
              <w:top w:val="nil"/>
              <w:left w:val="nil"/>
              <w:bottom w:val="single" w:sz="4" w:space="0" w:color="auto"/>
              <w:right w:val="single" w:sz="4" w:space="0" w:color="auto"/>
            </w:tcBorders>
            <w:shd w:val="clear" w:color="auto" w:fill="auto"/>
            <w:vAlign w:val="center"/>
            <w:hideMark/>
          </w:tcPr>
          <w:p w14:paraId="4B469158" w14:textId="77777777" w:rsidR="00C84F2F" w:rsidRPr="00375208" w:rsidRDefault="00C84F2F" w:rsidP="009351C1">
            <w:pPr>
              <w:spacing w:after="0" w:line="240" w:lineRule="auto"/>
              <w:ind w:left="-57" w:right="-57"/>
              <w:jc w:val="both"/>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Местный бюджет</w:t>
            </w:r>
          </w:p>
        </w:tc>
        <w:tc>
          <w:tcPr>
            <w:tcW w:w="636" w:type="pct"/>
            <w:tcBorders>
              <w:top w:val="nil"/>
              <w:left w:val="nil"/>
              <w:bottom w:val="single" w:sz="4" w:space="0" w:color="auto"/>
              <w:right w:val="single" w:sz="4" w:space="0" w:color="auto"/>
            </w:tcBorders>
            <w:shd w:val="clear" w:color="000000" w:fill="FFFFFF"/>
            <w:vAlign w:val="center"/>
            <w:hideMark/>
          </w:tcPr>
          <w:p w14:paraId="6D42A9C5"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219 562 423</w:t>
            </w:r>
          </w:p>
        </w:tc>
        <w:tc>
          <w:tcPr>
            <w:tcW w:w="662" w:type="pct"/>
            <w:tcBorders>
              <w:top w:val="nil"/>
              <w:left w:val="nil"/>
              <w:bottom w:val="single" w:sz="4" w:space="0" w:color="auto"/>
              <w:right w:val="single" w:sz="4" w:space="0" w:color="auto"/>
            </w:tcBorders>
            <w:shd w:val="clear" w:color="000000" w:fill="FFFFFF"/>
            <w:vAlign w:val="center"/>
            <w:hideMark/>
          </w:tcPr>
          <w:p w14:paraId="3177CB60"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57 262 321</w:t>
            </w:r>
          </w:p>
        </w:tc>
        <w:tc>
          <w:tcPr>
            <w:tcW w:w="665" w:type="pct"/>
            <w:tcBorders>
              <w:top w:val="nil"/>
              <w:left w:val="nil"/>
              <w:bottom w:val="single" w:sz="4" w:space="0" w:color="auto"/>
              <w:right w:val="single" w:sz="4" w:space="0" w:color="auto"/>
            </w:tcBorders>
            <w:shd w:val="clear" w:color="000000" w:fill="FFFFFF"/>
            <w:vAlign w:val="center"/>
            <w:hideMark/>
          </w:tcPr>
          <w:p w14:paraId="5BC1EF6D"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55 986 503</w:t>
            </w:r>
          </w:p>
        </w:tc>
        <w:tc>
          <w:tcPr>
            <w:tcW w:w="572" w:type="pct"/>
            <w:tcBorders>
              <w:top w:val="nil"/>
              <w:left w:val="nil"/>
              <w:bottom w:val="single" w:sz="4" w:space="0" w:color="auto"/>
              <w:right w:val="single" w:sz="4" w:space="0" w:color="auto"/>
            </w:tcBorders>
            <w:shd w:val="clear" w:color="000000" w:fill="FFFFFF"/>
            <w:vAlign w:val="center"/>
            <w:hideMark/>
          </w:tcPr>
          <w:p w14:paraId="3A0B025D"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40 596</w:t>
            </w:r>
          </w:p>
        </w:tc>
        <w:tc>
          <w:tcPr>
            <w:tcW w:w="628" w:type="pct"/>
            <w:gridSpan w:val="2"/>
            <w:tcBorders>
              <w:top w:val="nil"/>
              <w:left w:val="nil"/>
              <w:bottom w:val="single" w:sz="4" w:space="0" w:color="auto"/>
              <w:right w:val="single" w:sz="4" w:space="0" w:color="auto"/>
            </w:tcBorders>
            <w:shd w:val="clear" w:color="auto" w:fill="auto"/>
            <w:vAlign w:val="center"/>
            <w:hideMark/>
          </w:tcPr>
          <w:p w14:paraId="5366747D"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275 548 925</w:t>
            </w:r>
          </w:p>
        </w:tc>
        <w:tc>
          <w:tcPr>
            <w:tcW w:w="662" w:type="pct"/>
            <w:tcBorders>
              <w:top w:val="nil"/>
              <w:left w:val="nil"/>
              <w:bottom w:val="single" w:sz="4" w:space="0" w:color="auto"/>
              <w:right w:val="single" w:sz="4" w:space="0" w:color="auto"/>
            </w:tcBorders>
            <w:shd w:val="clear" w:color="auto" w:fill="auto"/>
            <w:vAlign w:val="center"/>
            <w:hideMark/>
          </w:tcPr>
          <w:p w14:paraId="1C8FBCEC"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57 302 917</w:t>
            </w:r>
          </w:p>
        </w:tc>
      </w:tr>
      <w:tr w:rsidR="00C84F2F" w:rsidRPr="00375208" w14:paraId="71037C56" w14:textId="77777777" w:rsidTr="009351C1">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0AB84C4"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3</w:t>
            </w:r>
          </w:p>
        </w:tc>
        <w:tc>
          <w:tcPr>
            <w:tcW w:w="938" w:type="pct"/>
            <w:tcBorders>
              <w:top w:val="nil"/>
              <w:left w:val="nil"/>
              <w:bottom w:val="single" w:sz="4" w:space="0" w:color="auto"/>
              <w:right w:val="single" w:sz="4" w:space="0" w:color="auto"/>
            </w:tcBorders>
            <w:shd w:val="clear" w:color="auto" w:fill="auto"/>
            <w:vAlign w:val="center"/>
            <w:hideMark/>
          </w:tcPr>
          <w:p w14:paraId="7F1133C8" w14:textId="77777777" w:rsidR="00C84F2F" w:rsidRPr="00375208" w:rsidRDefault="00C84F2F" w:rsidP="009351C1">
            <w:pPr>
              <w:spacing w:after="0" w:line="240" w:lineRule="auto"/>
              <w:ind w:left="-57" w:right="-57"/>
              <w:jc w:val="both"/>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 xml:space="preserve">Единый государственный фонд социального страхования </w:t>
            </w:r>
          </w:p>
        </w:tc>
        <w:tc>
          <w:tcPr>
            <w:tcW w:w="636" w:type="pct"/>
            <w:tcBorders>
              <w:top w:val="nil"/>
              <w:left w:val="nil"/>
              <w:bottom w:val="single" w:sz="4" w:space="0" w:color="auto"/>
              <w:right w:val="single" w:sz="4" w:space="0" w:color="auto"/>
            </w:tcBorders>
            <w:shd w:val="clear" w:color="000000" w:fill="FFFFFF"/>
            <w:vAlign w:val="center"/>
            <w:hideMark/>
          </w:tcPr>
          <w:p w14:paraId="51FC851A"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161 084 188</w:t>
            </w:r>
          </w:p>
        </w:tc>
        <w:tc>
          <w:tcPr>
            <w:tcW w:w="662" w:type="pct"/>
            <w:tcBorders>
              <w:top w:val="nil"/>
              <w:left w:val="nil"/>
              <w:bottom w:val="single" w:sz="4" w:space="0" w:color="auto"/>
              <w:right w:val="single" w:sz="4" w:space="0" w:color="auto"/>
            </w:tcBorders>
            <w:shd w:val="clear" w:color="000000" w:fill="FFFFFF"/>
            <w:vAlign w:val="center"/>
            <w:hideMark/>
          </w:tcPr>
          <w:p w14:paraId="5F8B239D"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26 653 006</w:t>
            </w:r>
          </w:p>
        </w:tc>
        <w:tc>
          <w:tcPr>
            <w:tcW w:w="665" w:type="pct"/>
            <w:tcBorders>
              <w:top w:val="nil"/>
              <w:left w:val="nil"/>
              <w:bottom w:val="single" w:sz="4" w:space="0" w:color="auto"/>
              <w:right w:val="single" w:sz="4" w:space="0" w:color="auto"/>
            </w:tcBorders>
            <w:shd w:val="clear" w:color="000000" w:fill="FFFFFF"/>
            <w:vAlign w:val="center"/>
            <w:hideMark/>
          </w:tcPr>
          <w:p w14:paraId="77E230D2"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52 589 272</w:t>
            </w:r>
          </w:p>
        </w:tc>
        <w:tc>
          <w:tcPr>
            <w:tcW w:w="572" w:type="pct"/>
            <w:tcBorders>
              <w:top w:val="nil"/>
              <w:left w:val="nil"/>
              <w:bottom w:val="single" w:sz="4" w:space="0" w:color="auto"/>
              <w:right w:val="single" w:sz="4" w:space="0" w:color="auto"/>
            </w:tcBorders>
            <w:shd w:val="clear" w:color="auto" w:fill="auto"/>
            <w:vAlign w:val="center"/>
            <w:hideMark/>
          </w:tcPr>
          <w:p w14:paraId="3B77F2FB"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4 104</w:t>
            </w:r>
          </w:p>
        </w:tc>
        <w:tc>
          <w:tcPr>
            <w:tcW w:w="628" w:type="pct"/>
            <w:gridSpan w:val="2"/>
            <w:tcBorders>
              <w:top w:val="nil"/>
              <w:left w:val="nil"/>
              <w:bottom w:val="single" w:sz="4" w:space="0" w:color="auto"/>
              <w:right w:val="single" w:sz="4" w:space="0" w:color="auto"/>
            </w:tcBorders>
            <w:shd w:val="clear" w:color="auto" w:fill="auto"/>
            <w:vAlign w:val="center"/>
            <w:hideMark/>
          </w:tcPr>
          <w:p w14:paraId="03B1696B"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213 673 460</w:t>
            </w:r>
          </w:p>
        </w:tc>
        <w:tc>
          <w:tcPr>
            <w:tcW w:w="662" w:type="pct"/>
            <w:tcBorders>
              <w:top w:val="nil"/>
              <w:left w:val="nil"/>
              <w:bottom w:val="single" w:sz="4" w:space="0" w:color="auto"/>
              <w:right w:val="single" w:sz="4" w:space="0" w:color="auto"/>
            </w:tcBorders>
            <w:shd w:val="clear" w:color="auto" w:fill="auto"/>
            <w:vAlign w:val="center"/>
            <w:hideMark/>
          </w:tcPr>
          <w:p w14:paraId="4825E65E"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26 657 110</w:t>
            </w:r>
          </w:p>
        </w:tc>
      </w:tr>
      <w:tr w:rsidR="00C84F2F" w:rsidRPr="00375208" w14:paraId="175C7EC1" w14:textId="77777777" w:rsidTr="009351C1">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DC5E76E" w14:textId="77777777" w:rsidR="00C84F2F" w:rsidRPr="00375208" w:rsidRDefault="00C84F2F" w:rsidP="000572E9">
            <w:pPr>
              <w:spacing w:after="0" w:line="240" w:lineRule="auto"/>
              <w:ind w:left="-57" w:right="-57"/>
              <w:jc w:val="center"/>
              <w:rPr>
                <w:rFonts w:ascii="Times New Roman" w:eastAsia="Times New Roman" w:hAnsi="Times New Roman" w:cs="Times New Roman"/>
                <w:color w:val="000000"/>
                <w:sz w:val="20"/>
                <w:szCs w:val="20"/>
                <w:lang w:val="ru-MD" w:eastAsia="ru-MD"/>
              </w:rPr>
            </w:pPr>
            <w:r w:rsidRPr="00375208">
              <w:rPr>
                <w:rFonts w:ascii="Times New Roman" w:eastAsia="Times New Roman" w:hAnsi="Times New Roman" w:cs="Times New Roman"/>
                <w:color w:val="000000"/>
                <w:sz w:val="20"/>
                <w:szCs w:val="20"/>
                <w:lang w:val="ru-MD" w:eastAsia="ru-MD"/>
              </w:rPr>
              <w:t> </w:t>
            </w:r>
          </w:p>
        </w:tc>
        <w:tc>
          <w:tcPr>
            <w:tcW w:w="938" w:type="pct"/>
            <w:tcBorders>
              <w:top w:val="nil"/>
              <w:left w:val="nil"/>
              <w:bottom w:val="single" w:sz="4" w:space="0" w:color="auto"/>
              <w:right w:val="single" w:sz="4" w:space="0" w:color="auto"/>
            </w:tcBorders>
            <w:shd w:val="clear" w:color="auto" w:fill="auto"/>
            <w:vAlign w:val="center"/>
            <w:hideMark/>
          </w:tcPr>
          <w:p w14:paraId="1C4C27ED" w14:textId="77777777" w:rsidR="00C84F2F" w:rsidRPr="00375208" w:rsidRDefault="00C84F2F" w:rsidP="000572E9">
            <w:pPr>
              <w:spacing w:after="0" w:line="240" w:lineRule="auto"/>
              <w:ind w:left="-57" w:right="-57"/>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ИТОГО</w:t>
            </w:r>
          </w:p>
        </w:tc>
        <w:tc>
          <w:tcPr>
            <w:tcW w:w="636" w:type="pct"/>
            <w:tcBorders>
              <w:top w:val="nil"/>
              <w:left w:val="nil"/>
              <w:bottom w:val="single" w:sz="4" w:space="0" w:color="auto"/>
              <w:right w:val="single" w:sz="4" w:space="0" w:color="auto"/>
            </w:tcBorders>
            <w:shd w:val="clear" w:color="000000" w:fill="FFFFFF"/>
            <w:vAlign w:val="center"/>
            <w:hideMark/>
          </w:tcPr>
          <w:p w14:paraId="30A47515"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601 075 256</w:t>
            </w:r>
          </w:p>
        </w:tc>
        <w:tc>
          <w:tcPr>
            <w:tcW w:w="662" w:type="pct"/>
            <w:tcBorders>
              <w:top w:val="nil"/>
              <w:left w:val="nil"/>
              <w:bottom w:val="single" w:sz="4" w:space="0" w:color="auto"/>
              <w:right w:val="single" w:sz="4" w:space="0" w:color="auto"/>
            </w:tcBorders>
            <w:shd w:val="clear" w:color="000000" w:fill="FFFFFF"/>
            <w:vAlign w:val="center"/>
            <w:hideMark/>
          </w:tcPr>
          <w:p w14:paraId="302C7322"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101 609 286</w:t>
            </w:r>
          </w:p>
        </w:tc>
        <w:tc>
          <w:tcPr>
            <w:tcW w:w="665" w:type="pct"/>
            <w:tcBorders>
              <w:top w:val="nil"/>
              <w:left w:val="nil"/>
              <w:bottom w:val="single" w:sz="4" w:space="0" w:color="auto"/>
              <w:right w:val="single" w:sz="4" w:space="0" w:color="auto"/>
            </w:tcBorders>
            <w:shd w:val="clear" w:color="000000" w:fill="FFFFFF"/>
            <w:vAlign w:val="center"/>
            <w:hideMark/>
          </w:tcPr>
          <w:p w14:paraId="3449A449"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193 411 740</w:t>
            </w:r>
          </w:p>
        </w:tc>
        <w:tc>
          <w:tcPr>
            <w:tcW w:w="572" w:type="pct"/>
            <w:tcBorders>
              <w:top w:val="nil"/>
              <w:left w:val="nil"/>
              <w:bottom w:val="single" w:sz="4" w:space="0" w:color="auto"/>
              <w:right w:val="single" w:sz="4" w:space="0" w:color="auto"/>
            </w:tcBorders>
            <w:shd w:val="clear" w:color="auto" w:fill="auto"/>
            <w:vAlign w:val="center"/>
            <w:hideMark/>
          </w:tcPr>
          <w:p w14:paraId="0830628F"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46 562</w:t>
            </w:r>
          </w:p>
        </w:tc>
        <w:tc>
          <w:tcPr>
            <w:tcW w:w="628" w:type="pct"/>
            <w:gridSpan w:val="2"/>
            <w:tcBorders>
              <w:top w:val="nil"/>
              <w:left w:val="nil"/>
              <w:bottom w:val="single" w:sz="4" w:space="0" w:color="auto"/>
              <w:right w:val="single" w:sz="4" w:space="0" w:color="auto"/>
            </w:tcBorders>
            <w:shd w:val="clear" w:color="auto" w:fill="auto"/>
            <w:vAlign w:val="center"/>
            <w:hideMark/>
          </w:tcPr>
          <w:p w14:paraId="4341B9DA"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794 486 996</w:t>
            </w:r>
          </w:p>
        </w:tc>
        <w:tc>
          <w:tcPr>
            <w:tcW w:w="662" w:type="pct"/>
            <w:tcBorders>
              <w:top w:val="nil"/>
              <w:left w:val="nil"/>
              <w:bottom w:val="single" w:sz="4" w:space="0" w:color="auto"/>
              <w:right w:val="single" w:sz="4" w:space="0" w:color="auto"/>
            </w:tcBorders>
            <w:shd w:val="clear" w:color="auto" w:fill="auto"/>
            <w:vAlign w:val="center"/>
            <w:hideMark/>
          </w:tcPr>
          <w:p w14:paraId="4B83B8FC" w14:textId="77777777" w:rsidR="00C84F2F" w:rsidRPr="00375208" w:rsidRDefault="00C84F2F" w:rsidP="000572E9">
            <w:pPr>
              <w:spacing w:after="0" w:line="240" w:lineRule="auto"/>
              <w:ind w:left="-57" w:right="-57"/>
              <w:jc w:val="center"/>
              <w:rPr>
                <w:rFonts w:ascii="Times New Roman" w:eastAsia="Times New Roman" w:hAnsi="Times New Roman" w:cs="Times New Roman"/>
                <w:b/>
                <w:bCs/>
                <w:color w:val="000000"/>
                <w:sz w:val="20"/>
                <w:szCs w:val="20"/>
                <w:lang w:val="ru-MD" w:eastAsia="ru-MD"/>
              </w:rPr>
            </w:pPr>
            <w:r w:rsidRPr="00375208">
              <w:rPr>
                <w:rFonts w:ascii="Times New Roman" w:eastAsia="Times New Roman" w:hAnsi="Times New Roman" w:cs="Times New Roman"/>
                <w:b/>
                <w:bCs/>
                <w:color w:val="000000"/>
                <w:sz w:val="20"/>
                <w:szCs w:val="20"/>
                <w:lang w:val="ru-MD" w:eastAsia="ru-MD"/>
              </w:rPr>
              <w:t>101 655 848</w:t>
            </w:r>
          </w:p>
        </w:tc>
      </w:tr>
    </w:tbl>
    <w:p w14:paraId="469836D4" w14:textId="3A92E03B" w:rsidR="00D115F6" w:rsidRDefault="00A36E0F" w:rsidP="00D115F6">
      <w:pPr>
        <w:spacing w:before="120" w:after="120"/>
        <w:jc w:val="right"/>
        <w:rPr>
          <w:rFonts w:ascii="Times New Roman" w:hAnsi="Times New Roman" w:cs="Times New Roman"/>
          <w:b/>
          <w:bCs/>
          <w:sz w:val="24"/>
          <w:szCs w:val="24"/>
        </w:rPr>
      </w:pPr>
      <w:r w:rsidRPr="0018051C">
        <w:rPr>
          <w:rFonts w:ascii="Times New Roman" w:hAnsi="Times New Roman" w:cs="Times New Roman"/>
          <w:sz w:val="24"/>
          <w:szCs w:val="24"/>
        </w:rPr>
        <w:t>Диаграмма № 7</w:t>
      </w:r>
      <w:r w:rsidR="00D115F6" w:rsidRPr="00D115F6">
        <w:rPr>
          <w:rFonts w:ascii="Times New Roman" w:hAnsi="Times New Roman" w:cs="Times New Roman"/>
          <w:b/>
          <w:bCs/>
          <w:sz w:val="24"/>
          <w:szCs w:val="24"/>
        </w:rPr>
        <w:t xml:space="preserve"> </w:t>
      </w:r>
    </w:p>
    <w:p w14:paraId="668F1E0D" w14:textId="18671B8A" w:rsidR="00D115F6" w:rsidRPr="0018051C" w:rsidRDefault="00D115F6" w:rsidP="00D115F6">
      <w:pPr>
        <w:spacing w:before="120" w:after="120"/>
        <w:jc w:val="center"/>
        <w:rPr>
          <w:rFonts w:ascii="Times New Roman" w:hAnsi="Times New Roman" w:cs="Times New Roman"/>
          <w:b/>
          <w:bCs/>
          <w:sz w:val="24"/>
          <w:szCs w:val="24"/>
        </w:rPr>
      </w:pPr>
      <w:r w:rsidRPr="0018051C">
        <w:rPr>
          <w:rFonts w:ascii="Times New Roman" w:hAnsi="Times New Roman" w:cs="Times New Roman"/>
          <w:b/>
          <w:bCs/>
          <w:sz w:val="24"/>
          <w:szCs w:val="24"/>
        </w:rPr>
        <w:t xml:space="preserve">Структура задолженности по налоговым платежам и сборам в разрезе бюджетов различных уровней и внебюджетных фондов по состоянию на </w:t>
      </w:r>
      <w:r>
        <w:rPr>
          <w:rFonts w:ascii="Times New Roman" w:hAnsi="Times New Roman" w:cs="Times New Roman"/>
          <w:b/>
          <w:bCs/>
          <w:sz w:val="24"/>
          <w:szCs w:val="24"/>
        </w:rPr>
        <w:t>1 октября 2021</w:t>
      </w:r>
      <w:r w:rsidRPr="0018051C">
        <w:rPr>
          <w:rFonts w:ascii="Times New Roman" w:hAnsi="Times New Roman" w:cs="Times New Roman"/>
          <w:b/>
          <w:bCs/>
          <w:sz w:val="24"/>
          <w:szCs w:val="24"/>
        </w:rPr>
        <w:t xml:space="preserve"> года</w:t>
      </w:r>
    </w:p>
    <w:p w14:paraId="6FA0108E" w14:textId="1B80BDCE" w:rsidR="00A36E0F" w:rsidRPr="0018051C" w:rsidRDefault="00A36E0F" w:rsidP="00A36E0F">
      <w:pPr>
        <w:tabs>
          <w:tab w:val="left" w:pos="2589"/>
        </w:tabs>
        <w:spacing w:after="0"/>
        <w:ind w:firstLine="709"/>
        <w:jc w:val="right"/>
        <w:rPr>
          <w:rFonts w:ascii="Times New Roman" w:hAnsi="Times New Roman" w:cs="Times New Roman"/>
          <w:sz w:val="24"/>
          <w:szCs w:val="24"/>
        </w:rPr>
      </w:pPr>
    </w:p>
    <w:p w14:paraId="487422A5" w14:textId="77777777" w:rsidR="00C84F2F" w:rsidRPr="00870C30" w:rsidRDefault="00C84F2F" w:rsidP="00C84F2F">
      <w:pPr>
        <w:jc w:val="center"/>
        <w:rPr>
          <w:rFonts w:ascii="Times New Roman" w:hAnsi="Times New Roman" w:cs="Times New Roman"/>
          <w:b/>
          <w:bCs/>
          <w:sz w:val="24"/>
          <w:szCs w:val="24"/>
        </w:rPr>
      </w:pPr>
      <w:r w:rsidRPr="007E458F">
        <w:rPr>
          <w:rFonts w:ascii="Times New Roman" w:hAnsi="Times New Roman" w:cs="Times New Roman"/>
          <w:noProof/>
          <w:sz w:val="20"/>
          <w:szCs w:val="20"/>
          <w:lang w:eastAsia="ru-RU"/>
        </w:rPr>
        <w:drawing>
          <wp:inline distT="0" distB="0" distL="0" distR="0" wp14:anchorId="60287BA5" wp14:editId="70E6B378">
            <wp:extent cx="5610225" cy="3219450"/>
            <wp:effectExtent l="0" t="0" r="9525" b="0"/>
            <wp:docPr id="10" name="Диаграмма 10">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061"/>
        <w:gridCol w:w="2358"/>
      </w:tblGrid>
      <w:tr w:rsidR="00C84F2F" w:rsidRPr="0018051C" w14:paraId="5403546A" w14:textId="77777777" w:rsidTr="00375208">
        <w:trPr>
          <w:trHeight w:val="311"/>
          <w:jc w:val="center"/>
        </w:trPr>
        <w:tc>
          <w:tcPr>
            <w:tcW w:w="441" w:type="dxa"/>
          </w:tcPr>
          <w:p w14:paraId="2A6200F7" w14:textId="77777777" w:rsidR="00C84F2F" w:rsidRPr="0018051C" w:rsidRDefault="00C84F2F" w:rsidP="00C84F2F">
            <w:pPr>
              <w:jc w:val="center"/>
              <w:rPr>
                <w:rFonts w:ascii="Times New Roman" w:hAnsi="Times New Roman" w:cs="Times New Roman"/>
                <w:sz w:val="24"/>
                <w:szCs w:val="24"/>
                <w:shd w:val="clear" w:color="auto" w:fill="FFFFFF"/>
                <w:lang w:val="ru-MD"/>
              </w:rPr>
            </w:pPr>
            <w:r w:rsidRPr="0018051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D2C674" wp14:editId="721430A5">
                      <wp:simplePos x="0" y="0"/>
                      <wp:positionH relativeFrom="column">
                        <wp:posOffset>-9525</wp:posOffset>
                      </wp:positionH>
                      <wp:positionV relativeFrom="paragraph">
                        <wp:posOffset>5715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D5D1A" id="Прямоугольник 7"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hJ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" fillcolor="#2f5496 [2404]" stroked="f"/>
                  </w:pict>
                </mc:Fallback>
              </mc:AlternateContent>
            </w:r>
          </w:p>
        </w:tc>
        <w:tc>
          <w:tcPr>
            <w:tcW w:w="1061" w:type="dxa"/>
          </w:tcPr>
          <w:p w14:paraId="0CCBC239" w14:textId="77777777" w:rsidR="00C84F2F" w:rsidRPr="0018051C" w:rsidRDefault="00C84F2F" w:rsidP="00C84F2F">
            <w:pPr>
              <w:rPr>
                <w:rFonts w:ascii="Times New Roman" w:hAnsi="Times New Roman" w:cs="Times New Roman"/>
                <w:sz w:val="24"/>
                <w:szCs w:val="24"/>
                <w:shd w:val="clear" w:color="auto" w:fill="FFFFFF"/>
                <w:lang w:val="ru-MD"/>
              </w:rPr>
            </w:pPr>
            <w:r w:rsidRPr="0018051C">
              <w:rPr>
                <w:rFonts w:ascii="Times New Roman" w:hAnsi="Times New Roman" w:cs="Times New Roman"/>
                <w:sz w:val="24"/>
                <w:szCs w:val="24"/>
                <w:shd w:val="clear" w:color="auto" w:fill="FFFFFF"/>
                <w:lang w:val="ru-MD"/>
              </w:rPr>
              <w:t>РБ</w:t>
            </w:r>
          </w:p>
        </w:tc>
        <w:tc>
          <w:tcPr>
            <w:tcW w:w="2358" w:type="dxa"/>
          </w:tcPr>
          <w:p w14:paraId="7FE6CAE9" w14:textId="77777777" w:rsidR="00C84F2F" w:rsidRPr="0018051C" w:rsidRDefault="00C84F2F" w:rsidP="00C84F2F">
            <w:pPr>
              <w:rPr>
                <w:rFonts w:ascii="Times New Roman" w:hAnsi="Times New Roman" w:cs="Times New Roman"/>
                <w:b/>
                <w:bCs/>
                <w:color w:val="000000"/>
                <w:sz w:val="24"/>
                <w:szCs w:val="24"/>
              </w:rPr>
            </w:pPr>
            <w:r w:rsidRPr="0018051C">
              <w:rPr>
                <w:rFonts w:ascii="Times New Roman" w:eastAsia="Times New Roman" w:hAnsi="Times New Roman" w:cs="Times New Roman"/>
                <w:color w:val="000000"/>
                <w:sz w:val="24"/>
                <w:szCs w:val="24"/>
              </w:rPr>
              <w:t>305 264 614</w:t>
            </w:r>
            <w:r w:rsidRPr="0018051C">
              <w:rPr>
                <w:rFonts w:ascii="Times New Roman" w:hAnsi="Times New Roman" w:cs="Times New Roman"/>
                <w:color w:val="000000"/>
                <w:sz w:val="24"/>
                <w:szCs w:val="24"/>
              </w:rPr>
              <w:t xml:space="preserve"> </w:t>
            </w:r>
            <w:r w:rsidRPr="0018051C">
              <w:rPr>
                <w:rFonts w:ascii="Times New Roman" w:hAnsi="Times New Roman" w:cs="Times New Roman"/>
                <w:sz w:val="24"/>
                <w:szCs w:val="24"/>
                <w:shd w:val="clear" w:color="auto" w:fill="FFFFFF"/>
                <w:lang w:val="ru-MD"/>
              </w:rPr>
              <w:t>руб.</w:t>
            </w:r>
          </w:p>
        </w:tc>
      </w:tr>
      <w:tr w:rsidR="00C84F2F" w:rsidRPr="0018051C" w14:paraId="08065321" w14:textId="77777777" w:rsidTr="00375208">
        <w:trPr>
          <w:trHeight w:val="328"/>
          <w:jc w:val="center"/>
        </w:trPr>
        <w:tc>
          <w:tcPr>
            <w:tcW w:w="441" w:type="dxa"/>
          </w:tcPr>
          <w:p w14:paraId="1ECA4572" w14:textId="77777777" w:rsidR="00C84F2F" w:rsidRPr="0018051C" w:rsidRDefault="00C84F2F" w:rsidP="00C84F2F">
            <w:pPr>
              <w:jc w:val="center"/>
              <w:rPr>
                <w:rFonts w:ascii="Times New Roman" w:hAnsi="Times New Roman" w:cs="Times New Roman"/>
                <w:sz w:val="24"/>
                <w:szCs w:val="24"/>
                <w:shd w:val="clear" w:color="auto" w:fill="FFFFFF"/>
                <w:lang w:val="ru-MD"/>
              </w:rPr>
            </w:pPr>
            <w:r w:rsidRPr="0018051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B9B2859" wp14:editId="5A67A24A">
                      <wp:simplePos x="0" y="0"/>
                      <wp:positionH relativeFrom="column">
                        <wp:posOffset>-6350</wp:posOffset>
                      </wp:positionH>
                      <wp:positionV relativeFrom="paragraph">
                        <wp:posOffset>6985</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27BC" id="Прямоугольник 8"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I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m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" fillcolor="#c45911 [2405]" stroked="f"/>
                  </w:pict>
                </mc:Fallback>
              </mc:AlternateContent>
            </w:r>
          </w:p>
        </w:tc>
        <w:tc>
          <w:tcPr>
            <w:tcW w:w="1061" w:type="dxa"/>
          </w:tcPr>
          <w:p w14:paraId="50D6DF36" w14:textId="77777777" w:rsidR="00C84F2F" w:rsidRPr="0018051C" w:rsidRDefault="00C84F2F" w:rsidP="00C84F2F">
            <w:pPr>
              <w:rPr>
                <w:rFonts w:ascii="Times New Roman" w:hAnsi="Times New Roman" w:cs="Times New Roman"/>
                <w:sz w:val="24"/>
                <w:szCs w:val="24"/>
                <w:shd w:val="clear" w:color="auto" w:fill="FFFFFF"/>
                <w:lang w:val="ru-MD"/>
              </w:rPr>
            </w:pPr>
            <w:r w:rsidRPr="0018051C">
              <w:rPr>
                <w:rFonts w:ascii="Times New Roman" w:hAnsi="Times New Roman" w:cs="Times New Roman"/>
                <w:sz w:val="24"/>
                <w:szCs w:val="24"/>
                <w:shd w:val="clear" w:color="auto" w:fill="FFFFFF"/>
                <w:lang w:val="ru-MD"/>
              </w:rPr>
              <w:t>МБ</w:t>
            </w:r>
          </w:p>
        </w:tc>
        <w:tc>
          <w:tcPr>
            <w:tcW w:w="2358" w:type="dxa"/>
          </w:tcPr>
          <w:p w14:paraId="5E3DE851" w14:textId="77777777" w:rsidR="00C84F2F" w:rsidRPr="0018051C" w:rsidRDefault="00C84F2F" w:rsidP="00C84F2F">
            <w:pPr>
              <w:rPr>
                <w:rFonts w:ascii="Times New Roman" w:eastAsia="Times New Roman" w:hAnsi="Times New Roman" w:cs="Times New Roman"/>
                <w:color w:val="000000"/>
                <w:sz w:val="24"/>
                <w:szCs w:val="24"/>
              </w:rPr>
            </w:pPr>
            <w:r w:rsidRPr="0018051C">
              <w:rPr>
                <w:rFonts w:ascii="Times New Roman" w:eastAsia="Times New Roman" w:hAnsi="Times New Roman" w:cs="Times New Roman"/>
                <w:color w:val="000000"/>
                <w:sz w:val="24"/>
                <w:szCs w:val="24"/>
              </w:rPr>
              <w:t xml:space="preserve">275 548 926 </w:t>
            </w:r>
            <w:r w:rsidRPr="0018051C">
              <w:rPr>
                <w:rFonts w:ascii="Times New Roman" w:hAnsi="Times New Roman" w:cs="Times New Roman"/>
                <w:sz w:val="24"/>
                <w:szCs w:val="24"/>
                <w:shd w:val="clear" w:color="auto" w:fill="FFFFFF"/>
                <w:lang w:val="ru-MD"/>
              </w:rPr>
              <w:t>руб.</w:t>
            </w:r>
          </w:p>
        </w:tc>
      </w:tr>
      <w:tr w:rsidR="00C84F2F" w:rsidRPr="0018051C" w14:paraId="28129A4C" w14:textId="77777777" w:rsidTr="00375208">
        <w:trPr>
          <w:trHeight w:val="311"/>
          <w:jc w:val="center"/>
        </w:trPr>
        <w:tc>
          <w:tcPr>
            <w:tcW w:w="441" w:type="dxa"/>
          </w:tcPr>
          <w:p w14:paraId="75AFDB72" w14:textId="77777777" w:rsidR="00C84F2F" w:rsidRPr="0018051C" w:rsidRDefault="00C84F2F" w:rsidP="00C84F2F">
            <w:pPr>
              <w:jc w:val="center"/>
              <w:rPr>
                <w:rFonts w:ascii="Times New Roman" w:hAnsi="Times New Roman" w:cs="Times New Roman"/>
                <w:sz w:val="24"/>
                <w:szCs w:val="24"/>
                <w:shd w:val="clear" w:color="auto" w:fill="FFFFFF"/>
                <w:lang w:val="ru-MD"/>
              </w:rPr>
            </w:pPr>
            <w:r w:rsidRPr="0018051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4C9E76B" wp14:editId="60BFDB58">
                      <wp:simplePos x="0" y="0"/>
                      <wp:positionH relativeFrom="column">
                        <wp:posOffset>-6350</wp:posOffset>
                      </wp:positionH>
                      <wp:positionV relativeFrom="paragraph">
                        <wp:posOffset>7620</wp:posOffset>
                      </wp:positionV>
                      <wp:extent cx="133350" cy="123825"/>
                      <wp:effectExtent l="0" t="0" r="0" b="9525"/>
                      <wp:wrapNone/>
                      <wp:docPr id="9" name="Прямоугольник 9"/>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1D48F" id="Прямоугольник 9"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" fillcolor="#7b7b7b [2406]" stroked="f"/>
                  </w:pict>
                </mc:Fallback>
              </mc:AlternateContent>
            </w:r>
          </w:p>
        </w:tc>
        <w:tc>
          <w:tcPr>
            <w:tcW w:w="1061" w:type="dxa"/>
          </w:tcPr>
          <w:p w14:paraId="7682A909" w14:textId="77777777" w:rsidR="00C84F2F" w:rsidRPr="0018051C" w:rsidRDefault="00C84F2F" w:rsidP="00C84F2F">
            <w:pPr>
              <w:rPr>
                <w:rFonts w:ascii="Times New Roman" w:hAnsi="Times New Roman" w:cs="Times New Roman"/>
                <w:sz w:val="24"/>
                <w:szCs w:val="24"/>
                <w:shd w:val="clear" w:color="auto" w:fill="FFFFFF"/>
                <w:lang w:val="ru-MD"/>
              </w:rPr>
            </w:pPr>
            <w:r w:rsidRPr="0018051C">
              <w:rPr>
                <w:rFonts w:ascii="Times New Roman" w:hAnsi="Times New Roman" w:cs="Times New Roman"/>
                <w:sz w:val="24"/>
                <w:szCs w:val="24"/>
                <w:shd w:val="clear" w:color="auto" w:fill="FFFFFF"/>
                <w:lang w:val="ru-MD"/>
              </w:rPr>
              <w:t>ЕГФСС</w:t>
            </w:r>
          </w:p>
        </w:tc>
        <w:tc>
          <w:tcPr>
            <w:tcW w:w="2358" w:type="dxa"/>
          </w:tcPr>
          <w:p w14:paraId="0D9BAB98" w14:textId="77777777" w:rsidR="00C84F2F" w:rsidRPr="0018051C" w:rsidRDefault="00C84F2F" w:rsidP="00C84F2F">
            <w:pPr>
              <w:rPr>
                <w:rFonts w:ascii="Times New Roman" w:eastAsia="Times New Roman" w:hAnsi="Times New Roman" w:cs="Times New Roman"/>
                <w:color w:val="000000"/>
                <w:sz w:val="24"/>
                <w:szCs w:val="24"/>
              </w:rPr>
            </w:pPr>
            <w:r w:rsidRPr="0018051C">
              <w:rPr>
                <w:rFonts w:ascii="Times New Roman" w:eastAsia="Times New Roman" w:hAnsi="Times New Roman" w:cs="Times New Roman"/>
                <w:color w:val="000000"/>
                <w:sz w:val="24"/>
                <w:szCs w:val="24"/>
              </w:rPr>
              <w:t xml:space="preserve">213 673 460 </w:t>
            </w:r>
            <w:r w:rsidRPr="0018051C">
              <w:rPr>
                <w:rFonts w:ascii="Times New Roman" w:hAnsi="Times New Roman" w:cs="Times New Roman"/>
                <w:sz w:val="24"/>
                <w:szCs w:val="24"/>
                <w:shd w:val="clear" w:color="auto" w:fill="FFFFFF"/>
                <w:lang w:val="ru-MD"/>
              </w:rPr>
              <w:t>руб.</w:t>
            </w:r>
          </w:p>
        </w:tc>
      </w:tr>
      <w:tr w:rsidR="00D115F6" w:rsidRPr="0018051C" w14:paraId="07148B20" w14:textId="77777777" w:rsidTr="00375208">
        <w:trPr>
          <w:trHeight w:val="640"/>
          <w:jc w:val="center"/>
        </w:trPr>
        <w:tc>
          <w:tcPr>
            <w:tcW w:w="441" w:type="dxa"/>
          </w:tcPr>
          <w:p w14:paraId="77E09ECC" w14:textId="77777777" w:rsidR="00D115F6" w:rsidRDefault="00D115F6" w:rsidP="00C84F2F">
            <w:pPr>
              <w:jc w:val="center"/>
              <w:rPr>
                <w:rFonts w:ascii="Times New Roman" w:hAnsi="Times New Roman" w:cs="Times New Roman"/>
                <w:noProof/>
                <w:sz w:val="24"/>
                <w:szCs w:val="24"/>
              </w:rPr>
            </w:pPr>
          </w:p>
          <w:p w14:paraId="3C466ECF" w14:textId="3A29FD21" w:rsidR="00D115F6" w:rsidRPr="0018051C" w:rsidRDefault="00D115F6" w:rsidP="00D115F6">
            <w:pPr>
              <w:rPr>
                <w:rFonts w:ascii="Times New Roman" w:hAnsi="Times New Roman" w:cs="Times New Roman"/>
                <w:noProof/>
                <w:sz w:val="24"/>
                <w:szCs w:val="24"/>
              </w:rPr>
            </w:pPr>
          </w:p>
        </w:tc>
        <w:tc>
          <w:tcPr>
            <w:tcW w:w="1061" w:type="dxa"/>
          </w:tcPr>
          <w:p w14:paraId="7515C66D" w14:textId="77777777" w:rsidR="00D115F6" w:rsidRPr="0018051C" w:rsidRDefault="00D115F6" w:rsidP="00C84F2F">
            <w:pPr>
              <w:rPr>
                <w:rFonts w:ascii="Times New Roman" w:hAnsi="Times New Roman" w:cs="Times New Roman"/>
                <w:sz w:val="24"/>
                <w:szCs w:val="24"/>
                <w:shd w:val="clear" w:color="auto" w:fill="FFFFFF"/>
                <w:lang w:val="ru-MD"/>
              </w:rPr>
            </w:pPr>
          </w:p>
        </w:tc>
        <w:tc>
          <w:tcPr>
            <w:tcW w:w="2358" w:type="dxa"/>
          </w:tcPr>
          <w:p w14:paraId="5F6A2B86" w14:textId="77777777" w:rsidR="00D115F6" w:rsidRPr="0018051C" w:rsidRDefault="00D115F6" w:rsidP="00C84F2F">
            <w:pPr>
              <w:rPr>
                <w:rFonts w:ascii="Times New Roman" w:eastAsia="Times New Roman" w:hAnsi="Times New Roman" w:cs="Times New Roman"/>
                <w:color w:val="000000"/>
                <w:sz w:val="24"/>
                <w:szCs w:val="24"/>
              </w:rPr>
            </w:pPr>
          </w:p>
        </w:tc>
      </w:tr>
    </w:tbl>
    <w:p w14:paraId="20EEDF42" w14:textId="77E42DA4" w:rsidR="00D115F6" w:rsidRPr="00D115F6" w:rsidRDefault="00D115F6" w:rsidP="004D489A">
      <w:pPr>
        <w:ind w:firstLine="709"/>
        <w:jc w:val="both"/>
        <w:rPr>
          <w:rFonts w:ascii="Times New Roman" w:hAnsi="Times New Roman" w:cs="Times New Roman"/>
          <w:sz w:val="24"/>
          <w:szCs w:val="24"/>
        </w:rPr>
      </w:pPr>
      <w:bookmarkStart w:id="10" w:name="_Hlk86217606"/>
      <w:r w:rsidRPr="00D115F6">
        <w:rPr>
          <w:rFonts w:ascii="Times New Roman" w:hAnsi="Times New Roman" w:cs="Times New Roman"/>
          <w:sz w:val="24"/>
          <w:szCs w:val="24"/>
        </w:rPr>
        <w:t>Динамика задолженности по налоговым платежам и сборам в бюджеты различных уровней и внебюджетные фонды в разрезе городов и районов по состоянию</w:t>
      </w:r>
      <w:r w:rsidR="004D489A">
        <w:rPr>
          <w:rFonts w:ascii="Times New Roman" w:hAnsi="Times New Roman" w:cs="Times New Roman"/>
          <w:sz w:val="24"/>
          <w:szCs w:val="24"/>
        </w:rPr>
        <w:t xml:space="preserve"> </w:t>
      </w:r>
      <w:r w:rsidRPr="00D115F6">
        <w:rPr>
          <w:rFonts w:ascii="Times New Roman" w:hAnsi="Times New Roman" w:cs="Times New Roman"/>
          <w:sz w:val="24"/>
          <w:szCs w:val="24"/>
        </w:rPr>
        <w:t>на 1 октября 2021</w:t>
      </w:r>
      <w:r w:rsidR="004D489A">
        <w:rPr>
          <w:rFonts w:ascii="Times New Roman" w:hAnsi="Times New Roman" w:cs="Times New Roman"/>
          <w:sz w:val="24"/>
          <w:szCs w:val="24"/>
        </w:rPr>
        <w:t> </w:t>
      </w:r>
      <w:r w:rsidRPr="00D115F6">
        <w:rPr>
          <w:rFonts w:ascii="Times New Roman" w:hAnsi="Times New Roman" w:cs="Times New Roman"/>
          <w:sz w:val="24"/>
          <w:szCs w:val="24"/>
        </w:rPr>
        <w:t>года</w:t>
      </w:r>
      <w:r>
        <w:rPr>
          <w:rFonts w:ascii="Times New Roman" w:hAnsi="Times New Roman" w:cs="Times New Roman"/>
          <w:sz w:val="24"/>
          <w:szCs w:val="24"/>
        </w:rPr>
        <w:t xml:space="preserve"> по отношению к показателям на 1 июля 2021 года представлена в </w:t>
      </w:r>
      <w:r w:rsidR="00F12757">
        <w:rPr>
          <w:rFonts w:ascii="Times New Roman" w:hAnsi="Times New Roman" w:cs="Times New Roman"/>
          <w:sz w:val="24"/>
          <w:szCs w:val="24"/>
        </w:rPr>
        <w:t>д</w:t>
      </w:r>
      <w:r>
        <w:rPr>
          <w:rFonts w:ascii="Times New Roman" w:hAnsi="Times New Roman" w:cs="Times New Roman"/>
          <w:sz w:val="24"/>
          <w:szCs w:val="24"/>
        </w:rPr>
        <w:t xml:space="preserve">иаграмме № 8. </w:t>
      </w:r>
    </w:p>
    <w:p w14:paraId="653D8E48" w14:textId="77777777" w:rsidR="00375208" w:rsidRDefault="00375208" w:rsidP="00D115F6">
      <w:pPr>
        <w:tabs>
          <w:tab w:val="left" w:pos="2589"/>
        </w:tabs>
        <w:spacing w:after="0"/>
        <w:ind w:firstLine="709"/>
        <w:jc w:val="right"/>
        <w:rPr>
          <w:rFonts w:ascii="Times New Roman" w:hAnsi="Times New Roman" w:cs="Times New Roman"/>
          <w:sz w:val="24"/>
          <w:szCs w:val="24"/>
        </w:rPr>
      </w:pPr>
    </w:p>
    <w:p w14:paraId="1FEFCE39" w14:textId="77777777" w:rsidR="006C5DFC" w:rsidRDefault="006C5DFC" w:rsidP="00D115F6">
      <w:pPr>
        <w:tabs>
          <w:tab w:val="left" w:pos="2589"/>
        </w:tabs>
        <w:spacing w:after="0"/>
        <w:ind w:firstLine="709"/>
        <w:jc w:val="right"/>
        <w:rPr>
          <w:rFonts w:ascii="Times New Roman" w:hAnsi="Times New Roman" w:cs="Times New Roman"/>
          <w:sz w:val="24"/>
          <w:szCs w:val="24"/>
        </w:rPr>
      </w:pPr>
    </w:p>
    <w:p w14:paraId="69EDDA47" w14:textId="77777777" w:rsidR="006C5DFC" w:rsidRDefault="006C5DFC" w:rsidP="00D115F6">
      <w:pPr>
        <w:tabs>
          <w:tab w:val="left" w:pos="2589"/>
        </w:tabs>
        <w:spacing w:after="0"/>
        <w:ind w:firstLine="709"/>
        <w:jc w:val="right"/>
        <w:rPr>
          <w:rFonts w:ascii="Times New Roman" w:hAnsi="Times New Roman" w:cs="Times New Roman"/>
          <w:sz w:val="24"/>
          <w:szCs w:val="24"/>
        </w:rPr>
      </w:pPr>
    </w:p>
    <w:p w14:paraId="5E7A02A8" w14:textId="77777777" w:rsidR="006C5DFC" w:rsidRDefault="006C5DFC" w:rsidP="00D115F6">
      <w:pPr>
        <w:tabs>
          <w:tab w:val="left" w:pos="2589"/>
        </w:tabs>
        <w:spacing w:after="0"/>
        <w:ind w:firstLine="709"/>
        <w:jc w:val="right"/>
        <w:rPr>
          <w:rFonts w:ascii="Times New Roman" w:hAnsi="Times New Roman" w:cs="Times New Roman"/>
          <w:sz w:val="24"/>
          <w:szCs w:val="24"/>
        </w:rPr>
      </w:pPr>
    </w:p>
    <w:p w14:paraId="779BFC0C" w14:textId="54F24512" w:rsidR="00D115F6" w:rsidRDefault="00D115F6" w:rsidP="00D115F6">
      <w:pPr>
        <w:tabs>
          <w:tab w:val="left" w:pos="2589"/>
        </w:tabs>
        <w:spacing w:after="0"/>
        <w:ind w:firstLine="709"/>
        <w:jc w:val="right"/>
        <w:rPr>
          <w:rFonts w:ascii="Times New Roman" w:hAnsi="Times New Roman" w:cs="Times New Roman"/>
          <w:sz w:val="24"/>
          <w:szCs w:val="24"/>
        </w:rPr>
      </w:pPr>
      <w:r w:rsidRPr="00E66850">
        <w:rPr>
          <w:rFonts w:ascii="Times New Roman" w:hAnsi="Times New Roman" w:cs="Times New Roman"/>
          <w:sz w:val="24"/>
          <w:szCs w:val="24"/>
        </w:rPr>
        <w:lastRenderedPageBreak/>
        <w:t xml:space="preserve">Диаграмма № </w:t>
      </w:r>
      <w:r>
        <w:rPr>
          <w:rFonts w:ascii="Times New Roman" w:hAnsi="Times New Roman" w:cs="Times New Roman"/>
          <w:sz w:val="24"/>
          <w:szCs w:val="24"/>
        </w:rPr>
        <w:t>8</w:t>
      </w:r>
    </w:p>
    <w:p w14:paraId="6CB6124D" w14:textId="6255C990" w:rsidR="00C84F2F" w:rsidRPr="0018051C" w:rsidRDefault="00C57186" w:rsidP="00C84F2F">
      <w:pPr>
        <w:jc w:val="center"/>
        <w:rPr>
          <w:rFonts w:ascii="Times New Roman" w:hAnsi="Times New Roman" w:cs="Times New Roman"/>
          <w:b/>
          <w:bCs/>
          <w:sz w:val="24"/>
          <w:szCs w:val="24"/>
        </w:rPr>
      </w:pPr>
      <w:r>
        <w:rPr>
          <w:noProof/>
          <w:lang w:eastAsia="ru-RU"/>
        </w:rPr>
        <w:drawing>
          <wp:anchor distT="0" distB="0" distL="114300" distR="114300" simplePos="0" relativeHeight="251662336" behindDoc="0" locked="0" layoutInCell="1" allowOverlap="1" wp14:anchorId="3B4EB941" wp14:editId="3364DC82">
            <wp:simplePos x="0" y="0"/>
            <wp:positionH relativeFrom="column">
              <wp:posOffset>-248285</wp:posOffset>
            </wp:positionH>
            <wp:positionV relativeFrom="paragraph">
              <wp:posOffset>697230</wp:posOffset>
            </wp:positionV>
            <wp:extent cx="6496050" cy="3248025"/>
            <wp:effectExtent l="0" t="0" r="0" b="9525"/>
            <wp:wrapTopAndBottom/>
            <wp:docPr id="11" name="Диаграмма 11">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FB3D5F" w:rsidRPr="00FB3D5F">
        <w:rPr>
          <w:rFonts w:ascii="Times New Roman" w:hAnsi="Times New Roman" w:cs="Times New Roman"/>
          <w:b/>
          <w:bCs/>
          <w:sz w:val="24"/>
          <w:szCs w:val="24"/>
        </w:rPr>
        <w:t>Динамика задолженности по налоговым платежам и сборам в бюджеты различных уровней и внебюджетные фонды в разрезе городов и районов по состоянию</w:t>
      </w:r>
      <w:r w:rsidR="00FB3D5F">
        <w:rPr>
          <w:rFonts w:ascii="Times New Roman" w:hAnsi="Times New Roman" w:cs="Times New Roman"/>
          <w:b/>
          <w:bCs/>
          <w:sz w:val="24"/>
          <w:szCs w:val="24"/>
        </w:rPr>
        <w:br/>
      </w:r>
      <w:r w:rsidR="00A1319B" w:rsidRPr="0018051C">
        <w:rPr>
          <w:rFonts w:ascii="Times New Roman" w:hAnsi="Times New Roman" w:cs="Times New Roman"/>
          <w:b/>
          <w:bCs/>
          <w:sz w:val="24"/>
          <w:szCs w:val="24"/>
        </w:rPr>
        <w:t xml:space="preserve">на </w:t>
      </w:r>
      <w:r w:rsidR="00A1319B">
        <w:rPr>
          <w:rFonts w:ascii="Times New Roman" w:hAnsi="Times New Roman" w:cs="Times New Roman"/>
          <w:b/>
          <w:bCs/>
          <w:sz w:val="24"/>
          <w:szCs w:val="24"/>
        </w:rPr>
        <w:t>1 октября 2021</w:t>
      </w:r>
      <w:r w:rsidR="00A1319B" w:rsidRPr="0018051C">
        <w:rPr>
          <w:rFonts w:ascii="Times New Roman" w:hAnsi="Times New Roman" w:cs="Times New Roman"/>
          <w:b/>
          <w:bCs/>
          <w:sz w:val="24"/>
          <w:szCs w:val="24"/>
        </w:rPr>
        <w:t xml:space="preserve"> года</w:t>
      </w:r>
    </w:p>
    <w:bookmarkEnd w:id="10"/>
    <w:p w14:paraId="5FFD4573" w14:textId="3AA6D43E" w:rsidR="00D115F6" w:rsidRPr="00D115F6" w:rsidRDefault="00D115F6" w:rsidP="006C5DFC">
      <w:pPr>
        <w:spacing w:after="0" w:line="240" w:lineRule="auto"/>
        <w:ind w:firstLine="709"/>
        <w:jc w:val="both"/>
        <w:rPr>
          <w:rFonts w:ascii="Times New Roman" w:eastAsia="Times New Roman" w:hAnsi="Times New Roman" w:cs="Times New Roman"/>
          <w:color w:val="000000"/>
          <w:sz w:val="24"/>
          <w:szCs w:val="24"/>
          <w:lang w:eastAsia="ru-RU"/>
        </w:rPr>
      </w:pPr>
      <w:r w:rsidRPr="00D115F6">
        <w:rPr>
          <w:rFonts w:ascii="Times New Roman" w:eastAsia="Times New Roman" w:hAnsi="Times New Roman" w:cs="Times New Roman"/>
          <w:color w:val="000000"/>
          <w:sz w:val="24"/>
          <w:szCs w:val="24"/>
          <w:lang w:eastAsia="ru-RU"/>
        </w:rPr>
        <w:t>Информация о суммах недопоступлений в бюджет в связи с оказанием государством поддержки в виде предоставления льгот по отдельным налогам за I полугодие 2021 года</w:t>
      </w:r>
      <w:r>
        <w:rPr>
          <w:rFonts w:ascii="Times New Roman" w:eastAsia="Times New Roman" w:hAnsi="Times New Roman" w:cs="Times New Roman"/>
          <w:color w:val="000000"/>
          <w:sz w:val="24"/>
          <w:szCs w:val="24"/>
          <w:lang w:eastAsia="ru-RU"/>
        </w:rPr>
        <w:t xml:space="preserve"> представлена в </w:t>
      </w:r>
      <w:r w:rsidR="00F12757">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аблице № 5.</w:t>
      </w:r>
    </w:p>
    <w:p w14:paraId="2EFCB39F" w14:textId="77777777" w:rsidR="00D115F6" w:rsidRDefault="00D115F6" w:rsidP="00D115F6">
      <w:pPr>
        <w:spacing w:after="0" w:line="240" w:lineRule="auto"/>
        <w:ind w:firstLine="567"/>
        <w:jc w:val="right"/>
        <w:rPr>
          <w:rFonts w:ascii="Times New Roman" w:hAnsi="Times New Roman" w:cs="Times New Roman"/>
          <w:sz w:val="24"/>
          <w:szCs w:val="24"/>
        </w:rPr>
      </w:pPr>
      <w:r w:rsidRPr="0018051C">
        <w:rPr>
          <w:rFonts w:ascii="Times New Roman" w:hAnsi="Times New Roman" w:cs="Times New Roman"/>
          <w:sz w:val="24"/>
          <w:szCs w:val="24"/>
        </w:rPr>
        <w:t xml:space="preserve">Таблица № </w:t>
      </w:r>
      <w:r>
        <w:rPr>
          <w:rFonts w:ascii="Times New Roman" w:hAnsi="Times New Roman" w:cs="Times New Roman"/>
          <w:sz w:val="24"/>
          <w:szCs w:val="24"/>
        </w:rPr>
        <w:t>5</w:t>
      </w:r>
    </w:p>
    <w:p w14:paraId="47A401D7" w14:textId="5CBBAB58" w:rsidR="00C84F2F" w:rsidRPr="0018051C" w:rsidRDefault="00FB3D5F" w:rsidP="00C57186">
      <w:pPr>
        <w:spacing w:before="120" w:after="120" w:line="240" w:lineRule="auto"/>
        <w:jc w:val="center"/>
        <w:rPr>
          <w:rFonts w:ascii="Times New Roman" w:eastAsia="Times New Roman" w:hAnsi="Times New Roman" w:cs="Times New Roman"/>
          <w:b/>
          <w:bCs/>
          <w:color w:val="000000"/>
          <w:sz w:val="24"/>
          <w:szCs w:val="24"/>
          <w:lang w:eastAsia="ru-RU"/>
        </w:rPr>
      </w:pPr>
      <w:r w:rsidRPr="00FB3D5F">
        <w:rPr>
          <w:rFonts w:ascii="Times New Roman" w:eastAsia="Times New Roman" w:hAnsi="Times New Roman" w:cs="Times New Roman"/>
          <w:b/>
          <w:bCs/>
          <w:color w:val="000000"/>
          <w:sz w:val="24"/>
          <w:szCs w:val="24"/>
          <w:lang w:eastAsia="ru-RU"/>
        </w:rPr>
        <w:t xml:space="preserve">Информация о суммах недопоступлений в бюджет в связи с оказанием государством поддержки в виде предоставления льгот по отдельным налогам </w:t>
      </w:r>
      <w:r>
        <w:rPr>
          <w:rFonts w:ascii="Times New Roman" w:eastAsia="Times New Roman" w:hAnsi="Times New Roman" w:cs="Times New Roman"/>
          <w:b/>
          <w:bCs/>
          <w:color w:val="000000"/>
          <w:sz w:val="24"/>
          <w:szCs w:val="24"/>
          <w:lang w:eastAsia="ru-RU"/>
        </w:rPr>
        <w:br/>
      </w:r>
      <w:r w:rsidRPr="00FB3D5F">
        <w:rPr>
          <w:rFonts w:ascii="Times New Roman" w:eastAsia="Times New Roman" w:hAnsi="Times New Roman" w:cs="Times New Roman"/>
          <w:b/>
          <w:bCs/>
          <w:color w:val="000000"/>
          <w:sz w:val="24"/>
          <w:szCs w:val="24"/>
          <w:lang w:eastAsia="ru-RU"/>
        </w:rPr>
        <w:t>за I полугодие 2021 года</w:t>
      </w:r>
      <w:r w:rsidR="00F45154">
        <w:rPr>
          <w:rFonts w:ascii="Times New Roman" w:eastAsia="Times New Roman" w:hAnsi="Times New Roman" w:cs="Times New Roman"/>
          <w:b/>
          <w:bCs/>
          <w:color w:val="000000"/>
          <w:sz w:val="24"/>
          <w:szCs w:val="24"/>
          <w:lang w:eastAsia="ru-RU"/>
        </w:rPr>
        <w:t>*</w:t>
      </w:r>
    </w:p>
    <w:tbl>
      <w:tblPr>
        <w:tblStyle w:val="a3"/>
        <w:tblW w:w="5000" w:type="pct"/>
        <w:jc w:val="center"/>
        <w:tblLook w:val="04A0" w:firstRow="1" w:lastRow="0" w:firstColumn="1" w:lastColumn="0" w:noHBand="0" w:noVBand="1"/>
      </w:tblPr>
      <w:tblGrid>
        <w:gridCol w:w="537"/>
        <w:gridCol w:w="2340"/>
        <w:gridCol w:w="2028"/>
        <w:gridCol w:w="2349"/>
        <w:gridCol w:w="2374"/>
      </w:tblGrid>
      <w:tr w:rsidR="00C84F2F" w:rsidRPr="00375208" w14:paraId="4D52CDA0" w14:textId="77777777" w:rsidTr="00375208">
        <w:trPr>
          <w:trHeight w:val="20"/>
          <w:jc w:val="center"/>
        </w:trPr>
        <w:tc>
          <w:tcPr>
            <w:tcW w:w="279" w:type="pct"/>
            <w:shd w:val="clear" w:color="auto" w:fill="BFBFBF" w:themeFill="background1" w:themeFillShade="BF"/>
            <w:vAlign w:val="center"/>
          </w:tcPr>
          <w:p w14:paraId="3FF0FC11" w14:textId="77777777"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 п/п</w:t>
            </w:r>
          </w:p>
        </w:tc>
        <w:tc>
          <w:tcPr>
            <w:tcW w:w="1215" w:type="pct"/>
            <w:shd w:val="clear" w:color="auto" w:fill="BFBFBF" w:themeFill="background1" w:themeFillShade="BF"/>
            <w:vAlign w:val="center"/>
          </w:tcPr>
          <w:p w14:paraId="1B02F5EA" w14:textId="77777777"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Наименование показателя</w:t>
            </w:r>
          </w:p>
        </w:tc>
        <w:tc>
          <w:tcPr>
            <w:tcW w:w="1053" w:type="pct"/>
            <w:shd w:val="clear" w:color="auto" w:fill="BFBFBF" w:themeFill="background1" w:themeFillShade="BF"/>
            <w:vAlign w:val="center"/>
          </w:tcPr>
          <w:p w14:paraId="431B0854" w14:textId="44D124E0"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Сумма налога без учета льгот</w:t>
            </w:r>
            <w:r w:rsidR="00F45154" w:rsidRPr="00375208">
              <w:rPr>
                <w:rFonts w:ascii="Times New Roman" w:eastAsia="Times New Roman" w:hAnsi="Times New Roman" w:cs="Times New Roman"/>
                <w:sz w:val="20"/>
                <w:szCs w:val="20"/>
              </w:rPr>
              <w:t>**</w:t>
            </w:r>
            <w:r w:rsidRPr="00375208">
              <w:rPr>
                <w:rFonts w:ascii="Times New Roman" w:eastAsia="Times New Roman" w:hAnsi="Times New Roman" w:cs="Times New Roman"/>
                <w:sz w:val="20"/>
                <w:szCs w:val="20"/>
              </w:rPr>
              <w:t>, млн. руб.</w:t>
            </w:r>
          </w:p>
        </w:tc>
        <w:tc>
          <w:tcPr>
            <w:tcW w:w="1220" w:type="pct"/>
            <w:shd w:val="clear" w:color="auto" w:fill="BFBFBF" w:themeFill="background1" w:themeFillShade="BF"/>
            <w:vAlign w:val="center"/>
          </w:tcPr>
          <w:p w14:paraId="404E89EB" w14:textId="5320C646"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Сумма недопоступления налога в связи с предоставлением льгот,</w:t>
            </w:r>
            <w:r w:rsidR="00A1319B" w:rsidRPr="00375208">
              <w:rPr>
                <w:rFonts w:ascii="Times New Roman" w:eastAsia="Times New Roman" w:hAnsi="Times New Roman" w:cs="Times New Roman"/>
                <w:sz w:val="20"/>
                <w:szCs w:val="20"/>
              </w:rPr>
              <w:t xml:space="preserve"> </w:t>
            </w:r>
            <w:r w:rsidRPr="00375208">
              <w:rPr>
                <w:rFonts w:ascii="Times New Roman" w:eastAsia="Times New Roman" w:hAnsi="Times New Roman" w:cs="Times New Roman"/>
                <w:sz w:val="20"/>
                <w:szCs w:val="20"/>
              </w:rPr>
              <w:t>млн. руб.</w:t>
            </w:r>
          </w:p>
        </w:tc>
        <w:tc>
          <w:tcPr>
            <w:tcW w:w="1233" w:type="pct"/>
            <w:shd w:val="clear" w:color="auto" w:fill="BFBFBF" w:themeFill="background1" w:themeFillShade="BF"/>
          </w:tcPr>
          <w:p w14:paraId="200DD28A" w14:textId="77777777"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Удельный вес суммы недопоступления налога в сумме налога без учета льгот, %</w:t>
            </w:r>
          </w:p>
        </w:tc>
      </w:tr>
      <w:tr w:rsidR="00C84F2F" w:rsidRPr="00375208" w14:paraId="2679A0CF" w14:textId="77777777" w:rsidTr="00375208">
        <w:trPr>
          <w:trHeight w:val="20"/>
          <w:jc w:val="center"/>
        </w:trPr>
        <w:tc>
          <w:tcPr>
            <w:tcW w:w="279" w:type="pct"/>
            <w:vAlign w:val="center"/>
          </w:tcPr>
          <w:p w14:paraId="7CA756A0" w14:textId="77777777"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1</w:t>
            </w:r>
          </w:p>
        </w:tc>
        <w:tc>
          <w:tcPr>
            <w:tcW w:w="1215" w:type="pct"/>
            <w:vAlign w:val="center"/>
          </w:tcPr>
          <w:p w14:paraId="3AB340B8" w14:textId="77777777" w:rsidR="00C84F2F" w:rsidRPr="00375208" w:rsidRDefault="00C84F2F" w:rsidP="009351C1">
            <w:pPr>
              <w:ind w:left="-57" w:right="-57"/>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Налог на доходы организаций</w:t>
            </w:r>
          </w:p>
        </w:tc>
        <w:tc>
          <w:tcPr>
            <w:tcW w:w="1053" w:type="pct"/>
            <w:vAlign w:val="center"/>
          </w:tcPr>
          <w:p w14:paraId="09C6B1C8" w14:textId="77777777" w:rsidR="00C84F2F" w:rsidRPr="00375208" w:rsidRDefault="00C84F2F" w:rsidP="00A1319B">
            <w:pPr>
              <w:tabs>
                <w:tab w:val="left" w:pos="709"/>
                <w:tab w:val="left" w:pos="851"/>
              </w:tabs>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623,33</w:t>
            </w:r>
          </w:p>
        </w:tc>
        <w:tc>
          <w:tcPr>
            <w:tcW w:w="1220" w:type="pct"/>
            <w:vAlign w:val="center"/>
          </w:tcPr>
          <w:p w14:paraId="269EFE74" w14:textId="77777777" w:rsidR="00C84F2F" w:rsidRPr="00375208" w:rsidRDefault="00C84F2F" w:rsidP="00A1319B">
            <w:pPr>
              <w:tabs>
                <w:tab w:val="left" w:pos="394"/>
              </w:tabs>
              <w:ind w:left="-57" w:right="-57"/>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185,27</w:t>
            </w:r>
          </w:p>
        </w:tc>
        <w:tc>
          <w:tcPr>
            <w:tcW w:w="1233" w:type="pct"/>
            <w:vAlign w:val="center"/>
          </w:tcPr>
          <w:p w14:paraId="3C9475D8" w14:textId="77777777" w:rsidR="00C84F2F" w:rsidRPr="00375208" w:rsidRDefault="00C84F2F" w:rsidP="00A1319B">
            <w:pPr>
              <w:tabs>
                <w:tab w:val="left" w:pos="394"/>
              </w:tabs>
              <w:ind w:left="-57" w:right="-57"/>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29,72</w:t>
            </w:r>
          </w:p>
        </w:tc>
      </w:tr>
      <w:tr w:rsidR="00B70625" w:rsidRPr="00375208" w14:paraId="56CFDE74" w14:textId="77777777" w:rsidTr="00375208">
        <w:trPr>
          <w:trHeight w:val="20"/>
          <w:jc w:val="center"/>
        </w:trPr>
        <w:tc>
          <w:tcPr>
            <w:tcW w:w="279" w:type="pct"/>
            <w:vAlign w:val="center"/>
          </w:tcPr>
          <w:p w14:paraId="231AE7AA" w14:textId="77777777" w:rsidR="00B70625" w:rsidRPr="00375208" w:rsidRDefault="00B70625" w:rsidP="00B70625">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2</w:t>
            </w:r>
          </w:p>
        </w:tc>
        <w:tc>
          <w:tcPr>
            <w:tcW w:w="1215" w:type="pct"/>
            <w:vAlign w:val="center"/>
          </w:tcPr>
          <w:p w14:paraId="5A361CA7" w14:textId="4551D9AD" w:rsidR="00B70625" w:rsidRPr="00375208" w:rsidRDefault="00B70625" w:rsidP="00B70625">
            <w:pPr>
              <w:ind w:left="-57" w:right="-57"/>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 xml:space="preserve">Подоходный налог с физических лиц </w:t>
            </w:r>
          </w:p>
        </w:tc>
        <w:tc>
          <w:tcPr>
            <w:tcW w:w="1053" w:type="pct"/>
            <w:vAlign w:val="center"/>
          </w:tcPr>
          <w:p w14:paraId="68F61FD6" w14:textId="79BD565A" w:rsidR="00B70625" w:rsidRPr="00375208" w:rsidRDefault="00B70625" w:rsidP="00B70625">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sz w:val="20"/>
                <w:szCs w:val="20"/>
              </w:rPr>
              <w:t>575,77</w:t>
            </w:r>
          </w:p>
        </w:tc>
        <w:tc>
          <w:tcPr>
            <w:tcW w:w="1220" w:type="pct"/>
            <w:vAlign w:val="center"/>
          </w:tcPr>
          <w:p w14:paraId="45304788" w14:textId="6A571B8F" w:rsidR="00B70625" w:rsidRPr="00375208" w:rsidRDefault="00B70625" w:rsidP="00B70625">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sz w:val="20"/>
                <w:szCs w:val="20"/>
              </w:rPr>
              <w:t>337,48</w:t>
            </w:r>
          </w:p>
        </w:tc>
        <w:tc>
          <w:tcPr>
            <w:tcW w:w="1233" w:type="pct"/>
            <w:vAlign w:val="center"/>
          </w:tcPr>
          <w:p w14:paraId="683510BC" w14:textId="01B53B74" w:rsidR="00B70625" w:rsidRPr="00375208" w:rsidRDefault="00B70625" w:rsidP="00B70625">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sz w:val="20"/>
                <w:szCs w:val="20"/>
              </w:rPr>
              <w:t>58,61</w:t>
            </w:r>
          </w:p>
        </w:tc>
      </w:tr>
      <w:tr w:rsidR="00C84F2F" w:rsidRPr="00375208" w14:paraId="064F728E" w14:textId="77777777" w:rsidTr="00375208">
        <w:trPr>
          <w:trHeight w:val="20"/>
          <w:jc w:val="center"/>
        </w:trPr>
        <w:tc>
          <w:tcPr>
            <w:tcW w:w="279" w:type="pct"/>
            <w:vAlign w:val="center"/>
          </w:tcPr>
          <w:p w14:paraId="7F95E007" w14:textId="77777777" w:rsidR="00C84F2F" w:rsidRPr="00375208" w:rsidRDefault="00C84F2F" w:rsidP="00A1319B">
            <w:pPr>
              <w:ind w:left="-57" w:right="-57"/>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3</w:t>
            </w:r>
          </w:p>
        </w:tc>
        <w:tc>
          <w:tcPr>
            <w:tcW w:w="1215" w:type="pct"/>
            <w:vAlign w:val="center"/>
          </w:tcPr>
          <w:p w14:paraId="33C06F38" w14:textId="77777777" w:rsidR="00C84F2F" w:rsidRPr="00375208" w:rsidRDefault="00C84F2F" w:rsidP="009351C1">
            <w:pPr>
              <w:ind w:left="-57" w:right="-57"/>
              <w:jc w:val="both"/>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Единый социальный налог</w:t>
            </w:r>
          </w:p>
        </w:tc>
        <w:tc>
          <w:tcPr>
            <w:tcW w:w="1053" w:type="pct"/>
            <w:vAlign w:val="center"/>
          </w:tcPr>
          <w:p w14:paraId="787788CA" w14:textId="77777777" w:rsidR="00C84F2F" w:rsidRPr="00375208" w:rsidRDefault="00C84F2F" w:rsidP="00A1319B">
            <w:pPr>
              <w:ind w:left="-57" w:right="-57"/>
              <w:jc w:val="center"/>
              <w:rPr>
                <w:rFonts w:ascii="Times New Roman" w:eastAsia="Times New Roman" w:hAnsi="Times New Roman" w:cs="Times New Roman"/>
                <w:sz w:val="20"/>
                <w:szCs w:val="20"/>
                <w:lang w:bidi="ru-RU"/>
              </w:rPr>
            </w:pPr>
            <w:r w:rsidRPr="00375208">
              <w:rPr>
                <w:rFonts w:ascii="Times New Roman" w:eastAsia="Times New Roman" w:hAnsi="Times New Roman" w:cs="Times New Roman"/>
                <w:sz w:val="20"/>
                <w:szCs w:val="20"/>
                <w:lang w:bidi="ru-RU"/>
              </w:rPr>
              <w:t>908,18</w:t>
            </w:r>
          </w:p>
        </w:tc>
        <w:tc>
          <w:tcPr>
            <w:tcW w:w="1220" w:type="pct"/>
            <w:vAlign w:val="center"/>
          </w:tcPr>
          <w:p w14:paraId="1CC7983C" w14:textId="77777777" w:rsidR="00C84F2F" w:rsidRPr="00375208" w:rsidRDefault="00C84F2F" w:rsidP="00A1319B">
            <w:pPr>
              <w:tabs>
                <w:tab w:val="left" w:pos="394"/>
              </w:tabs>
              <w:ind w:left="-57" w:right="-57"/>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197,77</w:t>
            </w:r>
          </w:p>
        </w:tc>
        <w:tc>
          <w:tcPr>
            <w:tcW w:w="1233" w:type="pct"/>
            <w:vAlign w:val="center"/>
          </w:tcPr>
          <w:p w14:paraId="3027EA2C" w14:textId="77777777" w:rsidR="00C84F2F" w:rsidRPr="00375208" w:rsidRDefault="00C84F2F" w:rsidP="00A1319B">
            <w:pPr>
              <w:tabs>
                <w:tab w:val="left" w:pos="394"/>
              </w:tabs>
              <w:ind w:left="-57" w:right="-57"/>
              <w:contextualSpacing/>
              <w:jc w:val="center"/>
              <w:rPr>
                <w:rFonts w:ascii="Times New Roman" w:eastAsia="Times New Roman" w:hAnsi="Times New Roman" w:cs="Times New Roman"/>
                <w:sz w:val="20"/>
                <w:szCs w:val="20"/>
              </w:rPr>
            </w:pPr>
            <w:r w:rsidRPr="00375208">
              <w:rPr>
                <w:rFonts w:ascii="Times New Roman" w:eastAsia="Times New Roman" w:hAnsi="Times New Roman" w:cs="Times New Roman"/>
                <w:sz w:val="20"/>
                <w:szCs w:val="20"/>
              </w:rPr>
              <w:t>21,78</w:t>
            </w:r>
          </w:p>
        </w:tc>
      </w:tr>
    </w:tbl>
    <w:p w14:paraId="581DB209" w14:textId="77777777" w:rsidR="00580A4D" w:rsidRPr="00F45154" w:rsidRDefault="00580A4D" w:rsidP="00580A4D">
      <w:pPr>
        <w:spacing w:after="0" w:line="240" w:lineRule="auto"/>
        <w:ind w:firstLine="708"/>
        <w:jc w:val="both"/>
        <w:rPr>
          <w:rFonts w:ascii="Times New Roman" w:hAnsi="Times New Roman" w:cs="Times New Roman"/>
          <w:sz w:val="20"/>
          <w:szCs w:val="20"/>
        </w:rPr>
      </w:pPr>
      <w:r w:rsidRPr="00F45154">
        <w:rPr>
          <w:rFonts w:ascii="Times New Roman" w:hAnsi="Times New Roman" w:cs="Times New Roman"/>
          <w:sz w:val="20"/>
          <w:szCs w:val="20"/>
        </w:rPr>
        <w:t>*В соответствии с Инструкциями о порядке исчисления и уплаты налога на доходы организаций, подоходного налога с физических лиц, единого социального налога и обязательного страхового взноса, соответствующие отчеты о суммах недопоступлений в бюджет, в связи с предоставлением льгот,</w:t>
      </w:r>
      <w:r w:rsidRPr="00F45154">
        <w:rPr>
          <w:rFonts w:ascii="Times New Roman" w:eastAsia="Times New Roman" w:hAnsi="Times New Roman" w:cs="Times New Roman"/>
          <w:sz w:val="20"/>
          <w:szCs w:val="20"/>
          <w:lang w:eastAsia="ru-RU"/>
        </w:rPr>
        <w:t xml:space="preserve"> организации предоставляют </w:t>
      </w:r>
      <w:r w:rsidRPr="00F45154">
        <w:rPr>
          <w:rFonts w:ascii="Times New Roman" w:hAnsi="Times New Roman" w:cs="Times New Roman"/>
          <w:sz w:val="20"/>
          <w:szCs w:val="20"/>
        </w:rPr>
        <w:t>с периодичностью один раз в пол года,  в связи с чем информация предоставлена за I полугодие 2021 года</w:t>
      </w:r>
    </w:p>
    <w:p w14:paraId="0643F1DE" w14:textId="77777777" w:rsidR="00580A4D" w:rsidRPr="00F45154" w:rsidRDefault="00580A4D" w:rsidP="00580A4D">
      <w:pPr>
        <w:spacing w:after="0" w:line="240" w:lineRule="auto"/>
        <w:ind w:firstLine="708"/>
        <w:jc w:val="both"/>
        <w:rPr>
          <w:rFonts w:ascii="Times New Roman" w:eastAsia="Times New Roman" w:hAnsi="Times New Roman" w:cs="Times New Roman"/>
          <w:sz w:val="20"/>
          <w:szCs w:val="20"/>
          <w:lang w:eastAsia="ru-RU"/>
        </w:rPr>
      </w:pPr>
      <w:r w:rsidRPr="00F45154">
        <w:rPr>
          <w:rFonts w:ascii="Times New Roman" w:eastAsia="Times New Roman" w:hAnsi="Times New Roman" w:cs="Times New Roman"/>
          <w:sz w:val="20"/>
          <w:szCs w:val="20"/>
          <w:lang w:eastAsia="ru-RU"/>
        </w:rPr>
        <w:t>**По организациям, пользующимся льготами по налогам согласно действующему налоговому законодательству</w:t>
      </w:r>
    </w:p>
    <w:p w14:paraId="7BEF054C" w14:textId="24FD7D1B" w:rsidR="00C84F2F" w:rsidRPr="0018051C" w:rsidRDefault="00051809" w:rsidP="0005180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необходимо отметить, что з</w:t>
      </w:r>
      <w:r w:rsidR="00C84F2F" w:rsidRPr="0018051C">
        <w:rPr>
          <w:rFonts w:ascii="Times New Roman" w:hAnsi="Times New Roman" w:cs="Times New Roman"/>
          <w:sz w:val="24"/>
          <w:szCs w:val="24"/>
        </w:rPr>
        <w:t>а период январь-сентябрь 2021 года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в общей сумме 7 962 933,18 руб., в том числе в виде:</w:t>
      </w:r>
    </w:p>
    <w:p w14:paraId="1BAB2EE5" w14:textId="3D4C9307" w:rsidR="00C84F2F" w:rsidRPr="0018051C" w:rsidRDefault="00C84F2F" w:rsidP="00051809">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отсрочки уплаты сумм задолженности по платежам в бюджеты различных уровней и государственный внебюджетный фонд на срок в пределах текущего года – 893 096,11 руб.;</w:t>
      </w:r>
    </w:p>
    <w:p w14:paraId="1132CB74" w14:textId="77777777" w:rsidR="00C84F2F" w:rsidRPr="0018051C" w:rsidRDefault="00C84F2F" w:rsidP="00051809">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lastRenderedPageBreak/>
        <w:t>– рассрочки уплаты сумм задолженности по платежам в бюджеты различных уровней и государственный внебюджетный фонд на срок в пределах текущего года – 3 283 103,46 руб.;</w:t>
      </w:r>
    </w:p>
    <w:p w14:paraId="64B3E6D2" w14:textId="77777777" w:rsidR="00C84F2F" w:rsidRPr="00147CE6" w:rsidRDefault="00C84F2F" w:rsidP="00051809">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 освобождения от уплаты штрафных и финансовых санкций по платежам в бюджеты различных уровней </w:t>
      </w:r>
      <w:r w:rsidRPr="00147CE6">
        <w:rPr>
          <w:rFonts w:ascii="Times New Roman" w:hAnsi="Times New Roman" w:cs="Times New Roman"/>
          <w:sz w:val="24"/>
          <w:szCs w:val="24"/>
        </w:rPr>
        <w:t>и государственный внебюджетный фонд (в том числе в виде пени, сумм по коэффициенту инфляции) – 3 786 733,61 руб.</w:t>
      </w:r>
    </w:p>
    <w:p w14:paraId="0FB7A65D" w14:textId="119326A2" w:rsidR="00C84F2F" w:rsidRPr="00147CE6" w:rsidRDefault="00C84F2F" w:rsidP="00FD5DED">
      <w:pPr>
        <w:pStyle w:val="a4"/>
        <w:spacing w:before="120" w:after="120" w:line="240" w:lineRule="auto"/>
        <w:ind w:left="0"/>
        <w:jc w:val="center"/>
        <w:rPr>
          <w:rFonts w:ascii="Times New Roman" w:hAnsi="Times New Roman" w:cs="Times New Roman"/>
          <w:b/>
          <w:sz w:val="24"/>
          <w:szCs w:val="24"/>
        </w:rPr>
      </w:pPr>
      <w:r w:rsidRPr="00147CE6">
        <w:rPr>
          <w:rFonts w:ascii="Times New Roman" w:hAnsi="Times New Roman" w:cs="Times New Roman"/>
          <w:b/>
          <w:sz w:val="24"/>
          <w:szCs w:val="24"/>
        </w:rPr>
        <w:t>2.</w:t>
      </w:r>
      <w:r w:rsidR="00F45154" w:rsidRPr="00147CE6">
        <w:rPr>
          <w:rFonts w:ascii="Times New Roman" w:hAnsi="Times New Roman" w:cs="Times New Roman"/>
          <w:b/>
          <w:sz w:val="24"/>
          <w:szCs w:val="24"/>
        </w:rPr>
        <w:t xml:space="preserve"> </w:t>
      </w:r>
      <w:r w:rsidRPr="00147CE6">
        <w:rPr>
          <w:rFonts w:ascii="Times New Roman" w:hAnsi="Times New Roman" w:cs="Times New Roman"/>
          <w:b/>
          <w:sz w:val="24"/>
          <w:szCs w:val="24"/>
        </w:rPr>
        <w:t>Информация о результатах проверок, проведенных налоговыми инспекциями</w:t>
      </w:r>
      <w:r w:rsidR="004D489A" w:rsidRPr="00147CE6">
        <w:rPr>
          <w:rFonts w:ascii="Times New Roman" w:hAnsi="Times New Roman" w:cs="Times New Roman"/>
          <w:b/>
          <w:sz w:val="24"/>
          <w:szCs w:val="24"/>
        </w:rPr>
        <w:br/>
      </w:r>
      <w:r w:rsidRPr="00147CE6">
        <w:rPr>
          <w:rFonts w:ascii="Times New Roman" w:hAnsi="Times New Roman" w:cs="Times New Roman"/>
          <w:b/>
          <w:sz w:val="24"/>
          <w:szCs w:val="24"/>
        </w:rPr>
        <w:t>за январь-сентябрь 2021 года</w:t>
      </w:r>
    </w:p>
    <w:p w14:paraId="1375F3F6" w14:textId="700C93E6" w:rsidR="00C84F2F" w:rsidRPr="00147CE6" w:rsidRDefault="00C84F2F" w:rsidP="0018051C">
      <w:pPr>
        <w:spacing w:after="0"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sz w:val="24"/>
          <w:szCs w:val="24"/>
        </w:rPr>
        <w:t xml:space="preserve">1. За </w:t>
      </w:r>
      <w:r w:rsidR="00051809" w:rsidRPr="00147CE6">
        <w:rPr>
          <w:rFonts w:ascii="Times New Roman" w:hAnsi="Times New Roman" w:cs="Times New Roman"/>
          <w:sz w:val="24"/>
          <w:szCs w:val="24"/>
        </w:rPr>
        <w:t xml:space="preserve">отчетный </w:t>
      </w:r>
      <w:r w:rsidRPr="00147CE6">
        <w:rPr>
          <w:rFonts w:ascii="Times New Roman" w:hAnsi="Times New Roman" w:cs="Times New Roman"/>
          <w:sz w:val="24"/>
          <w:szCs w:val="24"/>
        </w:rPr>
        <w:t xml:space="preserve">период </w:t>
      </w:r>
      <w:r w:rsidR="00B764EE" w:rsidRPr="00147CE6">
        <w:rPr>
          <w:rFonts w:ascii="Times New Roman" w:hAnsi="Times New Roman" w:cs="Times New Roman"/>
          <w:sz w:val="24"/>
          <w:szCs w:val="24"/>
        </w:rPr>
        <w:t xml:space="preserve">налоговыми инспекциями </w:t>
      </w:r>
      <w:r w:rsidRPr="00147CE6">
        <w:rPr>
          <w:rFonts w:ascii="Times New Roman" w:hAnsi="Times New Roman" w:cs="Times New Roman"/>
          <w:sz w:val="24"/>
          <w:szCs w:val="24"/>
        </w:rPr>
        <w:t>проведен</w:t>
      </w:r>
      <w:r w:rsidR="00485084" w:rsidRPr="00147CE6">
        <w:rPr>
          <w:rFonts w:ascii="Times New Roman" w:hAnsi="Times New Roman" w:cs="Times New Roman"/>
          <w:sz w:val="24"/>
          <w:szCs w:val="24"/>
        </w:rPr>
        <w:t>ы</w:t>
      </w:r>
      <w:r w:rsidRPr="00147CE6">
        <w:rPr>
          <w:rFonts w:ascii="Times New Roman" w:hAnsi="Times New Roman" w:cs="Times New Roman"/>
          <w:sz w:val="24"/>
          <w:szCs w:val="24"/>
        </w:rPr>
        <w:t>:</w:t>
      </w:r>
    </w:p>
    <w:p w14:paraId="2F1CE45B" w14:textId="27DA56C9" w:rsidR="00C84F2F" w:rsidRPr="00147CE6"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bCs/>
          <w:sz w:val="24"/>
          <w:szCs w:val="24"/>
        </w:rPr>
        <w:t>1) плановы</w:t>
      </w:r>
      <w:r w:rsidR="00485084" w:rsidRPr="00147CE6">
        <w:rPr>
          <w:rFonts w:ascii="Times New Roman" w:hAnsi="Times New Roman" w:cs="Times New Roman"/>
          <w:bCs/>
          <w:sz w:val="24"/>
          <w:szCs w:val="24"/>
        </w:rPr>
        <w:t>е</w:t>
      </w:r>
      <w:r w:rsidRPr="00147CE6">
        <w:rPr>
          <w:rFonts w:ascii="Times New Roman" w:hAnsi="Times New Roman" w:cs="Times New Roman"/>
          <w:bCs/>
          <w:sz w:val="24"/>
          <w:szCs w:val="24"/>
        </w:rPr>
        <w:t xml:space="preserve"> мероприяти</w:t>
      </w:r>
      <w:r w:rsidR="00485084" w:rsidRPr="00147CE6">
        <w:rPr>
          <w:rFonts w:ascii="Times New Roman" w:hAnsi="Times New Roman" w:cs="Times New Roman"/>
          <w:bCs/>
          <w:sz w:val="24"/>
          <w:szCs w:val="24"/>
        </w:rPr>
        <w:t>я</w:t>
      </w:r>
      <w:r w:rsidRPr="00147CE6">
        <w:rPr>
          <w:rFonts w:ascii="Times New Roman" w:hAnsi="Times New Roman" w:cs="Times New Roman"/>
          <w:bCs/>
          <w:sz w:val="24"/>
          <w:szCs w:val="24"/>
        </w:rPr>
        <w:t xml:space="preserve"> по контролю в рамках Закона </w:t>
      </w:r>
      <w:r w:rsidR="00A1319B" w:rsidRPr="00147CE6">
        <w:rPr>
          <w:rFonts w:ascii="Times New Roman" w:hAnsi="Times New Roman" w:cs="Times New Roman"/>
          <w:bCs/>
          <w:sz w:val="24"/>
          <w:szCs w:val="24"/>
        </w:rPr>
        <w:t>Приднестровской Молдавской Республики</w:t>
      </w:r>
      <w:r w:rsidR="00485084" w:rsidRPr="00147CE6">
        <w:rPr>
          <w:rFonts w:ascii="Times New Roman" w:hAnsi="Times New Roman" w:cs="Times New Roman"/>
          <w:bCs/>
          <w:sz w:val="24"/>
          <w:szCs w:val="24"/>
        </w:rPr>
        <w:t xml:space="preserve"> от 1 августа 2002 года № 174-З-</w:t>
      </w:r>
      <w:r w:rsidR="00485084" w:rsidRPr="00147CE6">
        <w:rPr>
          <w:rFonts w:ascii="Times New Roman" w:hAnsi="Times New Roman" w:cs="Times New Roman"/>
          <w:bCs/>
          <w:sz w:val="24"/>
          <w:szCs w:val="24"/>
          <w:lang w:val="en-US"/>
        </w:rPr>
        <w:t>III</w:t>
      </w:r>
      <w:r w:rsidR="00E964B2" w:rsidRPr="00147CE6">
        <w:rPr>
          <w:rFonts w:ascii="Times New Roman" w:hAnsi="Times New Roman" w:cs="Times New Roman"/>
          <w:bCs/>
          <w:sz w:val="24"/>
          <w:szCs w:val="24"/>
        </w:rPr>
        <w:t xml:space="preserve"> </w:t>
      </w:r>
      <w:r w:rsidRPr="00147CE6">
        <w:rPr>
          <w:rFonts w:ascii="Times New Roman" w:hAnsi="Times New Roman" w:cs="Times New Roman"/>
          <w:bCs/>
          <w:sz w:val="24"/>
          <w:szCs w:val="24"/>
        </w:rPr>
        <w:t>«О порядке проведения проверок при осуществлении государственного контроля (надзора)»</w:t>
      </w:r>
      <w:r w:rsidR="00485084" w:rsidRPr="00147CE6">
        <w:rPr>
          <w:rFonts w:ascii="Times New Roman" w:hAnsi="Times New Roman" w:cs="Times New Roman"/>
          <w:bCs/>
          <w:sz w:val="24"/>
          <w:szCs w:val="24"/>
        </w:rPr>
        <w:t xml:space="preserve"> (САЗ 02-31)</w:t>
      </w:r>
      <w:r w:rsidRPr="00147CE6">
        <w:rPr>
          <w:rFonts w:ascii="Times New Roman" w:hAnsi="Times New Roman" w:cs="Times New Roman"/>
          <w:bCs/>
          <w:sz w:val="24"/>
          <w:szCs w:val="24"/>
        </w:rPr>
        <w:t xml:space="preserve"> в отношении </w:t>
      </w:r>
      <w:r w:rsidRPr="00147CE6">
        <w:rPr>
          <w:rFonts w:ascii="Times New Roman" w:hAnsi="Times New Roman" w:cs="Times New Roman"/>
          <w:bCs/>
          <w:sz w:val="24"/>
          <w:szCs w:val="24"/>
          <w:u w:val="single"/>
        </w:rPr>
        <w:t>43</w:t>
      </w:r>
      <w:r w:rsidRPr="00147CE6">
        <w:rPr>
          <w:rFonts w:ascii="Times New Roman" w:hAnsi="Times New Roman" w:cs="Times New Roman"/>
          <w:b/>
          <w:sz w:val="24"/>
          <w:szCs w:val="24"/>
        </w:rPr>
        <w:t xml:space="preserve"> </w:t>
      </w:r>
      <w:r w:rsidRPr="00147CE6">
        <w:rPr>
          <w:rFonts w:ascii="Times New Roman" w:hAnsi="Times New Roman" w:cs="Times New Roman"/>
          <w:sz w:val="24"/>
          <w:szCs w:val="24"/>
        </w:rPr>
        <w:t>налогоплательщик</w:t>
      </w:r>
      <w:r w:rsidR="00485084" w:rsidRPr="00147CE6">
        <w:rPr>
          <w:rFonts w:ascii="Times New Roman" w:hAnsi="Times New Roman" w:cs="Times New Roman"/>
          <w:sz w:val="24"/>
          <w:szCs w:val="24"/>
        </w:rPr>
        <w:t>ов</w:t>
      </w:r>
      <w:r w:rsidRPr="00147CE6">
        <w:rPr>
          <w:rFonts w:ascii="Times New Roman" w:hAnsi="Times New Roman" w:cs="Times New Roman"/>
          <w:sz w:val="24"/>
          <w:szCs w:val="24"/>
        </w:rPr>
        <w:t>, в том числе:</w:t>
      </w:r>
    </w:p>
    <w:p w14:paraId="0271558C" w14:textId="5397C56D" w:rsidR="00C84F2F" w:rsidRPr="00147CE6" w:rsidRDefault="00C84F2F" w:rsidP="0018051C">
      <w:pPr>
        <w:spacing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sz w:val="24"/>
          <w:szCs w:val="24"/>
        </w:rPr>
        <w:t>- 42 - юридических лиц</w:t>
      </w:r>
      <w:r w:rsidR="00940922">
        <w:rPr>
          <w:rFonts w:ascii="Times New Roman" w:hAnsi="Times New Roman" w:cs="Times New Roman"/>
          <w:sz w:val="24"/>
          <w:szCs w:val="24"/>
        </w:rPr>
        <w:t>а</w:t>
      </w:r>
      <w:r w:rsidRPr="00147CE6">
        <w:rPr>
          <w:rFonts w:ascii="Times New Roman" w:hAnsi="Times New Roman" w:cs="Times New Roman"/>
          <w:sz w:val="24"/>
          <w:szCs w:val="24"/>
        </w:rPr>
        <w:t xml:space="preserve">; </w:t>
      </w:r>
    </w:p>
    <w:p w14:paraId="50EB9135" w14:textId="11BF0396" w:rsidR="00C84F2F" w:rsidRPr="00147CE6"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sz w:val="24"/>
          <w:szCs w:val="24"/>
        </w:rPr>
        <w:t>- 1 - индивидуальн</w:t>
      </w:r>
      <w:r w:rsidR="00485084" w:rsidRPr="00147CE6">
        <w:rPr>
          <w:rFonts w:ascii="Times New Roman" w:hAnsi="Times New Roman" w:cs="Times New Roman"/>
          <w:sz w:val="24"/>
          <w:szCs w:val="24"/>
        </w:rPr>
        <w:t>ого</w:t>
      </w:r>
      <w:r w:rsidRPr="00147CE6">
        <w:rPr>
          <w:rFonts w:ascii="Times New Roman" w:hAnsi="Times New Roman" w:cs="Times New Roman"/>
          <w:sz w:val="24"/>
          <w:szCs w:val="24"/>
        </w:rPr>
        <w:t xml:space="preserve"> предпринимател</w:t>
      </w:r>
      <w:r w:rsidR="00485084" w:rsidRPr="00147CE6">
        <w:rPr>
          <w:rFonts w:ascii="Times New Roman" w:hAnsi="Times New Roman" w:cs="Times New Roman"/>
          <w:sz w:val="24"/>
          <w:szCs w:val="24"/>
        </w:rPr>
        <w:t>я</w:t>
      </w:r>
      <w:r w:rsidR="00A23BBD">
        <w:rPr>
          <w:rFonts w:ascii="Times New Roman" w:hAnsi="Times New Roman" w:cs="Times New Roman"/>
          <w:sz w:val="24"/>
          <w:szCs w:val="24"/>
        </w:rPr>
        <w:t xml:space="preserve"> </w:t>
      </w:r>
      <w:r w:rsidR="00CE6E62" w:rsidRPr="00147CE6">
        <w:rPr>
          <w:rFonts w:ascii="Times New Roman" w:hAnsi="Times New Roman" w:cs="Times New Roman"/>
          <w:sz w:val="24"/>
          <w:szCs w:val="24"/>
        </w:rPr>
        <w:t>(</w:t>
      </w:r>
      <w:r w:rsidRPr="00147CE6">
        <w:rPr>
          <w:rFonts w:ascii="Times New Roman" w:hAnsi="Times New Roman" w:cs="Times New Roman"/>
          <w:sz w:val="24"/>
          <w:szCs w:val="24"/>
        </w:rPr>
        <w:t>крестьянско-фермерск</w:t>
      </w:r>
      <w:r w:rsidR="00485084" w:rsidRPr="00147CE6">
        <w:rPr>
          <w:rFonts w:ascii="Times New Roman" w:hAnsi="Times New Roman" w:cs="Times New Roman"/>
          <w:sz w:val="24"/>
          <w:szCs w:val="24"/>
        </w:rPr>
        <w:t>ого</w:t>
      </w:r>
      <w:r w:rsidRPr="00147CE6">
        <w:rPr>
          <w:rFonts w:ascii="Times New Roman" w:hAnsi="Times New Roman" w:cs="Times New Roman"/>
          <w:sz w:val="24"/>
          <w:szCs w:val="24"/>
        </w:rPr>
        <w:t xml:space="preserve"> хозяйств</w:t>
      </w:r>
      <w:r w:rsidR="00485084" w:rsidRPr="00147CE6">
        <w:rPr>
          <w:rFonts w:ascii="Times New Roman" w:hAnsi="Times New Roman" w:cs="Times New Roman"/>
          <w:sz w:val="24"/>
          <w:szCs w:val="24"/>
        </w:rPr>
        <w:t>а</w:t>
      </w:r>
      <w:r w:rsidR="00CE6E62" w:rsidRPr="00147CE6">
        <w:rPr>
          <w:rFonts w:ascii="Times New Roman" w:hAnsi="Times New Roman" w:cs="Times New Roman"/>
          <w:sz w:val="24"/>
          <w:szCs w:val="24"/>
        </w:rPr>
        <w:t>)</w:t>
      </w:r>
      <w:r w:rsidRPr="00147CE6">
        <w:rPr>
          <w:rFonts w:ascii="Times New Roman" w:hAnsi="Times New Roman" w:cs="Times New Roman"/>
          <w:sz w:val="24"/>
          <w:szCs w:val="24"/>
        </w:rPr>
        <w:t>;</w:t>
      </w:r>
    </w:p>
    <w:p w14:paraId="782E84AE" w14:textId="6DEA96EC" w:rsidR="00C84F2F" w:rsidRPr="00147CE6"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sz w:val="24"/>
          <w:szCs w:val="24"/>
        </w:rPr>
        <w:t xml:space="preserve">- 0 </w:t>
      </w:r>
      <w:r w:rsidR="00485084" w:rsidRPr="00147CE6">
        <w:rPr>
          <w:rFonts w:ascii="Times New Roman" w:hAnsi="Times New Roman" w:cs="Times New Roman"/>
          <w:sz w:val="24"/>
          <w:szCs w:val="24"/>
        </w:rPr>
        <w:t>–</w:t>
      </w:r>
      <w:r w:rsidRPr="00147CE6">
        <w:rPr>
          <w:rFonts w:ascii="Times New Roman" w:hAnsi="Times New Roman" w:cs="Times New Roman"/>
          <w:sz w:val="24"/>
          <w:szCs w:val="24"/>
        </w:rPr>
        <w:t xml:space="preserve"> иных</w:t>
      </w:r>
      <w:r w:rsidR="00485084" w:rsidRPr="00147CE6">
        <w:rPr>
          <w:rFonts w:ascii="Times New Roman" w:hAnsi="Times New Roman" w:cs="Times New Roman"/>
          <w:sz w:val="24"/>
          <w:szCs w:val="24"/>
        </w:rPr>
        <w:t xml:space="preserve"> налогоплательщиков</w:t>
      </w:r>
      <w:r w:rsidRPr="00147CE6">
        <w:rPr>
          <w:rFonts w:ascii="Times New Roman" w:hAnsi="Times New Roman" w:cs="Times New Roman"/>
          <w:sz w:val="24"/>
          <w:szCs w:val="24"/>
        </w:rPr>
        <w:t>;</w:t>
      </w:r>
    </w:p>
    <w:p w14:paraId="2BA503AB" w14:textId="5B8EECB4"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47CE6">
        <w:rPr>
          <w:rFonts w:ascii="Times New Roman" w:hAnsi="Times New Roman" w:cs="Times New Roman"/>
          <w:bCs/>
          <w:sz w:val="24"/>
          <w:szCs w:val="24"/>
        </w:rPr>
        <w:t>2) внеплановы</w:t>
      </w:r>
      <w:r w:rsidR="00485084" w:rsidRPr="00147CE6">
        <w:rPr>
          <w:rFonts w:ascii="Times New Roman" w:hAnsi="Times New Roman" w:cs="Times New Roman"/>
          <w:bCs/>
          <w:sz w:val="24"/>
          <w:szCs w:val="24"/>
        </w:rPr>
        <w:t>е</w:t>
      </w:r>
      <w:r w:rsidRPr="00147CE6">
        <w:rPr>
          <w:rFonts w:ascii="Times New Roman" w:hAnsi="Times New Roman" w:cs="Times New Roman"/>
          <w:bCs/>
          <w:sz w:val="24"/>
          <w:szCs w:val="24"/>
        </w:rPr>
        <w:t xml:space="preserve"> мероприяти</w:t>
      </w:r>
      <w:r w:rsidR="00485084" w:rsidRPr="00147CE6">
        <w:rPr>
          <w:rFonts w:ascii="Times New Roman" w:hAnsi="Times New Roman" w:cs="Times New Roman"/>
          <w:bCs/>
          <w:sz w:val="24"/>
          <w:szCs w:val="24"/>
        </w:rPr>
        <w:t>я</w:t>
      </w:r>
      <w:r w:rsidRPr="00147CE6">
        <w:rPr>
          <w:rFonts w:ascii="Times New Roman" w:hAnsi="Times New Roman" w:cs="Times New Roman"/>
          <w:bCs/>
          <w:sz w:val="24"/>
          <w:szCs w:val="24"/>
        </w:rPr>
        <w:t xml:space="preserve"> по контролю</w:t>
      </w:r>
      <w:r w:rsidRPr="0018051C">
        <w:rPr>
          <w:rFonts w:ascii="Times New Roman" w:hAnsi="Times New Roman" w:cs="Times New Roman"/>
          <w:bCs/>
          <w:sz w:val="24"/>
          <w:szCs w:val="24"/>
        </w:rPr>
        <w:t xml:space="preserve"> в рамках </w:t>
      </w:r>
      <w:r w:rsidR="00485084" w:rsidRPr="0018051C">
        <w:rPr>
          <w:rFonts w:ascii="Times New Roman" w:hAnsi="Times New Roman" w:cs="Times New Roman"/>
          <w:bCs/>
          <w:sz w:val="24"/>
          <w:szCs w:val="24"/>
        </w:rPr>
        <w:t xml:space="preserve">Закона </w:t>
      </w:r>
      <w:r w:rsidR="00485084">
        <w:rPr>
          <w:rFonts w:ascii="Times New Roman" w:hAnsi="Times New Roman" w:cs="Times New Roman"/>
          <w:bCs/>
          <w:sz w:val="24"/>
          <w:szCs w:val="24"/>
        </w:rPr>
        <w:t>Приднестровской Молдавской Республики от 1 августа 2002 года № 174-З-</w:t>
      </w:r>
      <w:r w:rsidR="00485084">
        <w:rPr>
          <w:rFonts w:ascii="Times New Roman" w:hAnsi="Times New Roman" w:cs="Times New Roman"/>
          <w:bCs/>
          <w:sz w:val="24"/>
          <w:szCs w:val="24"/>
          <w:lang w:val="en-US"/>
        </w:rPr>
        <w:t>III</w:t>
      </w:r>
      <w:r w:rsidR="00485084">
        <w:rPr>
          <w:rFonts w:ascii="Times New Roman" w:hAnsi="Times New Roman" w:cs="Times New Roman"/>
          <w:bCs/>
          <w:sz w:val="24"/>
          <w:szCs w:val="24"/>
        </w:rPr>
        <w:t xml:space="preserve"> </w:t>
      </w:r>
      <w:r w:rsidR="00485084" w:rsidRPr="0018051C">
        <w:rPr>
          <w:rFonts w:ascii="Times New Roman" w:hAnsi="Times New Roman" w:cs="Times New Roman"/>
          <w:bCs/>
          <w:sz w:val="24"/>
          <w:szCs w:val="24"/>
        </w:rPr>
        <w:t>«О порядке проведения проверок при осуществлении государственного контроля (надзора)»</w:t>
      </w:r>
      <w:r w:rsidR="00485084">
        <w:rPr>
          <w:rFonts w:ascii="Times New Roman" w:hAnsi="Times New Roman" w:cs="Times New Roman"/>
          <w:bCs/>
          <w:sz w:val="24"/>
          <w:szCs w:val="24"/>
        </w:rPr>
        <w:t xml:space="preserve"> (САЗ 02-31)</w:t>
      </w:r>
      <w:r w:rsidRPr="0018051C">
        <w:rPr>
          <w:rFonts w:ascii="Times New Roman" w:hAnsi="Times New Roman" w:cs="Times New Roman"/>
          <w:bCs/>
          <w:sz w:val="24"/>
          <w:szCs w:val="24"/>
        </w:rPr>
        <w:t xml:space="preserve"> в отношении </w:t>
      </w:r>
      <w:r w:rsidRPr="0018051C">
        <w:rPr>
          <w:rFonts w:ascii="Times New Roman" w:hAnsi="Times New Roman" w:cs="Times New Roman"/>
          <w:bCs/>
          <w:sz w:val="24"/>
          <w:szCs w:val="24"/>
          <w:u w:val="single"/>
        </w:rPr>
        <w:t>975</w:t>
      </w:r>
      <w:r w:rsidRPr="0018051C">
        <w:rPr>
          <w:rFonts w:ascii="Times New Roman" w:hAnsi="Times New Roman" w:cs="Times New Roman"/>
          <w:bCs/>
          <w:sz w:val="24"/>
          <w:szCs w:val="24"/>
        </w:rPr>
        <w:t xml:space="preserve"> налогоплательщиков</w:t>
      </w:r>
      <w:r w:rsidRPr="0018051C">
        <w:rPr>
          <w:rFonts w:ascii="Times New Roman" w:hAnsi="Times New Roman" w:cs="Times New Roman"/>
          <w:sz w:val="24"/>
          <w:szCs w:val="24"/>
        </w:rPr>
        <w:t>, в том числе:</w:t>
      </w:r>
    </w:p>
    <w:p w14:paraId="748A85B8"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- 353 - юридических лиц; </w:t>
      </w:r>
    </w:p>
    <w:p w14:paraId="0138D271" w14:textId="77777777"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- 611 - </w:t>
      </w:r>
      <w:bookmarkStart w:id="11" w:name="_Hlk46131303"/>
      <w:r w:rsidRPr="0018051C">
        <w:rPr>
          <w:rFonts w:ascii="Times New Roman" w:hAnsi="Times New Roman" w:cs="Times New Roman"/>
          <w:sz w:val="24"/>
          <w:szCs w:val="24"/>
        </w:rPr>
        <w:t>индивидуальных предпринимателей и крестьянско-фермерских хозяйств</w:t>
      </w:r>
      <w:bookmarkEnd w:id="11"/>
      <w:r w:rsidRPr="0018051C">
        <w:rPr>
          <w:rFonts w:ascii="Times New Roman" w:hAnsi="Times New Roman" w:cs="Times New Roman"/>
          <w:sz w:val="24"/>
          <w:szCs w:val="24"/>
        </w:rPr>
        <w:t>;</w:t>
      </w:r>
    </w:p>
    <w:p w14:paraId="7BEDF06B" w14:textId="0BC9C9F3"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- 11 </w:t>
      </w:r>
      <w:r w:rsidR="00485084">
        <w:rPr>
          <w:rFonts w:ascii="Times New Roman" w:hAnsi="Times New Roman" w:cs="Times New Roman"/>
          <w:sz w:val="24"/>
          <w:szCs w:val="24"/>
        </w:rPr>
        <w:t>–</w:t>
      </w:r>
      <w:r w:rsidRPr="0018051C">
        <w:rPr>
          <w:rFonts w:ascii="Times New Roman" w:hAnsi="Times New Roman" w:cs="Times New Roman"/>
          <w:sz w:val="24"/>
          <w:szCs w:val="24"/>
        </w:rPr>
        <w:t xml:space="preserve"> иных</w:t>
      </w:r>
      <w:r w:rsidR="00485084">
        <w:rPr>
          <w:rFonts w:ascii="Times New Roman" w:hAnsi="Times New Roman" w:cs="Times New Roman"/>
          <w:sz w:val="24"/>
          <w:szCs w:val="24"/>
        </w:rPr>
        <w:t xml:space="preserve"> налогоплательщиков</w:t>
      </w:r>
      <w:r w:rsidRPr="0018051C">
        <w:rPr>
          <w:rFonts w:ascii="Times New Roman" w:hAnsi="Times New Roman" w:cs="Times New Roman"/>
          <w:sz w:val="24"/>
          <w:szCs w:val="24"/>
        </w:rPr>
        <w:t>;</w:t>
      </w:r>
    </w:p>
    <w:p w14:paraId="722D41FD" w14:textId="46801AF3"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3) мероприяти</w:t>
      </w:r>
      <w:r w:rsidR="00CE6E62">
        <w:rPr>
          <w:rFonts w:ascii="Times New Roman" w:hAnsi="Times New Roman" w:cs="Times New Roman"/>
          <w:sz w:val="24"/>
          <w:szCs w:val="24"/>
        </w:rPr>
        <w:t>я</w:t>
      </w:r>
      <w:r w:rsidRPr="0018051C">
        <w:rPr>
          <w:rFonts w:ascii="Times New Roman" w:hAnsi="Times New Roman" w:cs="Times New Roman"/>
          <w:sz w:val="24"/>
          <w:szCs w:val="24"/>
        </w:rPr>
        <w:t xml:space="preserve"> по контролю в рамках Постановления Правительства </w:t>
      </w:r>
      <w:r w:rsidR="00E964B2">
        <w:rPr>
          <w:rFonts w:ascii="Times New Roman" w:hAnsi="Times New Roman" w:cs="Times New Roman"/>
          <w:sz w:val="24"/>
          <w:szCs w:val="24"/>
        </w:rPr>
        <w:t xml:space="preserve">Приднестровской Молдавской Республики </w:t>
      </w:r>
      <w:r w:rsidR="00485084">
        <w:rPr>
          <w:rFonts w:ascii="Times New Roman" w:hAnsi="Times New Roman" w:cs="Times New Roman"/>
          <w:sz w:val="24"/>
          <w:szCs w:val="24"/>
        </w:rPr>
        <w:t xml:space="preserve">от 18 марта 2015 года № 61 </w:t>
      </w:r>
      <w:r w:rsidRPr="0018051C">
        <w:rPr>
          <w:rFonts w:ascii="Times New Roman" w:hAnsi="Times New Roman" w:cs="Times New Roman"/>
          <w:sz w:val="24"/>
          <w:szCs w:val="24"/>
        </w:rPr>
        <w:t>«Об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r w:rsidR="00485084">
        <w:rPr>
          <w:rFonts w:ascii="Times New Roman" w:hAnsi="Times New Roman" w:cs="Times New Roman"/>
          <w:sz w:val="24"/>
          <w:szCs w:val="24"/>
        </w:rPr>
        <w:t xml:space="preserve"> (САЗ 15-12)</w:t>
      </w:r>
      <w:r w:rsidRPr="0018051C">
        <w:rPr>
          <w:rFonts w:ascii="Times New Roman" w:hAnsi="Times New Roman" w:cs="Times New Roman"/>
          <w:sz w:val="24"/>
          <w:szCs w:val="24"/>
        </w:rPr>
        <w:t xml:space="preserve"> </w:t>
      </w:r>
      <w:r w:rsidRPr="0018051C">
        <w:rPr>
          <w:rFonts w:ascii="Times New Roman" w:hAnsi="Times New Roman" w:cs="Times New Roman"/>
          <w:bCs/>
          <w:sz w:val="24"/>
          <w:szCs w:val="24"/>
        </w:rPr>
        <w:t xml:space="preserve">в отношении </w:t>
      </w:r>
      <w:r w:rsidRPr="0018051C">
        <w:rPr>
          <w:rFonts w:ascii="Times New Roman" w:hAnsi="Times New Roman" w:cs="Times New Roman"/>
          <w:bCs/>
          <w:sz w:val="24"/>
          <w:szCs w:val="24"/>
          <w:u w:val="single"/>
        </w:rPr>
        <w:t>1 112</w:t>
      </w:r>
      <w:r w:rsidRPr="0018051C">
        <w:rPr>
          <w:rFonts w:ascii="Times New Roman" w:hAnsi="Times New Roman" w:cs="Times New Roman"/>
          <w:b/>
          <w:sz w:val="24"/>
          <w:szCs w:val="24"/>
        </w:rPr>
        <w:t xml:space="preserve"> </w:t>
      </w:r>
      <w:r w:rsidRPr="0018051C">
        <w:rPr>
          <w:rFonts w:ascii="Times New Roman" w:hAnsi="Times New Roman" w:cs="Times New Roman"/>
          <w:sz w:val="24"/>
          <w:szCs w:val="24"/>
        </w:rPr>
        <w:t>налогоплательщиков (</w:t>
      </w:r>
      <w:r w:rsidR="00CE6E62" w:rsidRPr="0018051C">
        <w:rPr>
          <w:rFonts w:ascii="Times New Roman" w:hAnsi="Times New Roman" w:cs="Times New Roman"/>
          <w:sz w:val="24"/>
          <w:szCs w:val="24"/>
        </w:rPr>
        <w:t>индивидуальных предпринимателей и крестьянско-фермерских хозяйств</w:t>
      </w:r>
      <w:r w:rsidRPr="0018051C">
        <w:rPr>
          <w:rFonts w:ascii="Times New Roman" w:hAnsi="Times New Roman" w:cs="Times New Roman"/>
          <w:sz w:val="24"/>
          <w:szCs w:val="24"/>
        </w:rPr>
        <w:t>);</w:t>
      </w:r>
    </w:p>
    <w:p w14:paraId="4D497BB9" w14:textId="1D239285"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4) мероприяти</w:t>
      </w:r>
      <w:r w:rsidR="00485084">
        <w:rPr>
          <w:rFonts w:ascii="Times New Roman" w:hAnsi="Times New Roman" w:cs="Times New Roman"/>
          <w:sz w:val="24"/>
          <w:szCs w:val="24"/>
        </w:rPr>
        <w:t>я</w:t>
      </w:r>
      <w:r w:rsidRPr="0018051C">
        <w:rPr>
          <w:rFonts w:ascii="Times New Roman" w:hAnsi="Times New Roman" w:cs="Times New Roman"/>
          <w:sz w:val="24"/>
          <w:szCs w:val="24"/>
        </w:rPr>
        <w:t xml:space="preserve"> по контролю в рамках Постановления Правительства </w:t>
      </w:r>
      <w:r w:rsidR="00E964B2">
        <w:rPr>
          <w:rFonts w:ascii="Times New Roman" w:hAnsi="Times New Roman" w:cs="Times New Roman"/>
          <w:sz w:val="24"/>
          <w:szCs w:val="24"/>
        </w:rPr>
        <w:t>Приднестровской Молдавской Республики</w:t>
      </w:r>
      <w:r w:rsidR="00485084">
        <w:rPr>
          <w:rFonts w:ascii="Times New Roman" w:hAnsi="Times New Roman" w:cs="Times New Roman"/>
          <w:sz w:val="24"/>
          <w:szCs w:val="24"/>
        </w:rPr>
        <w:t xml:space="preserve"> от 13 мая 2014 года № 136</w:t>
      </w:r>
      <w:r w:rsidR="00E964B2">
        <w:rPr>
          <w:rFonts w:ascii="Times New Roman" w:hAnsi="Times New Roman" w:cs="Times New Roman"/>
          <w:sz w:val="24"/>
          <w:szCs w:val="24"/>
        </w:rPr>
        <w:t xml:space="preserve"> </w:t>
      </w:r>
      <w:r w:rsidRPr="0018051C">
        <w:rPr>
          <w:rFonts w:ascii="Times New Roman" w:hAnsi="Times New Roman" w:cs="Times New Roman"/>
          <w:sz w:val="24"/>
          <w:szCs w:val="24"/>
        </w:rPr>
        <w:t>«Об утверждении Положения «О порядке проведения налоговыми органами камеральных мероприятий по контролю»</w:t>
      </w:r>
      <w:r w:rsidR="00485084">
        <w:rPr>
          <w:rFonts w:ascii="Times New Roman" w:hAnsi="Times New Roman" w:cs="Times New Roman"/>
          <w:sz w:val="24"/>
          <w:szCs w:val="24"/>
        </w:rPr>
        <w:t xml:space="preserve"> (САЗ 14-20)</w:t>
      </w:r>
      <w:r w:rsidRPr="0018051C">
        <w:rPr>
          <w:rFonts w:ascii="Times New Roman" w:hAnsi="Times New Roman" w:cs="Times New Roman"/>
          <w:sz w:val="24"/>
          <w:szCs w:val="24"/>
        </w:rPr>
        <w:t xml:space="preserve"> </w:t>
      </w:r>
      <w:r w:rsidRPr="0018051C">
        <w:rPr>
          <w:rFonts w:ascii="Times New Roman" w:hAnsi="Times New Roman" w:cs="Times New Roman"/>
          <w:bCs/>
          <w:sz w:val="24"/>
          <w:szCs w:val="24"/>
        </w:rPr>
        <w:t xml:space="preserve">в отношении </w:t>
      </w:r>
      <w:r w:rsidRPr="0018051C">
        <w:rPr>
          <w:rFonts w:ascii="Times New Roman" w:hAnsi="Times New Roman" w:cs="Times New Roman"/>
          <w:bCs/>
          <w:sz w:val="24"/>
          <w:szCs w:val="24"/>
          <w:u w:val="single"/>
        </w:rPr>
        <w:t>19 233</w:t>
      </w:r>
      <w:r w:rsidRPr="0018051C">
        <w:rPr>
          <w:rFonts w:ascii="Times New Roman" w:hAnsi="Times New Roman" w:cs="Times New Roman"/>
          <w:bCs/>
          <w:sz w:val="24"/>
          <w:szCs w:val="24"/>
        </w:rPr>
        <w:t xml:space="preserve"> налогоплательщиков</w:t>
      </w:r>
      <w:r w:rsidRPr="0018051C">
        <w:rPr>
          <w:rFonts w:ascii="Times New Roman" w:hAnsi="Times New Roman" w:cs="Times New Roman"/>
          <w:sz w:val="24"/>
          <w:szCs w:val="24"/>
        </w:rPr>
        <w:t>, в том числе:</w:t>
      </w:r>
    </w:p>
    <w:p w14:paraId="171C48F1"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- 7 009 - юридических лиц; </w:t>
      </w:r>
    </w:p>
    <w:p w14:paraId="33270C22" w14:textId="77777777"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- 1 115 - индивидуальных предпринимателей и крестьянско-фермерских хозяйств;</w:t>
      </w:r>
    </w:p>
    <w:p w14:paraId="7C09523C" w14:textId="2A9589D8"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- 11 109 </w:t>
      </w:r>
      <w:r w:rsidR="00485084">
        <w:rPr>
          <w:rFonts w:ascii="Times New Roman" w:hAnsi="Times New Roman" w:cs="Times New Roman"/>
          <w:sz w:val="24"/>
          <w:szCs w:val="24"/>
        </w:rPr>
        <w:t>–</w:t>
      </w:r>
      <w:r w:rsidRPr="0018051C">
        <w:rPr>
          <w:rFonts w:ascii="Times New Roman" w:hAnsi="Times New Roman" w:cs="Times New Roman"/>
          <w:sz w:val="24"/>
          <w:szCs w:val="24"/>
        </w:rPr>
        <w:t xml:space="preserve"> иных</w:t>
      </w:r>
      <w:r w:rsidR="00485084">
        <w:rPr>
          <w:rFonts w:ascii="Times New Roman" w:hAnsi="Times New Roman" w:cs="Times New Roman"/>
          <w:sz w:val="24"/>
          <w:szCs w:val="24"/>
        </w:rPr>
        <w:t xml:space="preserve"> налогоплательщиков</w:t>
      </w:r>
      <w:r w:rsidRPr="0018051C">
        <w:rPr>
          <w:rFonts w:ascii="Times New Roman" w:hAnsi="Times New Roman" w:cs="Times New Roman"/>
          <w:sz w:val="24"/>
          <w:szCs w:val="24"/>
        </w:rPr>
        <w:t>;</w:t>
      </w:r>
    </w:p>
    <w:p w14:paraId="0CA4B87E" w14:textId="79DFB579" w:rsidR="00C84F2F" w:rsidRPr="0018051C" w:rsidRDefault="00C84F2F" w:rsidP="0018051C">
      <w:pPr>
        <w:spacing w:line="240" w:lineRule="auto"/>
        <w:ind w:firstLine="709"/>
        <w:contextualSpacing/>
        <w:jc w:val="both"/>
        <w:rPr>
          <w:rFonts w:ascii="Times New Roman" w:hAnsi="Times New Roman" w:cs="Times New Roman"/>
          <w:bCs/>
          <w:sz w:val="24"/>
          <w:szCs w:val="24"/>
        </w:rPr>
      </w:pPr>
      <w:r w:rsidRPr="0018051C">
        <w:rPr>
          <w:rFonts w:ascii="Times New Roman" w:hAnsi="Times New Roman" w:cs="Times New Roman"/>
          <w:sz w:val="24"/>
          <w:szCs w:val="24"/>
        </w:rPr>
        <w:t>5) мероприяти</w:t>
      </w:r>
      <w:r w:rsidR="00485084">
        <w:rPr>
          <w:rFonts w:ascii="Times New Roman" w:hAnsi="Times New Roman" w:cs="Times New Roman"/>
          <w:sz w:val="24"/>
          <w:szCs w:val="24"/>
        </w:rPr>
        <w:t>я</w:t>
      </w:r>
      <w:r w:rsidRPr="0018051C">
        <w:rPr>
          <w:rFonts w:ascii="Times New Roman" w:hAnsi="Times New Roman" w:cs="Times New Roman"/>
          <w:sz w:val="24"/>
          <w:szCs w:val="24"/>
        </w:rPr>
        <w:t xml:space="preserve"> по контролю в рамках Постановления Правительства Приднестровской Молдавской Республики</w:t>
      </w:r>
      <w:r w:rsidR="00485084">
        <w:rPr>
          <w:rFonts w:ascii="Times New Roman" w:hAnsi="Times New Roman" w:cs="Times New Roman"/>
          <w:sz w:val="24"/>
          <w:szCs w:val="24"/>
        </w:rPr>
        <w:t xml:space="preserve"> от 25 января 2019 года № 20</w:t>
      </w:r>
      <w:r w:rsidRPr="0018051C">
        <w:rPr>
          <w:rFonts w:ascii="Times New Roman" w:hAnsi="Times New Roman" w:cs="Times New Roman"/>
          <w:sz w:val="24"/>
          <w:szCs w:val="24"/>
        </w:rPr>
        <w:t xml:space="preserve">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r w:rsidR="00485084">
        <w:rPr>
          <w:rFonts w:ascii="Times New Roman" w:hAnsi="Times New Roman" w:cs="Times New Roman"/>
          <w:sz w:val="24"/>
          <w:szCs w:val="24"/>
        </w:rPr>
        <w:t xml:space="preserve"> (САЗ 19-3)</w:t>
      </w:r>
      <w:r w:rsidRPr="0018051C">
        <w:rPr>
          <w:rFonts w:ascii="Times New Roman" w:hAnsi="Times New Roman" w:cs="Times New Roman"/>
          <w:sz w:val="24"/>
          <w:szCs w:val="24"/>
        </w:rPr>
        <w:t xml:space="preserve"> </w:t>
      </w:r>
      <w:r w:rsidRPr="0018051C">
        <w:rPr>
          <w:rFonts w:ascii="Times New Roman" w:hAnsi="Times New Roman" w:cs="Times New Roman"/>
          <w:bCs/>
          <w:sz w:val="24"/>
          <w:szCs w:val="24"/>
        </w:rPr>
        <w:t xml:space="preserve">в отношении </w:t>
      </w:r>
      <w:r w:rsidRPr="0018051C">
        <w:rPr>
          <w:rFonts w:ascii="Times New Roman" w:hAnsi="Times New Roman" w:cs="Times New Roman"/>
          <w:bCs/>
          <w:sz w:val="24"/>
          <w:szCs w:val="24"/>
          <w:u w:val="single"/>
        </w:rPr>
        <w:t>784</w:t>
      </w:r>
      <w:r w:rsidRPr="0018051C">
        <w:rPr>
          <w:rFonts w:ascii="Times New Roman" w:hAnsi="Times New Roman" w:cs="Times New Roman"/>
          <w:bCs/>
          <w:sz w:val="24"/>
          <w:szCs w:val="24"/>
        </w:rPr>
        <w:t xml:space="preserve"> налогоплательщиков, в том числе:</w:t>
      </w:r>
    </w:p>
    <w:p w14:paraId="26467472"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- 768 - юридических лиц; </w:t>
      </w:r>
    </w:p>
    <w:p w14:paraId="77EDF581" w14:textId="77777777" w:rsidR="00C84F2F" w:rsidRPr="0018051C" w:rsidRDefault="00C84F2F" w:rsidP="0018051C">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- 16 - индивидуальных предпринимателей и крестьянско-фермерских хозяйств;</w:t>
      </w:r>
    </w:p>
    <w:p w14:paraId="7EF049A0" w14:textId="7513F756"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6) мероприяти</w:t>
      </w:r>
      <w:r w:rsidR="00485084">
        <w:rPr>
          <w:rFonts w:ascii="Times New Roman" w:hAnsi="Times New Roman" w:cs="Times New Roman"/>
          <w:sz w:val="24"/>
          <w:szCs w:val="24"/>
        </w:rPr>
        <w:t>я</w:t>
      </w:r>
      <w:r w:rsidRPr="0018051C">
        <w:rPr>
          <w:rFonts w:ascii="Times New Roman" w:hAnsi="Times New Roman" w:cs="Times New Roman"/>
          <w:sz w:val="24"/>
          <w:szCs w:val="24"/>
        </w:rPr>
        <w:t xml:space="preserve"> по контролю на основании заявления </w:t>
      </w:r>
      <w:r w:rsidRPr="0018051C">
        <w:rPr>
          <w:rFonts w:ascii="Times New Roman" w:hAnsi="Times New Roman" w:cs="Times New Roman"/>
          <w:bCs/>
          <w:sz w:val="24"/>
          <w:szCs w:val="24"/>
        </w:rPr>
        <w:t xml:space="preserve">в отношении </w:t>
      </w:r>
      <w:r w:rsidRPr="0018051C">
        <w:rPr>
          <w:rFonts w:ascii="Times New Roman" w:hAnsi="Times New Roman" w:cs="Times New Roman"/>
          <w:bCs/>
          <w:sz w:val="24"/>
          <w:szCs w:val="24"/>
          <w:u w:val="single"/>
        </w:rPr>
        <w:t>13</w:t>
      </w:r>
      <w:r w:rsidRPr="0018051C">
        <w:rPr>
          <w:rFonts w:ascii="Times New Roman" w:hAnsi="Times New Roman" w:cs="Times New Roman"/>
          <w:bCs/>
          <w:sz w:val="24"/>
          <w:szCs w:val="24"/>
        </w:rPr>
        <w:t xml:space="preserve"> налогоплательщиков</w:t>
      </w:r>
      <w:r w:rsidRPr="0018051C">
        <w:rPr>
          <w:rFonts w:ascii="Times New Roman" w:hAnsi="Times New Roman" w:cs="Times New Roman"/>
          <w:sz w:val="24"/>
          <w:szCs w:val="24"/>
        </w:rPr>
        <w:t>, в том числе:</w:t>
      </w:r>
    </w:p>
    <w:p w14:paraId="63457164"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- 8 - юридических лиц; </w:t>
      </w:r>
    </w:p>
    <w:p w14:paraId="3C70820F" w14:textId="0C9178EC" w:rsidR="00485084" w:rsidRDefault="00C84F2F" w:rsidP="006678F1">
      <w:pPr>
        <w:tabs>
          <w:tab w:val="left" w:pos="993"/>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- 5 - индивидуальных предпринимателей и крестьянско-фермерских хозяйств</w:t>
      </w:r>
      <w:r w:rsidR="00485084">
        <w:rPr>
          <w:rFonts w:ascii="Times New Roman" w:hAnsi="Times New Roman" w:cs="Times New Roman"/>
          <w:sz w:val="24"/>
          <w:szCs w:val="24"/>
        </w:rPr>
        <w:t>.</w:t>
      </w:r>
    </w:p>
    <w:p w14:paraId="493BE3D8" w14:textId="43D8AB4F" w:rsidR="00C84F2F" w:rsidRPr="0018051C" w:rsidRDefault="00C84F2F" w:rsidP="0018051C">
      <w:pPr>
        <w:tabs>
          <w:tab w:val="left" w:pos="993"/>
        </w:tabs>
        <w:spacing w:after="0"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bCs/>
          <w:sz w:val="24"/>
          <w:szCs w:val="24"/>
        </w:rPr>
        <w:t>2. Общая сумма доначисленных налогов, сборов и иных обязательных платежей с</w:t>
      </w:r>
      <w:r w:rsidRPr="0018051C">
        <w:rPr>
          <w:rFonts w:ascii="Times New Roman" w:hAnsi="Times New Roman" w:cs="Times New Roman"/>
          <w:sz w:val="24"/>
          <w:szCs w:val="24"/>
        </w:rPr>
        <w:t xml:space="preserve"> учетом суммы по коэффициенту инфляции составила </w:t>
      </w:r>
      <w:r w:rsidRPr="0018051C">
        <w:rPr>
          <w:rFonts w:ascii="Times New Roman" w:hAnsi="Times New Roman" w:cs="Times New Roman"/>
          <w:sz w:val="24"/>
          <w:szCs w:val="24"/>
          <w:u w:val="single"/>
        </w:rPr>
        <w:t xml:space="preserve">23 881 040,42 </w:t>
      </w:r>
      <w:r w:rsidRPr="0018051C">
        <w:rPr>
          <w:rFonts w:ascii="Times New Roman" w:hAnsi="Times New Roman" w:cs="Times New Roman"/>
          <w:sz w:val="24"/>
          <w:szCs w:val="24"/>
        </w:rPr>
        <w:t xml:space="preserve">руб. Поступило доначисленных платежей с учетом суммы по коэффициенту инфляции (в том числе платежей, доначисленных в прошлых периодах) – </w:t>
      </w:r>
      <w:r w:rsidRPr="0018051C">
        <w:rPr>
          <w:rFonts w:ascii="Times New Roman" w:hAnsi="Times New Roman" w:cs="Times New Roman"/>
          <w:sz w:val="24"/>
          <w:szCs w:val="24"/>
          <w:u w:val="single"/>
        </w:rPr>
        <w:t xml:space="preserve">6 306 607,73 </w:t>
      </w:r>
      <w:r w:rsidRPr="0018051C">
        <w:rPr>
          <w:rFonts w:ascii="Times New Roman" w:hAnsi="Times New Roman" w:cs="Times New Roman"/>
          <w:sz w:val="24"/>
          <w:szCs w:val="24"/>
        </w:rPr>
        <w:t>руб.</w:t>
      </w:r>
    </w:p>
    <w:p w14:paraId="19A0C0B2" w14:textId="3B96C374" w:rsidR="00C84F2F" w:rsidRPr="0018051C" w:rsidRDefault="00C84F2F" w:rsidP="0018051C">
      <w:pPr>
        <w:tabs>
          <w:tab w:val="left" w:pos="993"/>
        </w:tabs>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bCs/>
          <w:sz w:val="24"/>
          <w:szCs w:val="24"/>
        </w:rPr>
        <w:t>Сложено доначисленных налогов, сборов и иных обязательных платежей</w:t>
      </w:r>
      <w:r w:rsidRPr="0018051C">
        <w:rPr>
          <w:rFonts w:ascii="Times New Roman" w:hAnsi="Times New Roman" w:cs="Times New Roman"/>
          <w:sz w:val="24"/>
          <w:szCs w:val="24"/>
        </w:rPr>
        <w:t xml:space="preserve"> –</w:t>
      </w:r>
      <w:r w:rsidR="00CE6E62">
        <w:rPr>
          <w:rFonts w:ascii="Times New Roman" w:hAnsi="Times New Roman" w:cs="Times New Roman"/>
          <w:sz w:val="24"/>
          <w:szCs w:val="24"/>
        </w:rPr>
        <w:t xml:space="preserve"> </w:t>
      </w:r>
      <w:r w:rsidRPr="0018051C">
        <w:rPr>
          <w:rFonts w:ascii="Times New Roman" w:hAnsi="Times New Roman" w:cs="Times New Roman"/>
          <w:sz w:val="24"/>
          <w:szCs w:val="24"/>
          <w:u w:val="single"/>
        </w:rPr>
        <w:t xml:space="preserve">45 720 176,40 </w:t>
      </w:r>
      <w:r w:rsidRPr="0018051C">
        <w:rPr>
          <w:rFonts w:ascii="Times New Roman" w:hAnsi="Times New Roman" w:cs="Times New Roman"/>
          <w:sz w:val="24"/>
          <w:szCs w:val="24"/>
        </w:rPr>
        <w:t>руб.</w:t>
      </w:r>
    </w:p>
    <w:p w14:paraId="470D1D5E" w14:textId="77777777" w:rsidR="00C84F2F" w:rsidRPr="0018051C" w:rsidRDefault="00C84F2F" w:rsidP="0018051C">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lastRenderedPageBreak/>
        <w:t>Основаниями для сложения стали:</w:t>
      </w:r>
    </w:p>
    <w:p w14:paraId="5D2C7B89" w14:textId="77777777" w:rsidR="00C84F2F" w:rsidRPr="0018051C" w:rsidRDefault="00C84F2F" w:rsidP="0018051C">
      <w:pPr>
        <w:spacing w:after="0"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а) Решения и Постановления судов – 463 901,74 руб.;</w:t>
      </w:r>
    </w:p>
    <w:p w14:paraId="0E8C0F30" w14:textId="77777777" w:rsidR="00C84F2F" w:rsidRPr="0018051C" w:rsidRDefault="00C84F2F" w:rsidP="0018051C">
      <w:pPr>
        <w:tabs>
          <w:tab w:val="left" w:pos="709"/>
        </w:tabs>
        <w:spacing w:after="0"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б) признание платежей безнадёжными или невозможными ко взысканию – </w:t>
      </w:r>
      <w:r w:rsidRPr="0018051C">
        <w:rPr>
          <w:rFonts w:ascii="Times New Roman" w:hAnsi="Times New Roman" w:cs="Times New Roman"/>
          <w:sz w:val="24"/>
          <w:szCs w:val="24"/>
        </w:rPr>
        <w:br/>
        <w:t>45 250 989,35 руб.;</w:t>
      </w:r>
    </w:p>
    <w:p w14:paraId="2E2F64CD"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в) прочие основания – 5 285,31 руб. </w:t>
      </w:r>
    </w:p>
    <w:p w14:paraId="6B3AE76F"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bCs/>
          <w:sz w:val="24"/>
          <w:szCs w:val="24"/>
        </w:rPr>
        <w:t>Общая сумма наложенных финансовых санкций (без учета</w:t>
      </w:r>
      <w:r w:rsidRPr="0018051C">
        <w:rPr>
          <w:rFonts w:ascii="Times New Roman" w:hAnsi="Times New Roman" w:cs="Times New Roman"/>
          <w:sz w:val="24"/>
          <w:szCs w:val="24"/>
        </w:rPr>
        <w:t xml:space="preserve"> суммы по коэффициенту инфляции) в соответствии с Законом Приднестровской Молдавской Республики от 19 июля 2000 года № 321-ЗИД «Об основах налоговой системы в Приднестровской Молдавской Республике» (СЗМР 00-3) составила </w:t>
      </w:r>
      <w:r w:rsidRPr="0018051C">
        <w:rPr>
          <w:rFonts w:ascii="Times New Roman" w:hAnsi="Times New Roman" w:cs="Times New Roman"/>
          <w:sz w:val="24"/>
          <w:szCs w:val="24"/>
          <w:u w:val="single"/>
        </w:rPr>
        <w:t xml:space="preserve">20 393 278,19 </w:t>
      </w:r>
      <w:r w:rsidRPr="0018051C">
        <w:rPr>
          <w:rFonts w:ascii="Times New Roman" w:hAnsi="Times New Roman" w:cs="Times New Roman"/>
          <w:sz w:val="24"/>
          <w:szCs w:val="24"/>
        </w:rPr>
        <w:t xml:space="preserve">руб. </w:t>
      </w:r>
    </w:p>
    <w:p w14:paraId="4DCD7ACB"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Поступило финансовых санкций (в т.ч. финансовых санкций, примененных в прошлых отчетных периодах) – </w:t>
      </w:r>
      <w:r w:rsidRPr="0018051C">
        <w:rPr>
          <w:rFonts w:ascii="Times New Roman" w:hAnsi="Times New Roman" w:cs="Times New Roman"/>
          <w:sz w:val="24"/>
          <w:szCs w:val="24"/>
          <w:u w:val="single"/>
        </w:rPr>
        <w:t>2 637 114,79</w:t>
      </w:r>
      <w:r w:rsidRPr="0018051C">
        <w:rPr>
          <w:rFonts w:ascii="Times New Roman" w:hAnsi="Times New Roman" w:cs="Times New Roman"/>
          <w:sz w:val="24"/>
          <w:szCs w:val="24"/>
        </w:rPr>
        <w:t xml:space="preserve"> руб.</w:t>
      </w:r>
    </w:p>
    <w:p w14:paraId="5EECA61F"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bCs/>
          <w:sz w:val="24"/>
          <w:szCs w:val="24"/>
        </w:rPr>
        <w:t>Сложено финансовых санкций</w:t>
      </w:r>
      <w:r w:rsidRPr="0018051C">
        <w:rPr>
          <w:rFonts w:ascii="Times New Roman" w:hAnsi="Times New Roman" w:cs="Times New Roman"/>
          <w:sz w:val="24"/>
          <w:szCs w:val="24"/>
        </w:rPr>
        <w:t xml:space="preserve"> – </w:t>
      </w:r>
      <w:r w:rsidRPr="0018051C">
        <w:rPr>
          <w:rFonts w:ascii="Times New Roman" w:hAnsi="Times New Roman" w:cs="Times New Roman"/>
          <w:sz w:val="24"/>
          <w:szCs w:val="24"/>
          <w:u w:val="single"/>
        </w:rPr>
        <w:t xml:space="preserve">42 428 834,67 </w:t>
      </w:r>
      <w:r w:rsidRPr="0018051C">
        <w:rPr>
          <w:rFonts w:ascii="Times New Roman" w:hAnsi="Times New Roman" w:cs="Times New Roman"/>
          <w:sz w:val="24"/>
          <w:szCs w:val="24"/>
        </w:rPr>
        <w:t xml:space="preserve">руб. </w:t>
      </w:r>
    </w:p>
    <w:p w14:paraId="37ADCE13"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Основаниями для сложения стали:</w:t>
      </w:r>
    </w:p>
    <w:p w14:paraId="21C78E70"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а) Решения и Постановления судов – 194 041,53 руб.;</w:t>
      </w:r>
    </w:p>
    <w:p w14:paraId="7FB028DD" w14:textId="74D9D77D"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б) Решения ведомственной комиссии Министерства финансов</w:t>
      </w:r>
      <w:r w:rsidRPr="0018051C">
        <w:rPr>
          <w:rFonts w:ascii="Times New Roman" w:hAnsi="Times New Roman" w:cs="Times New Roman"/>
          <w:spacing w:val="-20"/>
          <w:sz w:val="24"/>
          <w:szCs w:val="24"/>
        </w:rPr>
        <w:t xml:space="preserve"> </w:t>
      </w:r>
      <w:r w:rsidR="00E964B2">
        <w:rPr>
          <w:rFonts w:ascii="Times New Roman" w:hAnsi="Times New Roman" w:cs="Times New Roman"/>
          <w:spacing w:val="-20"/>
          <w:sz w:val="24"/>
          <w:szCs w:val="24"/>
        </w:rPr>
        <w:t xml:space="preserve">Приднестровской Молдавской Республики </w:t>
      </w:r>
      <w:r w:rsidRPr="0018051C">
        <w:rPr>
          <w:rFonts w:ascii="Times New Roman" w:hAnsi="Times New Roman" w:cs="Times New Roman"/>
          <w:spacing w:val="-20"/>
          <w:sz w:val="24"/>
          <w:szCs w:val="24"/>
        </w:rPr>
        <w:t>по</w:t>
      </w:r>
      <w:r w:rsidRPr="0018051C">
        <w:rPr>
          <w:rFonts w:ascii="Times New Roman" w:hAnsi="Times New Roman" w:cs="Times New Roman"/>
          <w:sz w:val="24"/>
          <w:szCs w:val="24"/>
        </w:rPr>
        <w:t xml:space="preserve"> рассмотрению вопросов предоставления льгот по налоговым платежам, штрафным и финансовым санкциям – 3 785 397,02 руб. </w:t>
      </w:r>
    </w:p>
    <w:p w14:paraId="241C9FBF"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в) признание платежей безнадёжными или невозможными ко взысканию – 38 353 232,42 руб.;</w:t>
      </w:r>
    </w:p>
    <w:p w14:paraId="792926CB"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xml:space="preserve">г) прочие основания – 96 163,70 руб. </w:t>
      </w:r>
    </w:p>
    <w:p w14:paraId="47475BAF" w14:textId="4845409D" w:rsidR="00C84F2F" w:rsidRPr="0018051C" w:rsidRDefault="00C84F2F" w:rsidP="0018051C">
      <w:pPr>
        <w:tabs>
          <w:tab w:val="left" w:pos="0"/>
        </w:tabs>
        <w:spacing w:line="240" w:lineRule="auto"/>
        <w:ind w:firstLine="709"/>
        <w:contextualSpacing/>
        <w:jc w:val="both"/>
        <w:rPr>
          <w:rFonts w:ascii="Times New Roman" w:hAnsi="Times New Roman" w:cs="Times New Roman"/>
          <w:bCs/>
          <w:sz w:val="24"/>
          <w:szCs w:val="24"/>
        </w:rPr>
      </w:pPr>
      <w:r w:rsidRPr="0018051C">
        <w:rPr>
          <w:rFonts w:ascii="Times New Roman" w:hAnsi="Times New Roman" w:cs="Times New Roman"/>
          <w:bCs/>
          <w:sz w:val="24"/>
          <w:szCs w:val="24"/>
        </w:rPr>
        <w:t xml:space="preserve">3. Составлено </w:t>
      </w:r>
      <w:r w:rsidRPr="0018051C">
        <w:rPr>
          <w:rFonts w:ascii="Times New Roman" w:hAnsi="Times New Roman" w:cs="Times New Roman"/>
          <w:bCs/>
          <w:sz w:val="24"/>
          <w:szCs w:val="24"/>
          <w:u w:val="single"/>
        </w:rPr>
        <w:t>1 169</w:t>
      </w:r>
      <w:r w:rsidRPr="0018051C">
        <w:rPr>
          <w:rFonts w:ascii="Times New Roman" w:hAnsi="Times New Roman" w:cs="Times New Roman"/>
          <w:bCs/>
          <w:sz w:val="24"/>
          <w:szCs w:val="24"/>
        </w:rPr>
        <w:t xml:space="preserve"> протоколов об административном правонарушении, по которым:</w:t>
      </w:r>
    </w:p>
    <w:p w14:paraId="17951EBF" w14:textId="23CCA718" w:rsidR="00C84F2F" w:rsidRPr="0018051C" w:rsidRDefault="00C84F2F" w:rsidP="0018051C">
      <w:pPr>
        <w:tabs>
          <w:tab w:val="left" w:pos="0"/>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вынесено 326 предупреждений;</w:t>
      </w:r>
    </w:p>
    <w:p w14:paraId="4EC93484" w14:textId="7D33184F" w:rsidR="00C84F2F" w:rsidRPr="0018051C" w:rsidRDefault="00C84F2F" w:rsidP="0018051C">
      <w:pPr>
        <w:tabs>
          <w:tab w:val="left" w:pos="0"/>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 наложены административные штрафы на сумму 12 597 110,07 руб.;</w:t>
      </w:r>
    </w:p>
    <w:p w14:paraId="17F08F76" w14:textId="113960CF" w:rsidR="00C84F2F" w:rsidRPr="0018051C" w:rsidRDefault="00C84F2F" w:rsidP="0018051C">
      <w:pPr>
        <w:tabs>
          <w:tab w:val="left" w:pos="540"/>
          <w:tab w:val="num" w:pos="1800"/>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Сумма административных штрафов, поступившая в бюджет за отчетный период, составила 12 398 584,52 руб., в том числе по протоколам прошлых лет – 11 679 519,61 руб.</w:t>
      </w:r>
    </w:p>
    <w:p w14:paraId="02BC5DBD" w14:textId="2C3891AD" w:rsidR="00C84F2F" w:rsidRPr="0018051C" w:rsidRDefault="00C84F2F" w:rsidP="0018051C">
      <w:pPr>
        <w:tabs>
          <w:tab w:val="left" w:pos="0"/>
        </w:tabs>
        <w:spacing w:line="240" w:lineRule="auto"/>
        <w:ind w:firstLine="709"/>
        <w:contextualSpacing/>
        <w:jc w:val="both"/>
        <w:rPr>
          <w:rFonts w:ascii="Times New Roman" w:hAnsi="Times New Roman" w:cs="Times New Roman"/>
          <w:bCs/>
          <w:sz w:val="24"/>
          <w:szCs w:val="24"/>
        </w:rPr>
      </w:pPr>
      <w:r w:rsidRPr="0018051C">
        <w:rPr>
          <w:rFonts w:ascii="Times New Roman" w:hAnsi="Times New Roman" w:cs="Times New Roman"/>
          <w:bCs/>
          <w:sz w:val="24"/>
          <w:szCs w:val="24"/>
        </w:rPr>
        <w:t xml:space="preserve">Сложено административных штрафов на сумму </w:t>
      </w:r>
      <w:r w:rsidRPr="0018051C">
        <w:rPr>
          <w:rFonts w:ascii="Times New Roman" w:hAnsi="Times New Roman" w:cs="Times New Roman"/>
          <w:bCs/>
          <w:sz w:val="24"/>
          <w:szCs w:val="24"/>
          <w:u w:val="single"/>
        </w:rPr>
        <w:t>7 833 835,67</w:t>
      </w:r>
      <w:r w:rsidRPr="0018051C">
        <w:rPr>
          <w:rFonts w:ascii="Times New Roman" w:hAnsi="Times New Roman" w:cs="Times New Roman"/>
          <w:bCs/>
          <w:sz w:val="24"/>
          <w:szCs w:val="24"/>
        </w:rPr>
        <w:t xml:space="preserve"> руб.</w:t>
      </w:r>
    </w:p>
    <w:p w14:paraId="0F64D429"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Основаниями для сложения стали:</w:t>
      </w:r>
    </w:p>
    <w:p w14:paraId="2A2BDABA" w14:textId="77777777" w:rsidR="00C84F2F" w:rsidRPr="0018051C" w:rsidRDefault="00C84F2F" w:rsidP="0018051C">
      <w:pPr>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а) Решения и Постановления судов – 31 697 руб.;</w:t>
      </w:r>
    </w:p>
    <w:p w14:paraId="6F72D407" w14:textId="70767194" w:rsidR="00C84F2F" w:rsidRPr="0018051C" w:rsidRDefault="00C84F2F" w:rsidP="0018051C">
      <w:pPr>
        <w:tabs>
          <w:tab w:val="left" w:pos="709"/>
        </w:tabs>
        <w:spacing w:line="240" w:lineRule="auto"/>
        <w:ind w:firstLine="709"/>
        <w:contextualSpacing/>
        <w:jc w:val="both"/>
        <w:rPr>
          <w:rFonts w:ascii="Times New Roman" w:hAnsi="Times New Roman" w:cs="Times New Roman"/>
          <w:sz w:val="24"/>
          <w:szCs w:val="24"/>
        </w:rPr>
      </w:pPr>
      <w:r w:rsidRPr="0018051C">
        <w:rPr>
          <w:rFonts w:ascii="Times New Roman" w:hAnsi="Times New Roman" w:cs="Times New Roman"/>
          <w:sz w:val="24"/>
          <w:szCs w:val="24"/>
        </w:rPr>
        <w:t>б) признание платежей безнадёжными или невозможными ко взысканию – 7 802 138,67</w:t>
      </w:r>
      <w:r w:rsidR="00E964B2">
        <w:rPr>
          <w:rFonts w:ascii="Times New Roman" w:hAnsi="Times New Roman" w:cs="Times New Roman"/>
          <w:sz w:val="24"/>
          <w:szCs w:val="24"/>
        </w:rPr>
        <w:t> </w:t>
      </w:r>
      <w:r w:rsidRPr="0018051C">
        <w:rPr>
          <w:rFonts w:ascii="Times New Roman" w:hAnsi="Times New Roman" w:cs="Times New Roman"/>
          <w:sz w:val="24"/>
          <w:szCs w:val="24"/>
        </w:rPr>
        <w:t>руб.;</w:t>
      </w:r>
    </w:p>
    <w:p w14:paraId="233D152B" w14:textId="1D7BA64F" w:rsidR="00C84F2F" w:rsidRPr="0018051C" w:rsidRDefault="00C84F2F" w:rsidP="00FD5DED">
      <w:pPr>
        <w:spacing w:after="0" w:line="240" w:lineRule="auto"/>
        <w:ind w:firstLine="709"/>
        <w:jc w:val="both"/>
        <w:rPr>
          <w:rFonts w:ascii="Times New Roman" w:hAnsi="Times New Roman" w:cs="Times New Roman"/>
          <w:sz w:val="24"/>
          <w:szCs w:val="24"/>
        </w:rPr>
      </w:pPr>
      <w:r w:rsidRPr="0018051C">
        <w:rPr>
          <w:rFonts w:ascii="Times New Roman" w:hAnsi="Times New Roman" w:cs="Times New Roman"/>
          <w:sz w:val="24"/>
          <w:szCs w:val="24"/>
        </w:rPr>
        <w:t xml:space="preserve">в) прочие основания – 0 руб. </w:t>
      </w:r>
    </w:p>
    <w:p w14:paraId="1CBA0724" w14:textId="2F88B514" w:rsidR="00F45154" w:rsidRPr="009351C1" w:rsidRDefault="00F45154" w:rsidP="006C5DFC">
      <w:pPr>
        <w:pStyle w:val="2"/>
        <w:spacing w:before="120" w:after="120"/>
        <w:jc w:val="center"/>
        <w:rPr>
          <w:rFonts w:ascii="Times New Roman" w:hAnsi="Times New Roman"/>
        </w:rPr>
      </w:pPr>
      <w:r w:rsidRPr="009351C1">
        <w:rPr>
          <w:rFonts w:ascii="Times New Roman" w:hAnsi="Times New Roman"/>
          <w:lang w:val="en-US"/>
        </w:rPr>
        <w:t>III</w:t>
      </w:r>
      <w:r w:rsidR="00C84F2F" w:rsidRPr="009351C1">
        <w:rPr>
          <w:rFonts w:ascii="Times New Roman" w:hAnsi="Times New Roman"/>
        </w:rPr>
        <w:t>.</w:t>
      </w:r>
      <w:r w:rsidRPr="009351C1">
        <w:rPr>
          <w:rFonts w:ascii="Times New Roman" w:hAnsi="Times New Roman"/>
        </w:rPr>
        <w:t xml:space="preserve"> </w:t>
      </w:r>
      <w:r w:rsidR="00EB1BFC" w:rsidRPr="009351C1">
        <w:rPr>
          <w:rFonts w:ascii="Times New Roman" w:hAnsi="Times New Roman"/>
        </w:rPr>
        <w:t>ИНФОРМАЦИЯ О</w:t>
      </w:r>
      <w:r w:rsidR="00EB1BFC">
        <w:rPr>
          <w:rFonts w:ascii="Times New Roman" w:hAnsi="Times New Roman"/>
        </w:rPr>
        <w:t xml:space="preserve">Б ОКАЗАНИИ ГОСУДАРСТВЕННЫХ УСЛУГ В СФЕРЕ ДЕЯТЕЛЬНОСТИ ИГОРНЫХ ЗАВЕДЕНИЙ </w:t>
      </w:r>
    </w:p>
    <w:p w14:paraId="408D5897" w14:textId="0E652CF0" w:rsidR="00F45154" w:rsidRDefault="00F45154" w:rsidP="006C5DFC">
      <w:pPr>
        <w:spacing w:after="0" w:line="240" w:lineRule="auto"/>
        <w:ind w:firstLine="709"/>
        <w:jc w:val="both"/>
        <w:rPr>
          <w:rFonts w:ascii="Times New Roman" w:hAnsi="Times New Roman" w:cs="Times New Roman"/>
          <w:sz w:val="24"/>
          <w:szCs w:val="24"/>
        </w:rPr>
      </w:pPr>
      <w:r w:rsidRPr="00F45154">
        <w:rPr>
          <w:rFonts w:ascii="Times New Roman" w:hAnsi="Times New Roman" w:cs="Times New Roman"/>
          <w:sz w:val="24"/>
          <w:szCs w:val="24"/>
        </w:rPr>
        <w:t>В рамках реализации функций</w:t>
      </w:r>
      <w:r w:rsidR="006D5BA1">
        <w:rPr>
          <w:rFonts w:ascii="Times New Roman" w:hAnsi="Times New Roman" w:cs="Times New Roman"/>
          <w:sz w:val="24"/>
          <w:szCs w:val="24"/>
        </w:rPr>
        <w:t xml:space="preserve"> </w:t>
      </w:r>
      <w:r w:rsidRPr="00F45154">
        <w:rPr>
          <w:rFonts w:ascii="Times New Roman" w:hAnsi="Times New Roman" w:cs="Times New Roman"/>
          <w:sz w:val="24"/>
          <w:szCs w:val="24"/>
        </w:rPr>
        <w:t>регулирования в сфере</w:t>
      </w:r>
      <w:r w:rsidR="00051809">
        <w:rPr>
          <w:rFonts w:ascii="Times New Roman" w:hAnsi="Times New Roman" w:cs="Times New Roman"/>
          <w:sz w:val="24"/>
          <w:szCs w:val="24"/>
        </w:rPr>
        <w:t xml:space="preserve"> игорной деятельности,</w:t>
      </w:r>
      <w:r w:rsidRPr="00F45154">
        <w:rPr>
          <w:rFonts w:ascii="Times New Roman" w:hAnsi="Times New Roman" w:cs="Times New Roman"/>
          <w:sz w:val="24"/>
          <w:szCs w:val="24"/>
        </w:rPr>
        <w:t xml:space="preserve"> Министерством финансов</w:t>
      </w:r>
      <w:r w:rsidR="006D5BA1">
        <w:rPr>
          <w:rFonts w:ascii="Times New Roman" w:hAnsi="Times New Roman" w:cs="Times New Roman"/>
          <w:sz w:val="24"/>
          <w:szCs w:val="24"/>
        </w:rPr>
        <w:t xml:space="preserve"> </w:t>
      </w:r>
      <w:r w:rsidR="006D5BA1">
        <w:rPr>
          <w:rFonts w:ascii="Times New Roman" w:eastAsiaTheme="minorEastAsia" w:hAnsi="Times New Roman" w:cs="Times New Roman"/>
          <w:sz w:val="24"/>
          <w:szCs w:val="24"/>
          <w:lang w:eastAsia="ru-RU"/>
        </w:rPr>
        <w:t>Приднестровской Молдавской Республики</w:t>
      </w:r>
      <w:r w:rsidRPr="00F45154">
        <w:rPr>
          <w:rFonts w:ascii="Times New Roman" w:hAnsi="Times New Roman" w:cs="Times New Roman"/>
          <w:sz w:val="24"/>
          <w:szCs w:val="24"/>
        </w:rPr>
        <w:t xml:space="preserve"> в </w:t>
      </w:r>
      <w:r>
        <w:rPr>
          <w:rFonts w:ascii="Times New Roman" w:hAnsi="Times New Roman" w:cs="Times New Roman"/>
          <w:sz w:val="24"/>
          <w:szCs w:val="24"/>
        </w:rPr>
        <w:t>январе-сентябре 2021 года</w:t>
      </w:r>
      <w:r w:rsidRPr="00F45154">
        <w:rPr>
          <w:rFonts w:ascii="Times New Roman" w:hAnsi="Times New Roman" w:cs="Times New Roman"/>
          <w:sz w:val="24"/>
          <w:szCs w:val="24"/>
        </w:rPr>
        <w:t xml:space="preserve"> </w:t>
      </w:r>
      <w:r w:rsidR="006D5BA1">
        <w:rPr>
          <w:rFonts w:ascii="Times New Roman" w:hAnsi="Times New Roman" w:cs="Times New Roman"/>
          <w:sz w:val="24"/>
          <w:szCs w:val="24"/>
        </w:rPr>
        <w:t>оказывались</w:t>
      </w:r>
      <w:r w:rsidRPr="00F45154">
        <w:rPr>
          <w:rFonts w:ascii="Times New Roman" w:hAnsi="Times New Roman" w:cs="Times New Roman"/>
          <w:sz w:val="24"/>
          <w:szCs w:val="24"/>
        </w:rPr>
        <w:t xml:space="preserve"> государственные услуги по выдаче разрешени</w:t>
      </w:r>
      <w:r w:rsidR="006D5BA1">
        <w:rPr>
          <w:rFonts w:ascii="Times New Roman" w:hAnsi="Times New Roman" w:cs="Times New Roman"/>
          <w:sz w:val="24"/>
          <w:szCs w:val="24"/>
        </w:rPr>
        <w:t>й</w:t>
      </w:r>
      <w:r w:rsidRPr="00F45154">
        <w:rPr>
          <w:rFonts w:ascii="Times New Roman" w:hAnsi="Times New Roman" w:cs="Times New Roman"/>
          <w:sz w:val="24"/>
          <w:szCs w:val="24"/>
        </w:rPr>
        <w:t xml:space="preserve"> на получение лицензии для осуществления деятельности по организации и проведению азартных игр и пари, </w:t>
      </w:r>
      <w:r>
        <w:rPr>
          <w:rFonts w:ascii="Times New Roman" w:hAnsi="Times New Roman" w:cs="Times New Roman"/>
          <w:sz w:val="24"/>
          <w:szCs w:val="24"/>
        </w:rPr>
        <w:t xml:space="preserve">а также по регистрации </w:t>
      </w:r>
      <w:r w:rsidRPr="0021290E">
        <w:rPr>
          <w:rFonts w:ascii="Times New Roman" w:eastAsia="Calibri" w:hAnsi="Times New Roman" w:cs="Times New Roman"/>
          <w:sz w:val="24"/>
          <w:szCs w:val="24"/>
          <w:lang w:eastAsia="ru-RU"/>
        </w:rPr>
        <w:t>правил проведения азартных игр и пари</w:t>
      </w:r>
      <w:r>
        <w:rPr>
          <w:rFonts w:ascii="Times New Roman" w:eastAsia="Calibri" w:hAnsi="Times New Roman" w:cs="Times New Roman"/>
          <w:sz w:val="24"/>
          <w:szCs w:val="24"/>
          <w:lang w:eastAsia="ru-RU"/>
        </w:rPr>
        <w:t>,</w:t>
      </w:r>
      <w:r w:rsidRPr="00F45154">
        <w:rPr>
          <w:rFonts w:ascii="Times New Roman" w:hAnsi="Times New Roman" w:cs="Times New Roman"/>
          <w:sz w:val="24"/>
          <w:szCs w:val="24"/>
        </w:rPr>
        <w:t xml:space="preserve"> информация о которых характеризуется показателями</w:t>
      </w:r>
      <w:r>
        <w:rPr>
          <w:rFonts w:ascii="Times New Roman" w:hAnsi="Times New Roman" w:cs="Times New Roman"/>
          <w:sz w:val="24"/>
          <w:szCs w:val="24"/>
        </w:rPr>
        <w:t xml:space="preserve">, представленными в </w:t>
      </w:r>
      <w:r w:rsidR="00B764EE">
        <w:rPr>
          <w:rFonts w:ascii="Times New Roman" w:hAnsi="Times New Roman" w:cs="Times New Roman"/>
          <w:sz w:val="24"/>
          <w:szCs w:val="24"/>
        </w:rPr>
        <w:t>т</w:t>
      </w:r>
      <w:r>
        <w:rPr>
          <w:rFonts w:ascii="Times New Roman" w:hAnsi="Times New Roman" w:cs="Times New Roman"/>
          <w:sz w:val="24"/>
          <w:szCs w:val="24"/>
        </w:rPr>
        <w:t>аблице № 6.</w:t>
      </w:r>
    </w:p>
    <w:p w14:paraId="1184F3F4" w14:textId="1DE52B63" w:rsidR="00F45154" w:rsidRDefault="00F45154" w:rsidP="006C5DFC">
      <w:pPr>
        <w:spacing w:after="0" w:line="240" w:lineRule="auto"/>
        <w:jc w:val="right"/>
        <w:rPr>
          <w:rFonts w:ascii="Times New Roman" w:hAnsi="Times New Roman" w:cs="Times New Roman"/>
          <w:b/>
          <w:bCs/>
          <w:sz w:val="24"/>
          <w:szCs w:val="24"/>
        </w:rPr>
      </w:pPr>
      <w:r w:rsidRPr="0018051C">
        <w:rPr>
          <w:rFonts w:ascii="Times New Roman" w:hAnsi="Times New Roman" w:cs="Times New Roman"/>
          <w:sz w:val="24"/>
          <w:szCs w:val="24"/>
        </w:rPr>
        <w:t xml:space="preserve">Таблица № </w:t>
      </w:r>
      <w:r>
        <w:rPr>
          <w:rFonts w:ascii="Times New Roman" w:hAnsi="Times New Roman" w:cs="Times New Roman"/>
          <w:sz w:val="24"/>
          <w:szCs w:val="24"/>
        </w:rPr>
        <w:t xml:space="preserve">6 </w:t>
      </w:r>
    </w:p>
    <w:p w14:paraId="41902836" w14:textId="5E07864B" w:rsidR="00F45154" w:rsidRPr="0018051C" w:rsidRDefault="00B439E1" w:rsidP="006C5DFC">
      <w:pPr>
        <w:spacing w:after="0" w:line="240" w:lineRule="auto"/>
        <w:ind w:right="-1" w:firstLine="567"/>
        <w:jc w:val="center"/>
        <w:rPr>
          <w:rFonts w:ascii="Times New Roman" w:hAnsi="Times New Roman" w:cs="Times New Roman"/>
          <w:sz w:val="24"/>
          <w:szCs w:val="24"/>
        </w:rPr>
      </w:pPr>
      <w:r w:rsidRPr="00B439E1">
        <w:rPr>
          <w:rFonts w:ascii="Times New Roman" w:eastAsia="Calibri" w:hAnsi="Times New Roman" w:cs="Times New Roman"/>
          <w:b/>
          <w:bCs/>
          <w:sz w:val="24"/>
          <w:szCs w:val="24"/>
          <w:lang w:eastAsia="ru-RU"/>
        </w:rPr>
        <w:t xml:space="preserve">Информация о показателях </w:t>
      </w:r>
      <w:r w:rsidR="00375208">
        <w:rPr>
          <w:rFonts w:ascii="Times New Roman" w:eastAsia="Calibri" w:hAnsi="Times New Roman" w:cs="Times New Roman"/>
          <w:b/>
          <w:bCs/>
          <w:sz w:val="24"/>
          <w:szCs w:val="24"/>
          <w:lang w:eastAsia="ru-RU"/>
        </w:rPr>
        <w:t xml:space="preserve">оказания государственных услуг </w:t>
      </w:r>
      <w:r w:rsidRPr="00B439E1">
        <w:rPr>
          <w:rFonts w:ascii="Times New Roman" w:eastAsia="Calibri" w:hAnsi="Times New Roman" w:cs="Times New Roman"/>
          <w:b/>
          <w:bCs/>
          <w:sz w:val="24"/>
          <w:szCs w:val="24"/>
          <w:lang w:eastAsia="ru-RU"/>
        </w:rPr>
        <w:t xml:space="preserve">в сфере </w:t>
      </w:r>
      <w:r w:rsidR="00375208" w:rsidRPr="00375208">
        <w:rPr>
          <w:rFonts w:ascii="Times New Roman" w:eastAsia="Calibri" w:hAnsi="Times New Roman" w:cs="Times New Roman"/>
          <w:b/>
          <w:bCs/>
          <w:sz w:val="24"/>
          <w:szCs w:val="24"/>
          <w:lang w:eastAsia="ru-RU"/>
        </w:rPr>
        <w:t>игорной деятельности</w:t>
      </w:r>
      <w:r w:rsidR="006C5DFC">
        <w:rPr>
          <w:rFonts w:ascii="Times New Roman" w:eastAsia="Calibri" w:hAnsi="Times New Roman" w:cs="Times New Roman"/>
          <w:b/>
          <w:bCs/>
          <w:sz w:val="24"/>
          <w:szCs w:val="24"/>
          <w:lang w:eastAsia="ru-RU"/>
        </w:rPr>
        <w:t xml:space="preserve"> </w:t>
      </w:r>
      <w:r w:rsidR="00F45154">
        <w:rPr>
          <w:rFonts w:ascii="Times New Roman" w:hAnsi="Times New Roman" w:cs="Times New Roman"/>
          <w:sz w:val="24"/>
          <w:szCs w:val="24"/>
        </w:rPr>
        <w:t>(шт.)</w:t>
      </w:r>
    </w:p>
    <w:tbl>
      <w:tblPr>
        <w:tblW w:w="9694" w:type="dxa"/>
        <w:jc w:val="center"/>
        <w:tblLayout w:type="fixed"/>
        <w:tblLook w:val="04A0" w:firstRow="1" w:lastRow="0" w:firstColumn="1" w:lastColumn="0" w:noHBand="0" w:noVBand="1"/>
      </w:tblPr>
      <w:tblGrid>
        <w:gridCol w:w="471"/>
        <w:gridCol w:w="6045"/>
        <w:gridCol w:w="709"/>
        <w:gridCol w:w="618"/>
        <w:gridCol w:w="708"/>
        <w:gridCol w:w="1143"/>
      </w:tblGrid>
      <w:tr w:rsidR="00C57186" w:rsidRPr="00375208" w14:paraId="0DCC8C7E" w14:textId="77777777" w:rsidTr="00C57186">
        <w:trPr>
          <w:trHeight w:val="170"/>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6370B0" w14:textId="77777777" w:rsidR="00C57186" w:rsidRPr="00375208" w:rsidRDefault="00C57186" w:rsidP="00CD295B">
            <w:pPr>
              <w:tabs>
                <w:tab w:val="left" w:pos="210"/>
                <w:tab w:val="left" w:pos="284"/>
                <w:tab w:val="left" w:pos="318"/>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 п/п</w:t>
            </w:r>
          </w:p>
        </w:tc>
        <w:tc>
          <w:tcPr>
            <w:tcW w:w="6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E6FE4E"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Показатели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B6E587" w14:textId="66498C99"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2018 год</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05B29"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061C1F"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2020 год</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19E2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9 месяцев 2021 года</w:t>
            </w:r>
          </w:p>
        </w:tc>
      </w:tr>
      <w:tr w:rsidR="00C57186" w:rsidRPr="00375208" w14:paraId="2F152C66" w14:textId="77777777" w:rsidTr="00C57186">
        <w:trPr>
          <w:trHeight w:val="170"/>
          <w:jc w:val="center"/>
        </w:trPr>
        <w:tc>
          <w:tcPr>
            <w:tcW w:w="471" w:type="dxa"/>
            <w:tcBorders>
              <w:top w:val="nil"/>
              <w:left w:val="single" w:sz="4" w:space="0" w:color="auto"/>
              <w:bottom w:val="single" w:sz="4" w:space="0" w:color="auto"/>
              <w:right w:val="single" w:sz="4" w:space="0" w:color="auto"/>
            </w:tcBorders>
            <w:noWrap/>
            <w:vAlign w:val="center"/>
          </w:tcPr>
          <w:p w14:paraId="7B36873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w:t>
            </w:r>
          </w:p>
        </w:tc>
        <w:tc>
          <w:tcPr>
            <w:tcW w:w="6045" w:type="dxa"/>
            <w:tcBorders>
              <w:top w:val="single" w:sz="4" w:space="0" w:color="auto"/>
              <w:left w:val="nil"/>
              <w:bottom w:val="single" w:sz="4" w:space="0" w:color="auto"/>
              <w:right w:val="single" w:sz="4" w:space="0" w:color="auto"/>
            </w:tcBorders>
            <w:noWrap/>
            <w:vAlign w:val="bottom"/>
          </w:tcPr>
          <w:p w14:paraId="75EDB007" w14:textId="77777777" w:rsidR="00C57186" w:rsidRPr="00375208" w:rsidRDefault="00C57186" w:rsidP="00CD295B">
            <w:pPr>
              <w:tabs>
                <w:tab w:val="left" w:pos="284"/>
              </w:tabs>
              <w:spacing w:after="0" w:line="240" w:lineRule="auto"/>
              <w:ind w:left="-57" w:right="-57"/>
              <w:jc w:val="both"/>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w:t>
            </w:r>
          </w:p>
        </w:tc>
        <w:tc>
          <w:tcPr>
            <w:tcW w:w="709" w:type="dxa"/>
            <w:tcBorders>
              <w:top w:val="single" w:sz="4" w:space="0" w:color="auto"/>
              <w:left w:val="single" w:sz="4" w:space="0" w:color="auto"/>
              <w:bottom w:val="single" w:sz="4" w:space="0" w:color="auto"/>
              <w:right w:val="single" w:sz="4" w:space="0" w:color="auto"/>
            </w:tcBorders>
            <w:vAlign w:val="center"/>
          </w:tcPr>
          <w:p w14:paraId="3A86EA2A" w14:textId="59CF14BA"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11</w:t>
            </w:r>
          </w:p>
        </w:tc>
        <w:tc>
          <w:tcPr>
            <w:tcW w:w="618" w:type="dxa"/>
            <w:tcBorders>
              <w:top w:val="single" w:sz="4" w:space="0" w:color="auto"/>
              <w:left w:val="single" w:sz="4" w:space="0" w:color="auto"/>
              <w:bottom w:val="single" w:sz="4" w:space="0" w:color="auto"/>
              <w:right w:val="single" w:sz="4" w:space="0" w:color="auto"/>
            </w:tcBorders>
            <w:vAlign w:val="center"/>
          </w:tcPr>
          <w:p w14:paraId="64D21D34"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6BB74CD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5</w:t>
            </w:r>
          </w:p>
        </w:tc>
        <w:tc>
          <w:tcPr>
            <w:tcW w:w="1143" w:type="dxa"/>
            <w:tcBorders>
              <w:top w:val="single" w:sz="4" w:space="0" w:color="auto"/>
              <w:left w:val="single" w:sz="4" w:space="0" w:color="auto"/>
              <w:bottom w:val="single" w:sz="4" w:space="0" w:color="auto"/>
              <w:right w:val="single" w:sz="4" w:space="0" w:color="auto"/>
            </w:tcBorders>
            <w:vAlign w:val="center"/>
          </w:tcPr>
          <w:p w14:paraId="720B1AEF"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3</w:t>
            </w:r>
          </w:p>
        </w:tc>
      </w:tr>
      <w:tr w:rsidR="00C57186" w:rsidRPr="00375208" w14:paraId="34016B24" w14:textId="77777777" w:rsidTr="00C57186">
        <w:trPr>
          <w:trHeight w:val="170"/>
          <w:jc w:val="center"/>
        </w:trPr>
        <w:tc>
          <w:tcPr>
            <w:tcW w:w="471" w:type="dxa"/>
            <w:tcBorders>
              <w:top w:val="nil"/>
              <w:left w:val="single" w:sz="4" w:space="0" w:color="auto"/>
              <w:bottom w:val="single" w:sz="4" w:space="0" w:color="auto"/>
              <w:right w:val="single" w:sz="4" w:space="0" w:color="auto"/>
            </w:tcBorders>
            <w:noWrap/>
            <w:vAlign w:val="center"/>
          </w:tcPr>
          <w:p w14:paraId="5A551C58"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1.1</w:t>
            </w:r>
          </w:p>
        </w:tc>
        <w:tc>
          <w:tcPr>
            <w:tcW w:w="6045" w:type="dxa"/>
            <w:tcBorders>
              <w:top w:val="single" w:sz="4" w:space="0" w:color="auto"/>
              <w:left w:val="nil"/>
              <w:bottom w:val="single" w:sz="4" w:space="0" w:color="auto"/>
              <w:right w:val="single" w:sz="4" w:space="0" w:color="auto"/>
            </w:tcBorders>
            <w:noWrap/>
            <w:vAlign w:val="bottom"/>
          </w:tcPr>
          <w:p w14:paraId="0E2D4D44" w14:textId="77777777" w:rsidR="00C57186" w:rsidRPr="00375208" w:rsidRDefault="00C57186" w:rsidP="00CD295B">
            <w:pPr>
              <w:tabs>
                <w:tab w:val="left" w:pos="284"/>
              </w:tabs>
              <w:spacing w:after="0" w:line="240" w:lineRule="auto"/>
              <w:ind w:left="-57" w:right="-57"/>
              <w:jc w:val="both"/>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Количество выданных разрешений на получение лицензии для осуществления деятельности по организации и проведению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7AF9CF64" w14:textId="5A2503DC"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8</w:t>
            </w:r>
          </w:p>
        </w:tc>
        <w:tc>
          <w:tcPr>
            <w:tcW w:w="618" w:type="dxa"/>
            <w:tcBorders>
              <w:top w:val="single" w:sz="4" w:space="0" w:color="auto"/>
              <w:left w:val="single" w:sz="4" w:space="0" w:color="auto"/>
              <w:bottom w:val="single" w:sz="4" w:space="0" w:color="auto"/>
              <w:right w:val="single" w:sz="4" w:space="0" w:color="auto"/>
            </w:tcBorders>
            <w:vAlign w:val="center"/>
          </w:tcPr>
          <w:p w14:paraId="5C96172D"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0504104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3</w:t>
            </w:r>
          </w:p>
        </w:tc>
        <w:tc>
          <w:tcPr>
            <w:tcW w:w="1143" w:type="dxa"/>
            <w:tcBorders>
              <w:top w:val="single" w:sz="4" w:space="0" w:color="auto"/>
              <w:left w:val="single" w:sz="4" w:space="0" w:color="auto"/>
              <w:bottom w:val="single" w:sz="4" w:space="0" w:color="auto"/>
              <w:right w:val="single" w:sz="4" w:space="0" w:color="auto"/>
            </w:tcBorders>
            <w:vAlign w:val="center"/>
          </w:tcPr>
          <w:p w14:paraId="07F097EF"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w:t>
            </w:r>
          </w:p>
        </w:tc>
      </w:tr>
      <w:tr w:rsidR="00C57186" w:rsidRPr="00375208" w14:paraId="59A29291" w14:textId="77777777" w:rsidTr="00C57186">
        <w:trPr>
          <w:trHeight w:val="17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35780A36"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1.2</w:t>
            </w:r>
          </w:p>
        </w:tc>
        <w:tc>
          <w:tcPr>
            <w:tcW w:w="6045" w:type="dxa"/>
            <w:tcBorders>
              <w:top w:val="single" w:sz="4" w:space="0" w:color="auto"/>
              <w:left w:val="nil"/>
              <w:bottom w:val="single" w:sz="4" w:space="0" w:color="auto"/>
              <w:right w:val="single" w:sz="4" w:space="0" w:color="auto"/>
            </w:tcBorders>
            <w:noWrap/>
            <w:vAlign w:val="bottom"/>
          </w:tcPr>
          <w:p w14:paraId="592C940E" w14:textId="77777777" w:rsidR="00C57186" w:rsidRPr="00375208" w:rsidRDefault="00C57186" w:rsidP="00CD295B">
            <w:pPr>
              <w:tabs>
                <w:tab w:val="left" w:pos="284"/>
              </w:tabs>
              <w:spacing w:after="0" w:line="240" w:lineRule="auto"/>
              <w:ind w:left="-57" w:right="-57"/>
              <w:jc w:val="both"/>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Отказано в выдаче разрешения на получение лицензии для осуществления деятельности по организации и проведению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1E38C025" w14:textId="22ECA68B"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3</w:t>
            </w:r>
          </w:p>
        </w:tc>
        <w:tc>
          <w:tcPr>
            <w:tcW w:w="618" w:type="dxa"/>
            <w:tcBorders>
              <w:top w:val="single" w:sz="4" w:space="0" w:color="auto"/>
              <w:left w:val="single" w:sz="4" w:space="0" w:color="auto"/>
              <w:bottom w:val="single" w:sz="4" w:space="0" w:color="auto"/>
              <w:right w:val="single" w:sz="4" w:space="0" w:color="auto"/>
            </w:tcBorders>
            <w:vAlign w:val="center"/>
          </w:tcPr>
          <w:p w14:paraId="023003DE"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0711068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14:paraId="33337F2C"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w:t>
            </w:r>
          </w:p>
        </w:tc>
      </w:tr>
      <w:tr w:rsidR="00C57186" w:rsidRPr="00375208" w14:paraId="49CFC887" w14:textId="77777777" w:rsidTr="00C57186">
        <w:trPr>
          <w:trHeight w:val="170"/>
          <w:jc w:val="center"/>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4CDD9C3B"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w:t>
            </w:r>
          </w:p>
        </w:tc>
        <w:tc>
          <w:tcPr>
            <w:tcW w:w="6045" w:type="dxa"/>
            <w:tcBorders>
              <w:top w:val="single" w:sz="4" w:space="0" w:color="auto"/>
              <w:left w:val="nil"/>
              <w:bottom w:val="single" w:sz="4" w:space="0" w:color="auto"/>
              <w:right w:val="single" w:sz="4" w:space="0" w:color="auto"/>
            </w:tcBorders>
            <w:noWrap/>
            <w:vAlign w:val="bottom"/>
            <w:hideMark/>
          </w:tcPr>
          <w:p w14:paraId="6CBF539B" w14:textId="77777777" w:rsidR="00C57186" w:rsidRPr="00375208" w:rsidRDefault="00C57186" w:rsidP="00CD295B">
            <w:pPr>
              <w:tabs>
                <w:tab w:val="left" w:pos="284"/>
              </w:tabs>
              <w:spacing w:after="0" w:line="240" w:lineRule="auto"/>
              <w:ind w:left="-57" w:right="-57"/>
              <w:jc w:val="both"/>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Количество зарегистрированных правил проведения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02F748CA" w14:textId="6F72A459"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21</w:t>
            </w:r>
          </w:p>
        </w:tc>
        <w:tc>
          <w:tcPr>
            <w:tcW w:w="618" w:type="dxa"/>
            <w:tcBorders>
              <w:top w:val="single" w:sz="4" w:space="0" w:color="auto"/>
              <w:left w:val="single" w:sz="4" w:space="0" w:color="auto"/>
              <w:bottom w:val="single" w:sz="4" w:space="0" w:color="auto"/>
              <w:right w:val="single" w:sz="4" w:space="0" w:color="auto"/>
            </w:tcBorders>
            <w:vAlign w:val="center"/>
          </w:tcPr>
          <w:p w14:paraId="63B01B0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14:paraId="760933AE"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0</w:t>
            </w:r>
          </w:p>
        </w:tc>
        <w:tc>
          <w:tcPr>
            <w:tcW w:w="1143" w:type="dxa"/>
            <w:tcBorders>
              <w:top w:val="single" w:sz="4" w:space="0" w:color="auto"/>
              <w:left w:val="single" w:sz="4" w:space="0" w:color="auto"/>
              <w:bottom w:val="single" w:sz="4" w:space="0" w:color="auto"/>
              <w:right w:val="single" w:sz="4" w:space="0" w:color="auto"/>
            </w:tcBorders>
            <w:vAlign w:val="center"/>
          </w:tcPr>
          <w:p w14:paraId="5A109923" w14:textId="77777777" w:rsidR="00C57186" w:rsidRPr="00375208" w:rsidRDefault="00C57186" w:rsidP="00CD295B">
            <w:pPr>
              <w:tabs>
                <w:tab w:val="left" w:pos="284"/>
              </w:tabs>
              <w:spacing w:after="0" w:line="240" w:lineRule="auto"/>
              <w:ind w:left="-57" w:right="-57"/>
              <w:jc w:val="center"/>
              <w:rPr>
                <w:rFonts w:ascii="Times New Roman" w:eastAsia="Calibri" w:hAnsi="Times New Roman" w:cs="Times New Roman"/>
                <w:sz w:val="20"/>
                <w:szCs w:val="20"/>
                <w:lang w:eastAsia="ru-RU"/>
              </w:rPr>
            </w:pPr>
            <w:r w:rsidRPr="00375208">
              <w:rPr>
                <w:rFonts w:ascii="Times New Roman" w:eastAsia="Calibri" w:hAnsi="Times New Roman" w:cs="Times New Roman"/>
                <w:sz w:val="20"/>
                <w:szCs w:val="20"/>
                <w:lang w:eastAsia="ru-RU"/>
              </w:rPr>
              <w:t>51</w:t>
            </w:r>
          </w:p>
        </w:tc>
      </w:tr>
    </w:tbl>
    <w:p w14:paraId="13A3FF22" w14:textId="7CEBAD1F" w:rsidR="00EB1BFC" w:rsidRDefault="00EB1BFC" w:rsidP="00375208">
      <w:pPr>
        <w:pStyle w:val="2"/>
        <w:spacing w:before="240" w:after="240"/>
        <w:jc w:val="center"/>
        <w:rPr>
          <w:rFonts w:ascii="Times New Roman" w:hAnsi="Times New Roman"/>
        </w:rPr>
      </w:pPr>
      <w:r w:rsidRPr="009351C1">
        <w:rPr>
          <w:rFonts w:ascii="Times New Roman" w:hAnsi="Times New Roman"/>
          <w:lang w:val="en-US"/>
        </w:rPr>
        <w:lastRenderedPageBreak/>
        <w:t>IV</w:t>
      </w:r>
      <w:r w:rsidRPr="009351C1">
        <w:rPr>
          <w:rFonts w:ascii="Times New Roman" w:hAnsi="Times New Roman"/>
        </w:rPr>
        <w:t>. ИНФОРМАЦИЯ О</w:t>
      </w:r>
      <w:r>
        <w:rPr>
          <w:rFonts w:ascii="Times New Roman" w:hAnsi="Times New Roman"/>
        </w:rPr>
        <w:t xml:space="preserve"> ДЕЯТЕЛЬНОСТИ ПО </w:t>
      </w:r>
      <w:r w:rsidRPr="00EB1BFC">
        <w:rPr>
          <w:rFonts w:ascii="Times New Roman" w:hAnsi="Times New Roman"/>
        </w:rPr>
        <w:t>ЗАЩИТ</w:t>
      </w:r>
      <w:r>
        <w:rPr>
          <w:rFonts w:ascii="Times New Roman" w:hAnsi="Times New Roman"/>
        </w:rPr>
        <w:t>Е</w:t>
      </w:r>
      <w:r w:rsidRPr="00EB1BFC">
        <w:rPr>
          <w:rFonts w:ascii="Times New Roman" w:hAnsi="Times New Roman"/>
        </w:rPr>
        <w:t xml:space="preserve"> ИНТЕРЕСОВ ПРИДНЕСТРОВСКОЙ МОЛДАВСКОЙ РЕСПУБЛИКИ</w:t>
      </w:r>
      <w:r>
        <w:rPr>
          <w:rFonts w:ascii="Times New Roman" w:hAnsi="Times New Roman"/>
        </w:rPr>
        <w:t xml:space="preserve"> В СУДЕБНЫХ ПРОЦЕССАХ</w:t>
      </w:r>
    </w:p>
    <w:p w14:paraId="65964FDD" w14:textId="5A371FF2" w:rsidR="00C84F2F" w:rsidRPr="0018051C" w:rsidRDefault="00F45154" w:rsidP="00EB1BFC">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период с января по сентябрь</w:t>
      </w:r>
      <w:r w:rsidR="00C84F2F" w:rsidRPr="0018051C">
        <w:rPr>
          <w:rFonts w:ascii="Times New Roman" w:eastAsiaTheme="minorEastAsia" w:hAnsi="Times New Roman" w:cs="Times New Roman"/>
          <w:sz w:val="24"/>
          <w:szCs w:val="24"/>
          <w:lang w:eastAsia="ru-RU"/>
        </w:rPr>
        <w:t xml:space="preserve"> 2021 года сотрудниками </w:t>
      </w:r>
      <w:r w:rsidR="00CD1EAC">
        <w:rPr>
          <w:rFonts w:ascii="Times New Roman" w:eastAsiaTheme="minorEastAsia" w:hAnsi="Times New Roman" w:cs="Times New Roman"/>
          <w:sz w:val="24"/>
          <w:szCs w:val="24"/>
          <w:lang w:eastAsia="ru-RU"/>
        </w:rPr>
        <w:t>Министерства финансов Приднестровской Молдавской Республики</w:t>
      </w:r>
      <w:r w:rsidR="00C84F2F" w:rsidRPr="0018051C">
        <w:rPr>
          <w:rFonts w:ascii="Times New Roman" w:eastAsiaTheme="minorEastAsia" w:hAnsi="Times New Roman" w:cs="Times New Roman"/>
          <w:sz w:val="24"/>
          <w:szCs w:val="24"/>
          <w:lang w:eastAsia="ru-RU"/>
        </w:rPr>
        <w:t xml:space="preserve"> от имени и в целях защиты интересов Приднестровской Молдавской Республики осуществлялось систематическое участие в судебных процессах по рассмотрению гражданских, уголовных дел.</w:t>
      </w:r>
    </w:p>
    <w:p w14:paraId="5282AF2B" w14:textId="77777777" w:rsidR="00C84F2F" w:rsidRPr="0018051C" w:rsidRDefault="00C84F2F" w:rsidP="00EB1BFC">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Среди основных исков по такому участию необходимо отметить иски:</w:t>
      </w:r>
    </w:p>
    <w:p w14:paraId="7A86F54F" w14:textId="17295422" w:rsidR="00C84F2F" w:rsidRPr="0018051C" w:rsidRDefault="00C84F2F" w:rsidP="00EB1BFC">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xml:space="preserve">- о возмещении средств, затраченных Министерством внутренних дел </w:t>
      </w:r>
      <w:r w:rsidR="00CE6E62" w:rsidRPr="0018051C">
        <w:rPr>
          <w:rFonts w:ascii="Times New Roman" w:eastAsiaTheme="minorEastAsia" w:hAnsi="Times New Roman" w:cs="Times New Roman"/>
          <w:sz w:val="24"/>
          <w:szCs w:val="24"/>
          <w:lang w:eastAsia="ru-RU"/>
        </w:rPr>
        <w:t>Приднестровской</w:t>
      </w:r>
      <w:r w:rsidR="00CE6E62" w:rsidRPr="0018051C">
        <w:rPr>
          <w:rFonts w:ascii="Times New Roman" w:eastAsia="Times New Roman" w:hAnsi="Times New Roman" w:cs="Times New Roman"/>
          <w:sz w:val="24"/>
          <w:szCs w:val="24"/>
          <w:lang w:eastAsia="ru-RU"/>
        </w:rPr>
        <w:t xml:space="preserve"> Молдавской Республики</w:t>
      </w:r>
      <w:r w:rsidR="00CE6E62" w:rsidRPr="0018051C">
        <w:rPr>
          <w:rFonts w:ascii="Times New Roman" w:eastAsiaTheme="minorEastAsia" w:hAnsi="Times New Roman" w:cs="Times New Roman"/>
          <w:sz w:val="24"/>
          <w:szCs w:val="24"/>
          <w:lang w:eastAsia="ru-RU"/>
        </w:rPr>
        <w:t xml:space="preserve"> </w:t>
      </w:r>
      <w:r w:rsidRPr="0018051C">
        <w:rPr>
          <w:rFonts w:ascii="Times New Roman" w:eastAsiaTheme="minorEastAsia" w:hAnsi="Times New Roman" w:cs="Times New Roman"/>
          <w:sz w:val="24"/>
          <w:szCs w:val="24"/>
          <w:lang w:eastAsia="ru-RU"/>
        </w:rPr>
        <w:t>и Министерством обороны Приднестровской</w:t>
      </w:r>
      <w:r w:rsidRPr="0018051C">
        <w:rPr>
          <w:rFonts w:ascii="Times New Roman" w:eastAsia="Times New Roman" w:hAnsi="Times New Roman" w:cs="Times New Roman"/>
          <w:sz w:val="24"/>
          <w:szCs w:val="24"/>
          <w:lang w:eastAsia="ru-RU"/>
        </w:rPr>
        <w:t xml:space="preserve"> Молдавской Республики</w:t>
      </w:r>
      <w:r w:rsidRPr="0018051C">
        <w:rPr>
          <w:rFonts w:ascii="Times New Roman" w:eastAsiaTheme="minorEastAsia" w:hAnsi="Times New Roman" w:cs="Times New Roman"/>
          <w:sz w:val="24"/>
          <w:szCs w:val="24"/>
          <w:lang w:eastAsia="ru-RU"/>
        </w:rPr>
        <w:t xml:space="preserve"> на обучение за счет государственных средств в подведомственных высших образовательных учреждениях;</w:t>
      </w:r>
    </w:p>
    <w:p w14:paraId="267DDF19" w14:textId="77777777" w:rsidR="00C84F2F" w:rsidRPr="0018051C" w:rsidRDefault="00C84F2F" w:rsidP="00EB1BFC">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 взыскании морального вреда и материального ущерба, а также компенсации морального вреда за счет государственной казны, причиненных незаконным привлечением к административной ответственности, незаконным уголовным преследованием, о возмещении имущественного вреда;</w:t>
      </w:r>
    </w:p>
    <w:p w14:paraId="45E47E40" w14:textId="77777777" w:rsidR="00C84F2F" w:rsidRPr="0018051C" w:rsidRDefault="00C84F2F" w:rsidP="00EB1BFC">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 признании вещи бесхозяйной и обращении ее в государственную собственность Приднестровской Молдавской Республики;</w:t>
      </w:r>
    </w:p>
    <w:p w14:paraId="69CC319E" w14:textId="0FD1713E" w:rsidR="0021290E" w:rsidRDefault="00C84F2F" w:rsidP="00EB1BFC">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об освобождении от ареста.</w:t>
      </w:r>
    </w:p>
    <w:p w14:paraId="70F20CCB" w14:textId="75DFCB4B" w:rsidR="00CD1EAC" w:rsidRDefault="00CD1EAC" w:rsidP="00EB1BFC">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Информация о </w:t>
      </w:r>
      <w:r>
        <w:rPr>
          <w:rFonts w:ascii="Times New Roman" w:eastAsia="Times New Roman" w:hAnsi="Times New Roman" w:cs="Times New Roman"/>
          <w:sz w:val="24"/>
          <w:szCs w:val="24"/>
        </w:rPr>
        <w:t>с</w:t>
      </w:r>
      <w:r w:rsidRPr="0021290E">
        <w:rPr>
          <w:rFonts w:ascii="Times New Roman" w:eastAsia="Times New Roman" w:hAnsi="Times New Roman" w:cs="Times New Roman"/>
          <w:sz w:val="24"/>
          <w:szCs w:val="24"/>
        </w:rPr>
        <w:t>удебны</w:t>
      </w:r>
      <w:r>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xml:space="preserve"> дела</w:t>
      </w:r>
      <w:r>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поступивши</w:t>
      </w:r>
      <w:r w:rsidR="00CE6E62">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xml:space="preserve"> в производство с участием представителей Министерства финансов </w:t>
      </w:r>
      <w:r>
        <w:rPr>
          <w:rFonts w:ascii="Times New Roman" w:eastAsia="Times New Roman" w:hAnsi="Times New Roman" w:cs="Times New Roman"/>
          <w:sz w:val="24"/>
          <w:szCs w:val="24"/>
        </w:rPr>
        <w:t xml:space="preserve">Приднестровской Молдавской Республики, а также о суммах, </w:t>
      </w:r>
      <w:r w:rsidRPr="0021290E">
        <w:rPr>
          <w:rFonts w:ascii="Times New Roman" w:eastAsia="Times New Roman" w:hAnsi="Times New Roman" w:cs="Times New Roman"/>
          <w:sz w:val="24"/>
          <w:szCs w:val="24"/>
        </w:rPr>
        <w:t>подлежащ</w:t>
      </w:r>
      <w:r>
        <w:rPr>
          <w:rFonts w:ascii="Times New Roman" w:eastAsia="Times New Roman" w:hAnsi="Times New Roman" w:cs="Times New Roman"/>
          <w:sz w:val="24"/>
          <w:szCs w:val="24"/>
        </w:rPr>
        <w:t>их</w:t>
      </w:r>
      <w:r w:rsidRPr="0021290E">
        <w:rPr>
          <w:rFonts w:ascii="Times New Roman" w:eastAsia="Times New Roman" w:hAnsi="Times New Roman" w:cs="Times New Roman"/>
          <w:sz w:val="24"/>
          <w:szCs w:val="24"/>
        </w:rPr>
        <w:t xml:space="preserve"> перечислению в доход республиканского бюджета</w:t>
      </w:r>
      <w:r>
        <w:rPr>
          <w:rFonts w:ascii="Times New Roman" w:eastAsia="Times New Roman" w:hAnsi="Times New Roman" w:cs="Times New Roman"/>
          <w:sz w:val="24"/>
          <w:szCs w:val="24"/>
        </w:rPr>
        <w:t xml:space="preserve"> (</w:t>
      </w:r>
      <w:r w:rsidRPr="0021290E">
        <w:rPr>
          <w:rFonts w:ascii="Times New Roman" w:eastAsia="Times New Roman" w:hAnsi="Times New Roman" w:cs="Times New Roman"/>
          <w:sz w:val="24"/>
          <w:szCs w:val="24"/>
        </w:rPr>
        <w:t>подлежащ</w:t>
      </w:r>
      <w:r>
        <w:rPr>
          <w:rFonts w:ascii="Times New Roman" w:eastAsia="Times New Roman" w:hAnsi="Times New Roman" w:cs="Times New Roman"/>
          <w:sz w:val="24"/>
          <w:szCs w:val="24"/>
        </w:rPr>
        <w:t>их</w:t>
      </w:r>
      <w:r w:rsidRPr="0021290E">
        <w:rPr>
          <w:rFonts w:ascii="Times New Roman" w:eastAsia="Times New Roman" w:hAnsi="Times New Roman" w:cs="Times New Roman"/>
          <w:sz w:val="24"/>
          <w:szCs w:val="24"/>
        </w:rPr>
        <w:t xml:space="preserve"> перечислению из республиканского бюджета</w:t>
      </w:r>
      <w:r>
        <w:rPr>
          <w:rFonts w:ascii="Times New Roman" w:eastAsia="Times New Roman" w:hAnsi="Times New Roman" w:cs="Times New Roman"/>
          <w:sz w:val="24"/>
          <w:szCs w:val="24"/>
        </w:rPr>
        <w:t xml:space="preserve">) представлена в </w:t>
      </w:r>
      <w:r w:rsidR="004B6914">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аблице № 7. </w:t>
      </w:r>
    </w:p>
    <w:p w14:paraId="2C5E33A0" w14:textId="2860E4EB" w:rsidR="00CD1EAC" w:rsidRDefault="00CD1EAC" w:rsidP="00CD1EAC">
      <w:pPr>
        <w:jc w:val="right"/>
        <w:rPr>
          <w:rFonts w:ascii="Times New Roman" w:eastAsiaTheme="minorEastAsia" w:hAnsi="Times New Roman" w:cs="Times New Roman"/>
          <w:sz w:val="24"/>
          <w:szCs w:val="24"/>
          <w:lang w:eastAsia="ru-RU"/>
        </w:rPr>
      </w:pPr>
      <w:r w:rsidRPr="0018051C">
        <w:rPr>
          <w:rFonts w:ascii="Times New Roman" w:hAnsi="Times New Roman" w:cs="Times New Roman"/>
          <w:sz w:val="24"/>
          <w:szCs w:val="24"/>
        </w:rPr>
        <w:t xml:space="preserve">Таблица № 7 </w:t>
      </w:r>
    </w:p>
    <w:p w14:paraId="5118F17A" w14:textId="50D02BC3" w:rsidR="00FB3D5F" w:rsidRPr="009351C1" w:rsidRDefault="00CE6E62" w:rsidP="009351C1">
      <w:pPr>
        <w:spacing w:before="120"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Информация о</w:t>
      </w:r>
      <w:r w:rsidR="00FB3D5F" w:rsidRPr="009351C1">
        <w:rPr>
          <w:rFonts w:ascii="Times New Roman" w:eastAsia="Times New Roman" w:hAnsi="Times New Roman" w:cs="Times New Roman"/>
          <w:b/>
          <w:bCs/>
          <w:color w:val="000000"/>
          <w:sz w:val="24"/>
          <w:szCs w:val="24"/>
          <w:lang w:eastAsia="ru-RU"/>
        </w:rPr>
        <w:t xml:space="preserve"> </w:t>
      </w:r>
      <w:r w:rsidRPr="009351C1">
        <w:rPr>
          <w:rFonts w:ascii="Times New Roman" w:eastAsia="Times New Roman" w:hAnsi="Times New Roman" w:cs="Times New Roman"/>
          <w:b/>
          <w:bCs/>
          <w:sz w:val="24"/>
          <w:szCs w:val="24"/>
        </w:rPr>
        <w:t xml:space="preserve">судебных делах </w:t>
      </w:r>
      <w:r>
        <w:rPr>
          <w:rFonts w:ascii="Times New Roman" w:eastAsiaTheme="minorEastAsia" w:hAnsi="Times New Roman" w:cs="Times New Roman"/>
          <w:b/>
          <w:bCs/>
          <w:sz w:val="24"/>
          <w:szCs w:val="24"/>
          <w:lang w:eastAsia="ru-RU"/>
        </w:rPr>
        <w:t>с</w:t>
      </w:r>
      <w:r w:rsidR="00CD1EAC" w:rsidRPr="009351C1">
        <w:rPr>
          <w:rFonts w:ascii="Times New Roman" w:eastAsiaTheme="minorEastAsia" w:hAnsi="Times New Roman" w:cs="Times New Roman"/>
          <w:b/>
          <w:bCs/>
          <w:sz w:val="24"/>
          <w:szCs w:val="24"/>
          <w:lang w:eastAsia="ru-RU"/>
        </w:rPr>
        <w:t xml:space="preserve"> участи</w:t>
      </w:r>
      <w:r>
        <w:rPr>
          <w:rFonts w:ascii="Times New Roman" w:eastAsiaTheme="minorEastAsia" w:hAnsi="Times New Roman" w:cs="Times New Roman"/>
          <w:b/>
          <w:bCs/>
          <w:sz w:val="24"/>
          <w:szCs w:val="24"/>
          <w:lang w:eastAsia="ru-RU"/>
        </w:rPr>
        <w:t>ем</w:t>
      </w:r>
      <w:r w:rsidR="00CD1EAC" w:rsidRPr="009351C1">
        <w:rPr>
          <w:rFonts w:ascii="Times New Roman" w:eastAsiaTheme="minorEastAsia" w:hAnsi="Times New Roman" w:cs="Times New Roman"/>
          <w:b/>
          <w:bCs/>
          <w:sz w:val="24"/>
          <w:szCs w:val="24"/>
          <w:lang w:eastAsia="ru-RU"/>
        </w:rPr>
        <w:t xml:space="preserve"> </w:t>
      </w:r>
      <w:r w:rsidR="00CD1EAC" w:rsidRPr="009351C1">
        <w:rPr>
          <w:rFonts w:ascii="Times New Roman" w:eastAsia="Times New Roman" w:hAnsi="Times New Roman" w:cs="Times New Roman"/>
          <w:b/>
          <w:bCs/>
          <w:sz w:val="24"/>
          <w:szCs w:val="24"/>
        </w:rPr>
        <w:t>представителей Министерства финансов Приднестровской Молдавской Республики</w:t>
      </w:r>
      <w:r w:rsidR="00CD1EAC" w:rsidRPr="009351C1">
        <w:rPr>
          <w:rFonts w:ascii="Times New Roman" w:eastAsia="Times New Roman" w:hAnsi="Times New Roman" w:cs="Times New Roman"/>
          <w:b/>
          <w:bCs/>
          <w:color w:val="000000"/>
          <w:sz w:val="24"/>
          <w:szCs w:val="24"/>
          <w:lang w:eastAsia="ru-RU"/>
        </w:rPr>
        <w:t xml:space="preserve"> в </w:t>
      </w:r>
      <w:r w:rsidR="00CD1EAC" w:rsidRPr="009351C1">
        <w:rPr>
          <w:rFonts w:ascii="Times New Roman" w:eastAsia="Times New Roman" w:hAnsi="Times New Roman" w:cs="Times New Roman"/>
          <w:b/>
          <w:bCs/>
          <w:sz w:val="24"/>
          <w:szCs w:val="24"/>
        </w:rPr>
        <w:t>за</w:t>
      </w:r>
      <w:r w:rsidR="00FB3D5F" w:rsidRPr="009351C1">
        <w:rPr>
          <w:rFonts w:ascii="Times New Roman" w:eastAsia="Times New Roman" w:hAnsi="Times New Roman" w:cs="Times New Roman"/>
          <w:b/>
          <w:bCs/>
          <w:color w:val="000000"/>
          <w:sz w:val="24"/>
          <w:szCs w:val="24"/>
          <w:lang w:eastAsia="ru-RU"/>
        </w:rPr>
        <w:t xml:space="preserve"> 9 месяцев 2021 года</w:t>
      </w:r>
    </w:p>
    <w:tbl>
      <w:tblPr>
        <w:tblStyle w:val="a3"/>
        <w:tblW w:w="5224" w:type="pct"/>
        <w:tblInd w:w="-289" w:type="dxa"/>
        <w:tblLook w:val="04A0" w:firstRow="1" w:lastRow="0" w:firstColumn="1" w:lastColumn="0" w:noHBand="0" w:noVBand="1"/>
      </w:tblPr>
      <w:tblGrid>
        <w:gridCol w:w="4163"/>
        <w:gridCol w:w="3118"/>
        <w:gridCol w:w="2778"/>
      </w:tblGrid>
      <w:tr w:rsidR="00C84F2F" w:rsidRPr="006C5DFC" w14:paraId="6B58C546" w14:textId="77777777" w:rsidTr="009351C1">
        <w:trPr>
          <w:trHeight w:val="20"/>
          <w:tblHeader/>
        </w:trPr>
        <w:tc>
          <w:tcPr>
            <w:tcW w:w="2069" w:type="pct"/>
            <w:shd w:val="clear" w:color="auto" w:fill="BFBFBF" w:themeFill="background1" w:themeFillShade="BF"/>
            <w:vAlign w:val="center"/>
          </w:tcPr>
          <w:p w14:paraId="46EC96EA" w14:textId="2BFBDE3B" w:rsidR="00C84F2F" w:rsidRPr="006C5DFC" w:rsidRDefault="00C84F2F" w:rsidP="009351C1">
            <w:pPr>
              <w:jc w:val="center"/>
              <w:rPr>
                <w:rFonts w:ascii="Times New Roman" w:eastAsia="Times New Roman" w:hAnsi="Times New Roman" w:cs="Times New Roman"/>
                <w:b/>
                <w:sz w:val="20"/>
                <w:szCs w:val="20"/>
              </w:rPr>
            </w:pPr>
            <w:r w:rsidRPr="006C5DFC">
              <w:rPr>
                <w:rFonts w:ascii="Times New Roman" w:eastAsia="Times New Roman" w:hAnsi="Times New Roman" w:cs="Times New Roman"/>
                <w:sz w:val="20"/>
                <w:szCs w:val="20"/>
              </w:rPr>
              <w:t xml:space="preserve">Судебные дела, поступившие в производство с участием представителей Министерства финансов </w:t>
            </w:r>
            <w:r w:rsidR="00CD1EAC" w:rsidRPr="006C5DFC">
              <w:rPr>
                <w:rFonts w:ascii="Times New Roman" w:eastAsia="Times New Roman" w:hAnsi="Times New Roman" w:cs="Times New Roman"/>
                <w:sz w:val="20"/>
                <w:szCs w:val="20"/>
              </w:rPr>
              <w:t>ПМР</w:t>
            </w:r>
          </w:p>
        </w:tc>
        <w:tc>
          <w:tcPr>
            <w:tcW w:w="1550" w:type="pct"/>
            <w:shd w:val="clear" w:color="auto" w:fill="BFBFBF" w:themeFill="background1" w:themeFillShade="BF"/>
            <w:vAlign w:val="center"/>
          </w:tcPr>
          <w:p w14:paraId="7D66683E" w14:textId="4AE6E2A4" w:rsidR="00C84F2F" w:rsidRPr="006C5DFC" w:rsidRDefault="00CE6E62"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П</w:t>
            </w:r>
            <w:r w:rsidR="00C84F2F" w:rsidRPr="006C5DFC">
              <w:rPr>
                <w:rFonts w:ascii="Times New Roman" w:eastAsia="Times New Roman" w:hAnsi="Times New Roman" w:cs="Times New Roman"/>
                <w:sz w:val="20"/>
                <w:szCs w:val="20"/>
              </w:rPr>
              <w:t>одлеж</w:t>
            </w:r>
            <w:r w:rsidRPr="006C5DFC">
              <w:rPr>
                <w:rFonts w:ascii="Times New Roman" w:eastAsia="Times New Roman" w:hAnsi="Times New Roman" w:cs="Times New Roman"/>
                <w:sz w:val="20"/>
                <w:szCs w:val="20"/>
              </w:rPr>
              <w:t>ит</w:t>
            </w:r>
            <w:r w:rsidR="00C84F2F" w:rsidRPr="006C5DFC">
              <w:rPr>
                <w:rFonts w:ascii="Times New Roman" w:eastAsia="Times New Roman" w:hAnsi="Times New Roman" w:cs="Times New Roman"/>
                <w:sz w:val="20"/>
                <w:szCs w:val="20"/>
              </w:rPr>
              <w:t xml:space="preserve"> перечислению в доход республиканского бюджета</w:t>
            </w:r>
            <w:r w:rsidR="00C57186" w:rsidRPr="006C5DFC">
              <w:rPr>
                <w:rFonts w:ascii="Times New Roman" w:eastAsia="Times New Roman" w:hAnsi="Times New Roman" w:cs="Times New Roman"/>
                <w:sz w:val="20"/>
                <w:szCs w:val="20"/>
              </w:rPr>
              <w:t>/количество дел</w:t>
            </w:r>
          </w:p>
        </w:tc>
        <w:tc>
          <w:tcPr>
            <w:tcW w:w="1381" w:type="pct"/>
            <w:shd w:val="clear" w:color="auto" w:fill="BFBFBF" w:themeFill="background1" w:themeFillShade="BF"/>
            <w:vAlign w:val="center"/>
          </w:tcPr>
          <w:p w14:paraId="5CBA1F89" w14:textId="4C6F61AF" w:rsidR="00C84F2F" w:rsidRPr="006C5DFC" w:rsidRDefault="00C84F2F" w:rsidP="009351C1">
            <w:pPr>
              <w:jc w:val="center"/>
              <w:rPr>
                <w:rFonts w:ascii="Times New Roman" w:eastAsia="Times New Roman" w:hAnsi="Times New Roman" w:cs="Times New Roman"/>
                <w:b/>
                <w:sz w:val="20"/>
                <w:szCs w:val="20"/>
              </w:rPr>
            </w:pPr>
            <w:r w:rsidRPr="006C5DFC">
              <w:rPr>
                <w:rFonts w:ascii="Times New Roman" w:eastAsia="Times New Roman" w:hAnsi="Times New Roman" w:cs="Times New Roman"/>
                <w:sz w:val="20"/>
                <w:szCs w:val="20"/>
              </w:rPr>
              <w:t>Сумма, подлежащая перечислению из республиканского бюджета</w:t>
            </w:r>
            <w:r w:rsidR="00C57186" w:rsidRPr="006C5DFC">
              <w:rPr>
                <w:rFonts w:ascii="Times New Roman" w:eastAsia="Times New Roman" w:hAnsi="Times New Roman" w:cs="Times New Roman"/>
                <w:sz w:val="20"/>
                <w:szCs w:val="20"/>
              </w:rPr>
              <w:t>/количество дел</w:t>
            </w:r>
          </w:p>
        </w:tc>
      </w:tr>
      <w:tr w:rsidR="00C84F2F" w:rsidRPr="006C5DFC" w14:paraId="2EDECD90" w14:textId="77777777" w:rsidTr="009351C1">
        <w:trPr>
          <w:trHeight w:val="20"/>
        </w:trPr>
        <w:tc>
          <w:tcPr>
            <w:tcW w:w="2069" w:type="pct"/>
            <w:vAlign w:val="center"/>
          </w:tcPr>
          <w:p w14:paraId="47950DF5" w14:textId="77777777" w:rsidR="00C84F2F" w:rsidRPr="006C5DFC" w:rsidRDefault="00C84F2F" w:rsidP="009351C1">
            <w:pPr>
              <w:jc w:val="both"/>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О взыскании материального ущерба и возмещении морального вреда за счет средств республиканского бюджета</w:t>
            </w:r>
          </w:p>
        </w:tc>
        <w:tc>
          <w:tcPr>
            <w:tcW w:w="1550" w:type="pct"/>
            <w:vAlign w:val="center"/>
          </w:tcPr>
          <w:p w14:paraId="4A14AACB" w14:textId="2A58ABDE"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47 846,11</w:t>
            </w:r>
            <w:r w:rsidR="00C57186" w:rsidRPr="006C5DFC">
              <w:rPr>
                <w:rFonts w:ascii="Times New Roman" w:eastAsia="Times New Roman" w:hAnsi="Times New Roman" w:cs="Times New Roman"/>
                <w:sz w:val="20"/>
                <w:szCs w:val="20"/>
              </w:rPr>
              <w:t xml:space="preserve"> руб./2 дела</w:t>
            </w:r>
          </w:p>
        </w:tc>
        <w:tc>
          <w:tcPr>
            <w:tcW w:w="1381" w:type="pct"/>
            <w:vAlign w:val="center"/>
          </w:tcPr>
          <w:p w14:paraId="2A197D0B" w14:textId="2C5DA892"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1 110</w:t>
            </w:r>
            <w:r w:rsidR="00C57186" w:rsidRPr="006C5DFC">
              <w:rPr>
                <w:rFonts w:ascii="Times New Roman" w:eastAsia="Times New Roman" w:hAnsi="Times New Roman" w:cs="Times New Roman"/>
                <w:sz w:val="20"/>
                <w:szCs w:val="20"/>
              </w:rPr>
              <w:t> </w:t>
            </w:r>
            <w:r w:rsidRPr="006C5DFC">
              <w:rPr>
                <w:rFonts w:ascii="Times New Roman" w:eastAsia="Times New Roman" w:hAnsi="Times New Roman" w:cs="Times New Roman"/>
                <w:sz w:val="20"/>
                <w:szCs w:val="20"/>
              </w:rPr>
              <w:t>000</w:t>
            </w:r>
            <w:r w:rsidR="00C57186" w:rsidRPr="006C5DFC">
              <w:rPr>
                <w:rFonts w:ascii="Times New Roman" w:eastAsia="Times New Roman" w:hAnsi="Times New Roman" w:cs="Times New Roman"/>
                <w:sz w:val="20"/>
                <w:szCs w:val="20"/>
              </w:rPr>
              <w:t xml:space="preserve"> руб./4 дела</w:t>
            </w:r>
          </w:p>
        </w:tc>
      </w:tr>
      <w:tr w:rsidR="00C84F2F" w:rsidRPr="006C5DFC" w14:paraId="72C970F3" w14:textId="77777777" w:rsidTr="009351C1">
        <w:trPr>
          <w:trHeight w:val="20"/>
        </w:trPr>
        <w:tc>
          <w:tcPr>
            <w:tcW w:w="2069" w:type="pct"/>
            <w:vAlign w:val="center"/>
          </w:tcPr>
          <w:p w14:paraId="3480DA7D" w14:textId="6E479626" w:rsidR="00C84F2F" w:rsidRPr="006C5DFC" w:rsidRDefault="00C84F2F" w:rsidP="009351C1">
            <w:pPr>
              <w:jc w:val="both"/>
              <w:outlineLvl w:val="0"/>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 xml:space="preserve">О взыскании средств, затраченных на обучение Министерством внутренних дел </w:t>
            </w:r>
            <w:r w:rsidR="00CD1EAC" w:rsidRPr="006C5DFC">
              <w:rPr>
                <w:rFonts w:ascii="Times New Roman" w:eastAsia="Times New Roman" w:hAnsi="Times New Roman" w:cs="Times New Roman"/>
                <w:sz w:val="20"/>
                <w:szCs w:val="20"/>
              </w:rPr>
              <w:t>ПМР</w:t>
            </w:r>
            <w:r w:rsidRPr="006C5DFC">
              <w:rPr>
                <w:rFonts w:ascii="Times New Roman" w:eastAsia="Times New Roman" w:hAnsi="Times New Roman" w:cs="Times New Roman"/>
                <w:sz w:val="20"/>
                <w:szCs w:val="20"/>
              </w:rPr>
              <w:t xml:space="preserve"> на обучение в ГОУ «Тираспольский юридический институт» </w:t>
            </w:r>
            <w:r w:rsidR="00CD1EAC" w:rsidRPr="006C5DFC">
              <w:rPr>
                <w:rFonts w:ascii="Times New Roman" w:eastAsia="Times New Roman" w:hAnsi="Times New Roman" w:cs="Times New Roman"/>
                <w:sz w:val="20"/>
                <w:szCs w:val="20"/>
              </w:rPr>
              <w:t>МВД ПМР</w:t>
            </w:r>
            <w:r w:rsidR="00E964B2" w:rsidRPr="006C5DFC">
              <w:rPr>
                <w:rFonts w:ascii="Times New Roman" w:eastAsia="Times New Roman" w:hAnsi="Times New Roman" w:cs="Times New Roman"/>
                <w:sz w:val="20"/>
                <w:szCs w:val="20"/>
              </w:rPr>
              <w:t xml:space="preserve"> </w:t>
            </w:r>
          </w:p>
        </w:tc>
        <w:tc>
          <w:tcPr>
            <w:tcW w:w="1550" w:type="pct"/>
            <w:vAlign w:val="center"/>
          </w:tcPr>
          <w:p w14:paraId="264EEDFA" w14:textId="24CE144F"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bCs/>
                <w:sz w:val="20"/>
                <w:szCs w:val="20"/>
              </w:rPr>
              <w:t>353 890,47</w:t>
            </w:r>
            <w:r w:rsidR="00C57186" w:rsidRPr="006C5DFC">
              <w:rPr>
                <w:rFonts w:ascii="Times New Roman" w:eastAsia="Times New Roman" w:hAnsi="Times New Roman" w:cs="Times New Roman"/>
                <w:bCs/>
                <w:sz w:val="20"/>
                <w:szCs w:val="20"/>
              </w:rPr>
              <w:t>руб./</w:t>
            </w:r>
            <w:r w:rsidR="00C57186" w:rsidRPr="006C5DFC">
              <w:rPr>
                <w:rFonts w:ascii="Times New Roman" w:eastAsia="Times New Roman" w:hAnsi="Times New Roman" w:cs="Times New Roman"/>
                <w:sz w:val="20"/>
                <w:szCs w:val="20"/>
              </w:rPr>
              <w:t>22 дела</w:t>
            </w:r>
          </w:p>
        </w:tc>
        <w:tc>
          <w:tcPr>
            <w:tcW w:w="1381" w:type="pct"/>
            <w:vAlign w:val="center"/>
          </w:tcPr>
          <w:p w14:paraId="5A726CEC" w14:textId="77777777"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w:t>
            </w:r>
          </w:p>
        </w:tc>
      </w:tr>
      <w:tr w:rsidR="00C84F2F" w:rsidRPr="006C5DFC" w14:paraId="48E2A410" w14:textId="77777777" w:rsidTr="009351C1">
        <w:trPr>
          <w:trHeight w:val="20"/>
        </w:trPr>
        <w:tc>
          <w:tcPr>
            <w:tcW w:w="2069" w:type="pct"/>
            <w:vAlign w:val="center"/>
          </w:tcPr>
          <w:p w14:paraId="34FF049A" w14:textId="1525A942" w:rsidR="00C84F2F" w:rsidRPr="006C5DFC" w:rsidRDefault="00C84F2F" w:rsidP="009351C1">
            <w:pPr>
              <w:jc w:val="both"/>
              <w:outlineLvl w:val="0"/>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 xml:space="preserve">О возмещении средств, затраченных Министерством обороны </w:t>
            </w:r>
            <w:r w:rsidR="00CD1EAC" w:rsidRPr="006C5DFC">
              <w:rPr>
                <w:rFonts w:ascii="Times New Roman" w:eastAsia="Times New Roman" w:hAnsi="Times New Roman" w:cs="Times New Roman"/>
                <w:sz w:val="20"/>
                <w:szCs w:val="20"/>
              </w:rPr>
              <w:t>ПМР</w:t>
            </w:r>
            <w:r w:rsidRPr="006C5DFC">
              <w:rPr>
                <w:rFonts w:ascii="Times New Roman" w:eastAsia="Times New Roman" w:hAnsi="Times New Roman" w:cs="Times New Roman"/>
                <w:sz w:val="20"/>
                <w:szCs w:val="20"/>
              </w:rPr>
              <w:t xml:space="preserve"> на обучение в Военном институте Министерства обороны </w:t>
            </w:r>
            <w:r w:rsidR="00CD1EAC" w:rsidRPr="006C5DFC">
              <w:rPr>
                <w:rFonts w:ascii="Times New Roman" w:eastAsia="Times New Roman" w:hAnsi="Times New Roman" w:cs="Times New Roman"/>
                <w:sz w:val="20"/>
                <w:szCs w:val="20"/>
              </w:rPr>
              <w:t>ПМР</w:t>
            </w:r>
            <w:r w:rsidRPr="006C5DFC">
              <w:rPr>
                <w:rFonts w:ascii="Times New Roman" w:eastAsia="Times New Roman" w:hAnsi="Times New Roman" w:cs="Times New Roman"/>
                <w:sz w:val="20"/>
                <w:szCs w:val="20"/>
              </w:rPr>
              <w:t xml:space="preserve"> им. генерал-лейтенанта А.И. Лебедя</w:t>
            </w:r>
          </w:p>
        </w:tc>
        <w:tc>
          <w:tcPr>
            <w:tcW w:w="1550" w:type="pct"/>
            <w:vAlign w:val="center"/>
          </w:tcPr>
          <w:p w14:paraId="29243E3F" w14:textId="22E9F1E0"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bCs/>
                <w:sz w:val="20"/>
                <w:szCs w:val="20"/>
              </w:rPr>
              <w:t>446 339, 65</w:t>
            </w:r>
            <w:r w:rsidR="00C57186" w:rsidRPr="006C5DFC">
              <w:rPr>
                <w:rFonts w:ascii="Times New Roman" w:eastAsia="Times New Roman" w:hAnsi="Times New Roman" w:cs="Times New Roman"/>
                <w:bCs/>
                <w:sz w:val="20"/>
                <w:szCs w:val="20"/>
              </w:rPr>
              <w:t xml:space="preserve"> руб./</w:t>
            </w:r>
            <w:r w:rsidR="00C57186" w:rsidRPr="006C5DFC">
              <w:rPr>
                <w:rFonts w:ascii="Times New Roman" w:eastAsia="Times New Roman" w:hAnsi="Times New Roman" w:cs="Times New Roman"/>
                <w:sz w:val="20"/>
                <w:szCs w:val="20"/>
              </w:rPr>
              <w:t>8 дел</w:t>
            </w:r>
          </w:p>
        </w:tc>
        <w:tc>
          <w:tcPr>
            <w:tcW w:w="1381" w:type="pct"/>
            <w:vAlign w:val="center"/>
          </w:tcPr>
          <w:p w14:paraId="71905390" w14:textId="77777777"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w:t>
            </w:r>
          </w:p>
        </w:tc>
      </w:tr>
      <w:tr w:rsidR="00C84F2F" w:rsidRPr="006C5DFC" w14:paraId="58EA5F3B" w14:textId="77777777" w:rsidTr="009351C1">
        <w:trPr>
          <w:trHeight w:val="20"/>
        </w:trPr>
        <w:tc>
          <w:tcPr>
            <w:tcW w:w="2069" w:type="pct"/>
            <w:vAlign w:val="center"/>
          </w:tcPr>
          <w:p w14:paraId="39BCD141" w14:textId="77777777" w:rsidR="00C84F2F" w:rsidRPr="006C5DFC" w:rsidRDefault="00C84F2F" w:rsidP="009351C1">
            <w:pPr>
              <w:jc w:val="both"/>
              <w:outlineLvl w:val="0"/>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О признании дисциплинарного взыскания незаконным, признании увольнения незаконным, восстановлении на работе и взыскании морального вреда</w:t>
            </w:r>
          </w:p>
        </w:tc>
        <w:tc>
          <w:tcPr>
            <w:tcW w:w="1550" w:type="pct"/>
            <w:vAlign w:val="center"/>
          </w:tcPr>
          <w:p w14:paraId="7724C97E" w14:textId="5DFC20BF"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bCs/>
                <w:sz w:val="20"/>
                <w:szCs w:val="20"/>
              </w:rPr>
              <w:t>10</w:t>
            </w:r>
            <w:r w:rsidR="00C57186" w:rsidRPr="006C5DFC">
              <w:rPr>
                <w:rFonts w:ascii="Times New Roman" w:eastAsia="Times New Roman" w:hAnsi="Times New Roman" w:cs="Times New Roman"/>
                <w:bCs/>
                <w:sz w:val="20"/>
                <w:szCs w:val="20"/>
              </w:rPr>
              <w:t> </w:t>
            </w:r>
            <w:r w:rsidRPr="006C5DFC">
              <w:rPr>
                <w:rFonts w:ascii="Times New Roman" w:eastAsia="Times New Roman" w:hAnsi="Times New Roman" w:cs="Times New Roman"/>
                <w:bCs/>
                <w:sz w:val="20"/>
                <w:szCs w:val="20"/>
              </w:rPr>
              <w:t>000</w:t>
            </w:r>
            <w:r w:rsidR="00C57186" w:rsidRPr="006C5DFC">
              <w:rPr>
                <w:rFonts w:ascii="Times New Roman" w:eastAsia="Times New Roman" w:hAnsi="Times New Roman" w:cs="Times New Roman"/>
                <w:bCs/>
                <w:sz w:val="20"/>
                <w:szCs w:val="20"/>
              </w:rPr>
              <w:t xml:space="preserve"> руб./</w:t>
            </w:r>
            <w:r w:rsidR="00C57186" w:rsidRPr="006C5DFC">
              <w:rPr>
                <w:rFonts w:ascii="Times New Roman" w:eastAsia="Times New Roman" w:hAnsi="Times New Roman" w:cs="Times New Roman"/>
                <w:sz w:val="20"/>
                <w:szCs w:val="20"/>
              </w:rPr>
              <w:t>1 дело</w:t>
            </w:r>
          </w:p>
        </w:tc>
        <w:tc>
          <w:tcPr>
            <w:tcW w:w="1381" w:type="pct"/>
            <w:vAlign w:val="center"/>
          </w:tcPr>
          <w:p w14:paraId="5952CF5F" w14:textId="77777777" w:rsidR="00C84F2F" w:rsidRPr="006C5DFC" w:rsidRDefault="00C84F2F" w:rsidP="009351C1">
            <w:pPr>
              <w:jc w:val="center"/>
              <w:rPr>
                <w:rFonts w:ascii="Times New Roman" w:eastAsia="Times New Roman" w:hAnsi="Times New Roman" w:cs="Times New Roman"/>
                <w:sz w:val="20"/>
                <w:szCs w:val="20"/>
              </w:rPr>
            </w:pPr>
          </w:p>
        </w:tc>
      </w:tr>
      <w:tr w:rsidR="00C84F2F" w:rsidRPr="006C5DFC" w14:paraId="3786F2FE" w14:textId="77777777" w:rsidTr="009351C1">
        <w:trPr>
          <w:trHeight w:val="20"/>
        </w:trPr>
        <w:tc>
          <w:tcPr>
            <w:tcW w:w="2069" w:type="pct"/>
            <w:vAlign w:val="center"/>
          </w:tcPr>
          <w:p w14:paraId="32542D9B" w14:textId="77777777" w:rsidR="00C84F2F" w:rsidRPr="006C5DFC" w:rsidRDefault="00C84F2F" w:rsidP="009351C1">
            <w:pPr>
              <w:jc w:val="both"/>
              <w:outlineLvl w:val="0"/>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О признании вещей бесхозяйными и обращении их в государственную собственность</w:t>
            </w:r>
          </w:p>
        </w:tc>
        <w:tc>
          <w:tcPr>
            <w:tcW w:w="1550" w:type="pct"/>
            <w:vAlign w:val="center"/>
          </w:tcPr>
          <w:p w14:paraId="0C487592" w14:textId="24CA98D4" w:rsidR="00C84F2F" w:rsidRPr="006C5DFC" w:rsidRDefault="00C84F2F" w:rsidP="009351C1">
            <w:pPr>
              <w:jc w:val="center"/>
              <w:rPr>
                <w:rFonts w:ascii="Times New Roman" w:eastAsia="Times New Roman" w:hAnsi="Times New Roman" w:cs="Times New Roman"/>
                <w:b/>
                <w:sz w:val="20"/>
                <w:szCs w:val="20"/>
              </w:rPr>
            </w:pPr>
            <w:r w:rsidRPr="006C5DFC">
              <w:rPr>
                <w:rFonts w:ascii="Times New Roman" w:eastAsia="Times New Roman" w:hAnsi="Times New Roman" w:cs="Times New Roman"/>
                <w:sz w:val="20"/>
                <w:szCs w:val="20"/>
              </w:rPr>
              <w:t>Транспортные средства, табачные изделия, лекарственные препараты, промышленные товары, косметическая продукция и иное</w:t>
            </w:r>
            <w:r w:rsidR="00C57186" w:rsidRPr="006C5DFC">
              <w:rPr>
                <w:rFonts w:ascii="Times New Roman" w:eastAsia="Times New Roman" w:hAnsi="Times New Roman" w:cs="Times New Roman"/>
                <w:sz w:val="20"/>
                <w:szCs w:val="20"/>
              </w:rPr>
              <w:t>/19 дел</w:t>
            </w:r>
          </w:p>
        </w:tc>
        <w:tc>
          <w:tcPr>
            <w:tcW w:w="1381" w:type="pct"/>
            <w:vAlign w:val="center"/>
          </w:tcPr>
          <w:p w14:paraId="26AC3556" w14:textId="77777777" w:rsidR="00C84F2F" w:rsidRPr="006C5DFC" w:rsidRDefault="00C84F2F" w:rsidP="009351C1">
            <w:pPr>
              <w:jc w:val="center"/>
              <w:rPr>
                <w:rFonts w:ascii="Times New Roman" w:eastAsia="Times New Roman" w:hAnsi="Times New Roman" w:cs="Times New Roman"/>
                <w:sz w:val="20"/>
                <w:szCs w:val="20"/>
              </w:rPr>
            </w:pPr>
            <w:r w:rsidRPr="006C5DFC">
              <w:rPr>
                <w:rFonts w:ascii="Times New Roman" w:eastAsia="Times New Roman" w:hAnsi="Times New Roman" w:cs="Times New Roman"/>
                <w:sz w:val="20"/>
                <w:szCs w:val="20"/>
              </w:rPr>
              <w:t>-</w:t>
            </w:r>
          </w:p>
        </w:tc>
      </w:tr>
    </w:tbl>
    <w:bookmarkEnd w:id="9"/>
    <w:p w14:paraId="785C403F" w14:textId="72F7147F" w:rsidR="00E207B8" w:rsidRDefault="00CD1EAC" w:rsidP="00375208">
      <w:pPr>
        <w:pStyle w:val="2"/>
        <w:spacing w:before="240" w:after="240"/>
        <w:jc w:val="center"/>
        <w:rPr>
          <w:rFonts w:ascii="Times New Roman" w:hAnsi="Times New Roman"/>
        </w:rPr>
      </w:pPr>
      <w:r w:rsidRPr="009351C1">
        <w:rPr>
          <w:rFonts w:ascii="Times New Roman" w:hAnsi="Times New Roman"/>
          <w:lang w:val="en-US"/>
        </w:rPr>
        <w:lastRenderedPageBreak/>
        <w:t>V</w:t>
      </w:r>
      <w:r w:rsidR="00E207B8" w:rsidRPr="009351C1">
        <w:rPr>
          <w:rFonts w:ascii="Times New Roman" w:hAnsi="Times New Roman"/>
        </w:rPr>
        <w:t xml:space="preserve">. </w:t>
      </w:r>
      <w:r w:rsidR="00D51527" w:rsidRPr="009351C1">
        <w:rPr>
          <w:rFonts w:ascii="Times New Roman" w:hAnsi="Times New Roman"/>
        </w:rPr>
        <w:t xml:space="preserve">СВЕДЕНИЯ ОБ ИСПОЛЬЗОВАНИИ МИНИСТЕРСТВОМ ФИНАНСОВ ВЫДЕЛЯЕМЫХ БЮДЖЕТНЫХ СРЕДСТВ </w:t>
      </w:r>
    </w:p>
    <w:p w14:paraId="619B70EB" w14:textId="7B5BE423" w:rsidR="004B6914" w:rsidRDefault="004B6914" w:rsidP="004B6914">
      <w:pPr>
        <w:ind w:firstLine="709"/>
        <w:jc w:val="both"/>
        <w:rPr>
          <w:rFonts w:ascii="Times New Roman" w:hAnsi="Times New Roman"/>
          <w:sz w:val="24"/>
          <w:szCs w:val="24"/>
        </w:rPr>
      </w:pPr>
      <w:r w:rsidRPr="00FA5E8D">
        <w:rPr>
          <w:rFonts w:ascii="Times New Roman" w:hAnsi="Times New Roman"/>
          <w:sz w:val="24"/>
          <w:szCs w:val="24"/>
        </w:rPr>
        <w:t>Информация об использовании Министерством финансов Приднестровской Молдавской Республики выделяемых бюджетных средств за 9 месяцев 2021 года представлена в соответствии с требованиями подпункта б) пункта 4 Приложения к Постановлению Правительства Приднестровской Молдавской Республики от 6 декабря 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19-47)</w:t>
      </w:r>
      <w:r w:rsidR="00FA5E8D" w:rsidRPr="00FA5E8D">
        <w:rPr>
          <w:rFonts w:ascii="Times New Roman" w:hAnsi="Times New Roman"/>
          <w:sz w:val="24"/>
          <w:szCs w:val="24"/>
        </w:rPr>
        <w:t xml:space="preserve"> и отражена в таблице № 8. </w:t>
      </w:r>
    </w:p>
    <w:p w14:paraId="2D71AE37" w14:textId="3F8B29A1" w:rsidR="0030722C" w:rsidRDefault="00A36E0F" w:rsidP="0018051C">
      <w:pPr>
        <w:spacing w:after="0" w:line="240" w:lineRule="auto"/>
        <w:ind w:firstLine="567"/>
        <w:jc w:val="right"/>
        <w:rPr>
          <w:rFonts w:ascii="Times New Roman" w:hAnsi="Times New Roman" w:cs="Times New Roman"/>
          <w:sz w:val="24"/>
          <w:szCs w:val="24"/>
        </w:rPr>
      </w:pPr>
      <w:r w:rsidRPr="0018051C">
        <w:rPr>
          <w:rFonts w:ascii="Times New Roman" w:hAnsi="Times New Roman" w:cs="Times New Roman"/>
          <w:sz w:val="24"/>
          <w:szCs w:val="24"/>
        </w:rPr>
        <w:t xml:space="preserve">Таблица № </w:t>
      </w:r>
      <w:r w:rsidR="0030722C">
        <w:rPr>
          <w:rFonts w:ascii="Times New Roman" w:hAnsi="Times New Roman" w:cs="Times New Roman"/>
          <w:sz w:val="24"/>
          <w:szCs w:val="24"/>
        </w:rPr>
        <w:t>8</w:t>
      </w:r>
      <w:r w:rsidRPr="0018051C">
        <w:rPr>
          <w:rFonts w:ascii="Times New Roman" w:hAnsi="Times New Roman" w:cs="Times New Roman"/>
          <w:sz w:val="24"/>
          <w:szCs w:val="24"/>
        </w:rPr>
        <w:t xml:space="preserve"> </w:t>
      </w:r>
    </w:p>
    <w:p w14:paraId="2BD8C5A6" w14:textId="74A87C79" w:rsidR="00FA5E8D" w:rsidRPr="00FA5E8D" w:rsidRDefault="00FA5E8D" w:rsidP="004D489A">
      <w:pPr>
        <w:spacing w:before="120" w:after="120" w:line="240" w:lineRule="auto"/>
        <w:ind w:firstLine="567"/>
        <w:jc w:val="center"/>
        <w:rPr>
          <w:rFonts w:ascii="Times New Roman" w:hAnsi="Times New Roman" w:cs="Times New Roman"/>
          <w:b/>
          <w:bCs/>
          <w:sz w:val="24"/>
          <w:szCs w:val="24"/>
        </w:rPr>
      </w:pPr>
      <w:r>
        <w:rPr>
          <w:rFonts w:ascii="Times New Roman" w:hAnsi="Times New Roman"/>
          <w:b/>
          <w:bCs/>
        </w:rPr>
        <w:t>Информация</w:t>
      </w:r>
      <w:r w:rsidRPr="00FA5E8D">
        <w:rPr>
          <w:rFonts w:ascii="Times New Roman" w:hAnsi="Times New Roman"/>
          <w:b/>
          <w:bCs/>
        </w:rPr>
        <w:t xml:space="preserve"> об использовании Министерством финансов Приднестровской Молдавской Республики выделяемых бюджетных средств за 9 месяцев 2021 года</w:t>
      </w:r>
    </w:p>
    <w:tbl>
      <w:tblPr>
        <w:tblW w:w="5000" w:type="pct"/>
        <w:tblLook w:val="04A0" w:firstRow="1" w:lastRow="0" w:firstColumn="1" w:lastColumn="0" w:noHBand="0" w:noVBand="1"/>
      </w:tblPr>
      <w:tblGrid>
        <w:gridCol w:w="1330"/>
        <w:gridCol w:w="3813"/>
        <w:gridCol w:w="1891"/>
        <w:gridCol w:w="2594"/>
      </w:tblGrid>
      <w:tr w:rsidR="00E207B8" w:rsidRPr="006C5DFC" w14:paraId="46A9A04C" w14:textId="77777777" w:rsidTr="00E964B2">
        <w:trPr>
          <w:trHeight w:val="20"/>
          <w:tblHeader/>
        </w:trPr>
        <w:tc>
          <w:tcPr>
            <w:tcW w:w="691" w:type="pc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619AF98"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Раздел/ подраздел</w:t>
            </w:r>
          </w:p>
        </w:tc>
        <w:tc>
          <w:tcPr>
            <w:tcW w:w="1980" w:type="pc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27213B1"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Наименование</w:t>
            </w:r>
          </w:p>
        </w:tc>
        <w:tc>
          <w:tcPr>
            <w:tcW w:w="98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6A2CFE"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Фактически использовано лимитов, руб.</w:t>
            </w:r>
          </w:p>
        </w:tc>
        <w:tc>
          <w:tcPr>
            <w:tcW w:w="134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4CCEE3"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 от использования плановых лимитов</w:t>
            </w:r>
          </w:p>
        </w:tc>
      </w:tr>
      <w:tr w:rsidR="00E207B8" w:rsidRPr="006C5DFC" w14:paraId="1DCA34FB"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4776889"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0103</w:t>
            </w:r>
          </w:p>
        </w:tc>
        <w:tc>
          <w:tcPr>
            <w:tcW w:w="1980" w:type="pct"/>
            <w:tcBorders>
              <w:top w:val="nil"/>
              <w:left w:val="nil"/>
              <w:bottom w:val="single" w:sz="4" w:space="0" w:color="auto"/>
              <w:right w:val="single" w:sz="4" w:space="0" w:color="auto"/>
            </w:tcBorders>
            <w:shd w:val="clear" w:color="auto" w:fill="auto"/>
            <w:noWrap/>
            <w:vAlign w:val="center"/>
            <w:hideMark/>
          </w:tcPr>
          <w:p w14:paraId="23F24350" w14:textId="77777777" w:rsidR="00E207B8" w:rsidRPr="006C5DFC" w:rsidRDefault="00E207B8" w:rsidP="0018051C">
            <w:pPr>
              <w:spacing w:after="0" w:line="240" w:lineRule="auto"/>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Аппарат МФ</w:t>
            </w:r>
          </w:p>
        </w:tc>
        <w:tc>
          <w:tcPr>
            <w:tcW w:w="982" w:type="pct"/>
            <w:tcBorders>
              <w:top w:val="nil"/>
              <w:left w:val="nil"/>
              <w:bottom w:val="single" w:sz="4" w:space="0" w:color="auto"/>
              <w:right w:val="single" w:sz="4" w:space="0" w:color="auto"/>
            </w:tcBorders>
            <w:shd w:val="clear" w:color="auto" w:fill="auto"/>
            <w:noWrap/>
            <w:vAlign w:val="center"/>
            <w:hideMark/>
          </w:tcPr>
          <w:p w14:paraId="200D0B23"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9 188 140</w:t>
            </w:r>
          </w:p>
        </w:tc>
        <w:tc>
          <w:tcPr>
            <w:tcW w:w="1347" w:type="pct"/>
            <w:tcBorders>
              <w:top w:val="nil"/>
              <w:left w:val="nil"/>
              <w:bottom w:val="single" w:sz="4" w:space="0" w:color="auto"/>
              <w:right w:val="single" w:sz="4" w:space="0" w:color="auto"/>
            </w:tcBorders>
            <w:shd w:val="clear" w:color="auto" w:fill="auto"/>
            <w:noWrap/>
            <w:vAlign w:val="center"/>
            <w:hideMark/>
          </w:tcPr>
          <w:p w14:paraId="2F710499"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90</w:t>
            </w:r>
          </w:p>
        </w:tc>
      </w:tr>
      <w:tr w:rsidR="00E207B8" w:rsidRPr="006C5DFC" w14:paraId="608F17CB"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15F3B07"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0104</w:t>
            </w:r>
          </w:p>
        </w:tc>
        <w:tc>
          <w:tcPr>
            <w:tcW w:w="1980" w:type="pct"/>
            <w:tcBorders>
              <w:top w:val="nil"/>
              <w:left w:val="nil"/>
              <w:bottom w:val="single" w:sz="4" w:space="0" w:color="auto"/>
              <w:right w:val="single" w:sz="4" w:space="0" w:color="auto"/>
            </w:tcBorders>
            <w:shd w:val="clear" w:color="auto" w:fill="auto"/>
            <w:vAlign w:val="center"/>
            <w:hideMark/>
          </w:tcPr>
          <w:p w14:paraId="6D685E12"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Подведомственные структурные подразделения, в т.ч.</w:t>
            </w:r>
          </w:p>
        </w:tc>
        <w:tc>
          <w:tcPr>
            <w:tcW w:w="982" w:type="pct"/>
            <w:tcBorders>
              <w:top w:val="nil"/>
              <w:left w:val="nil"/>
              <w:bottom w:val="single" w:sz="4" w:space="0" w:color="auto"/>
              <w:right w:val="single" w:sz="4" w:space="0" w:color="auto"/>
            </w:tcBorders>
            <w:shd w:val="clear" w:color="auto" w:fill="auto"/>
            <w:noWrap/>
            <w:vAlign w:val="center"/>
            <w:hideMark/>
          </w:tcPr>
          <w:p w14:paraId="57EDD358"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19 318 358</w:t>
            </w:r>
          </w:p>
        </w:tc>
        <w:tc>
          <w:tcPr>
            <w:tcW w:w="1347" w:type="pct"/>
            <w:tcBorders>
              <w:top w:val="nil"/>
              <w:left w:val="nil"/>
              <w:bottom w:val="single" w:sz="4" w:space="0" w:color="auto"/>
              <w:right w:val="single" w:sz="4" w:space="0" w:color="auto"/>
            </w:tcBorders>
            <w:shd w:val="clear" w:color="auto" w:fill="auto"/>
            <w:noWrap/>
            <w:vAlign w:val="center"/>
            <w:hideMark/>
          </w:tcPr>
          <w:p w14:paraId="59D1CC15"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77</w:t>
            </w:r>
          </w:p>
        </w:tc>
      </w:tr>
      <w:tr w:rsidR="00E207B8" w:rsidRPr="006C5DFC" w14:paraId="2201B4AF"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C90C29A"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vAlign w:val="center"/>
            <w:hideMark/>
          </w:tcPr>
          <w:p w14:paraId="08867174"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Территориальные налоговые инспекции</w:t>
            </w:r>
          </w:p>
        </w:tc>
        <w:tc>
          <w:tcPr>
            <w:tcW w:w="982" w:type="pct"/>
            <w:tcBorders>
              <w:top w:val="nil"/>
              <w:left w:val="nil"/>
              <w:bottom w:val="single" w:sz="4" w:space="0" w:color="auto"/>
              <w:right w:val="single" w:sz="4" w:space="0" w:color="auto"/>
            </w:tcBorders>
            <w:shd w:val="clear" w:color="auto" w:fill="auto"/>
            <w:noWrap/>
            <w:vAlign w:val="center"/>
            <w:hideMark/>
          </w:tcPr>
          <w:p w14:paraId="28BB2B03"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15 404 550</w:t>
            </w:r>
          </w:p>
        </w:tc>
        <w:tc>
          <w:tcPr>
            <w:tcW w:w="1347" w:type="pct"/>
            <w:tcBorders>
              <w:top w:val="nil"/>
              <w:left w:val="nil"/>
              <w:bottom w:val="single" w:sz="4" w:space="0" w:color="auto"/>
              <w:right w:val="single" w:sz="4" w:space="0" w:color="auto"/>
            </w:tcBorders>
            <w:shd w:val="clear" w:color="auto" w:fill="auto"/>
            <w:noWrap/>
            <w:vAlign w:val="center"/>
            <w:hideMark/>
          </w:tcPr>
          <w:p w14:paraId="2F6DCA96"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r>
      <w:tr w:rsidR="00E207B8" w:rsidRPr="006C5DFC" w14:paraId="64D46DC1"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67D6F66"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vAlign w:val="center"/>
            <w:hideMark/>
          </w:tcPr>
          <w:p w14:paraId="05275D05"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Территориальные финансовые управления</w:t>
            </w:r>
          </w:p>
        </w:tc>
        <w:tc>
          <w:tcPr>
            <w:tcW w:w="982" w:type="pct"/>
            <w:tcBorders>
              <w:top w:val="nil"/>
              <w:left w:val="nil"/>
              <w:bottom w:val="single" w:sz="4" w:space="0" w:color="auto"/>
              <w:right w:val="single" w:sz="4" w:space="0" w:color="auto"/>
            </w:tcBorders>
            <w:shd w:val="clear" w:color="auto" w:fill="auto"/>
            <w:noWrap/>
            <w:vAlign w:val="center"/>
            <w:hideMark/>
          </w:tcPr>
          <w:p w14:paraId="52284ECC"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3 913 808</w:t>
            </w:r>
          </w:p>
        </w:tc>
        <w:tc>
          <w:tcPr>
            <w:tcW w:w="1347" w:type="pct"/>
            <w:tcBorders>
              <w:top w:val="nil"/>
              <w:left w:val="nil"/>
              <w:bottom w:val="single" w:sz="4" w:space="0" w:color="auto"/>
              <w:right w:val="single" w:sz="4" w:space="0" w:color="auto"/>
            </w:tcBorders>
            <w:shd w:val="clear" w:color="auto" w:fill="auto"/>
            <w:noWrap/>
            <w:vAlign w:val="center"/>
            <w:hideMark/>
          </w:tcPr>
          <w:p w14:paraId="6F63DAF9"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r>
      <w:tr w:rsidR="00E207B8" w:rsidRPr="006C5DFC" w14:paraId="167AFC70"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4836326"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noWrap/>
            <w:vAlign w:val="center"/>
            <w:hideMark/>
          </w:tcPr>
          <w:p w14:paraId="7F7F8111"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Итого, в т.ч.:</w:t>
            </w:r>
          </w:p>
        </w:tc>
        <w:tc>
          <w:tcPr>
            <w:tcW w:w="982" w:type="pct"/>
            <w:tcBorders>
              <w:top w:val="nil"/>
              <w:left w:val="nil"/>
              <w:bottom w:val="single" w:sz="4" w:space="0" w:color="auto"/>
              <w:right w:val="single" w:sz="4" w:space="0" w:color="auto"/>
            </w:tcBorders>
            <w:shd w:val="clear" w:color="auto" w:fill="auto"/>
            <w:noWrap/>
            <w:vAlign w:val="center"/>
            <w:hideMark/>
          </w:tcPr>
          <w:p w14:paraId="59876854"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28 506 498</w:t>
            </w:r>
          </w:p>
        </w:tc>
        <w:tc>
          <w:tcPr>
            <w:tcW w:w="1347" w:type="pct"/>
            <w:tcBorders>
              <w:top w:val="nil"/>
              <w:left w:val="nil"/>
              <w:bottom w:val="single" w:sz="4" w:space="0" w:color="auto"/>
              <w:right w:val="single" w:sz="4" w:space="0" w:color="auto"/>
            </w:tcBorders>
            <w:shd w:val="clear" w:color="auto" w:fill="auto"/>
            <w:noWrap/>
            <w:vAlign w:val="center"/>
            <w:hideMark/>
          </w:tcPr>
          <w:p w14:paraId="3ABA41CC"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84</w:t>
            </w:r>
          </w:p>
        </w:tc>
      </w:tr>
      <w:tr w:rsidR="00E207B8" w:rsidRPr="006C5DFC" w14:paraId="154A0C99"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733198D"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noWrap/>
            <w:vAlign w:val="center"/>
            <w:hideMark/>
          </w:tcPr>
          <w:p w14:paraId="4E67E6ED"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Текущие расходы</w:t>
            </w:r>
          </w:p>
        </w:tc>
        <w:tc>
          <w:tcPr>
            <w:tcW w:w="982" w:type="pct"/>
            <w:tcBorders>
              <w:top w:val="nil"/>
              <w:left w:val="nil"/>
              <w:bottom w:val="single" w:sz="4" w:space="0" w:color="auto"/>
              <w:right w:val="single" w:sz="4" w:space="0" w:color="auto"/>
            </w:tcBorders>
            <w:shd w:val="clear" w:color="auto" w:fill="auto"/>
            <w:noWrap/>
            <w:vAlign w:val="center"/>
            <w:hideMark/>
          </w:tcPr>
          <w:p w14:paraId="0312EE7D"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26 161 329</w:t>
            </w:r>
          </w:p>
        </w:tc>
        <w:tc>
          <w:tcPr>
            <w:tcW w:w="1347" w:type="pct"/>
            <w:tcBorders>
              <w:top w:val="nil"/>
              <w:left w:val="nil"/>
              <w:bottom w:val="single" w:sz="4" w:space="0" w:color="auto"/>
              <w:right w:val="single" w:sz="4" w:space="0" w:color="auto"/>
            </w:tcBorders>
            <w:shd w:val="clear" w:color="auto" w:fill="auto"/>
            <w:noWrap/>
            <w:vAlign w:val="center"/>
            <w:hideMark/>
          </w:tcPr>
          <w:p w14:paraId="0853E377"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83</w:t>
            </w:r>
          </w:p>
        </w:tc>
      </w:tr>
      <w:tr w:rsidR="00E207B8" w:rsidRPr="006C5DFC" w14:paraId="6AFC79CF"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4D2152D"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noWrap/>
            <w:vAlign w:val="center"/>
            <w:hideMark/>
          </w:tcPr>
          <w:p w14:paraId="1A833482"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Капитальные расходы</w:t>
            </w:r>
          </w:p>
        </w:tc>
        <w:tc>
          <w:tcPr>
            <w:tcW w:w="982" w:type="pct"/>
            <w:tcBorders>
              <w:top w:val="nil"/>
              <w:left w:val="nil"/>
              <w:bottom w:val="single" w:sz="4" w:space="0" w:color="auto"/>
              <w:right w:val="single" w:sz="4" w:space="0" w:color="auto"/>
            </w:tcBorders>
            <w:shd w:val="clear" w:color="auto" w:fill="auto"/>
            <w:noWrap/>
            <w:vAlign w:val="center"/>
            <w:hideMark/>
          </w:tcPr>
          <w:p w14:paraId="3682103B"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638 937</w:t>
            </w:r>
          </w:p>
        </w:tc>
        <w:tc>
          <w:tcPr>
            <w:tcW w:w="1347" w:type="pct"/>
            <w:tcBorders>
              <w:top w:val="nil"/>
              <w:left w:val="nil"/>
              <w:bottom w:val="single" w:sz="4" w:space="0" w:color="auto"/>
              <w:right w:val="single" w:sz="4" w:space="0" w:color="auto"/>
            </w:tcBorders>
            <w:shd w:val="clear" w:color="auto" w:fill="auto"/>
            <w:noWrap/>
            <w:vAlign w:val="center"/>
            <w:hideMark/>
          </w:tcPr>
          <w:p w14:paraId="36B57955"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24</w:t>
            </w:r>
          </w:p>
        </w:tc>
      </w:tr>
      <w:tr w:rsidR="00E207B8" w:rsidRPr="006C5DFC" w14:paraId="68EEB1F3"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2D9E26C"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3007</w:t>
            </w:r>
          </w:p>
        </w:tc>
        <w:tc>
          <w:tcPr>
            <w:tcW w:w="1980" w:type="pct"/>
            <w:tcBorders>
              <w:top w:val="nil"/>
              <w:left w:val="nil"/>
              <w:bottom w:val="single" w:sz="4" w:space="0" w:color="auto"/>
              <w:right w:val="single" w:sz="4" w:space="0" w:color="auto"/>
            </w:tcBorders>
            <w:shd w:val="clear" w:color="auto" w:fill="auto"/>
            <w:vAlign w:val="center"/>
            <w:hideMark/>
          </w:tcPr>
          <w:p w14:paraId="2BD03C8D"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Создание и модернизация информационных ресурсов в сфере налогооблажения и бюджетного процесса</w:t>
            </w:r>
          </w:p>
        </w:tc>
        <w:tc>
          <w:tcPr>
            <w:tcW w:w="982" w:type="pct"/>
            <w:tcBorders>
              <w:top w:val="nil"/>
              <w:left w:val="nil"/>
              <w:bottom w:val="single" w:sz="4" w:space="0" w:color="auto"/>
              <w:right w:val="single" w:sz="4" w:space="0" w:color="auto"/>
            </w:tcBorders>
            <w:shd w:val="clear" w:color="auto" w:fill="auto"/>
            <w:noWrap/>
            <w:vAlign w:val="center"/>
            <w:hideMark/>
          </w:tcPr>
          <w:p w14:paraId="6EAFB5AD"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39 855</w:t>
            </w:r>
          </w:p>
        </w:tc>
        <w:tc>
          <w:tcPr>
            <w:tcW w:w="1347" w:type="pct"/>
            <w:tcBorders>
              <w:top w:val="nil"/>
              <w:left w:val="nil"/>
              <w:bottom w:val="single" w:sz="4" w:space="0" w:color="auto"/>
              <w:right w:val="single" w:sz="4" w:space="0" w:color="auto"/>
            </w:tcBorders>
            <w:shd w:val="clear" w:color="auto" w:fill="auto"/>
            <w:noWrap/>
            <w:vAlign w:val="center"/>
            <w:hideMark/>
          </w:tcPr>
          <w:p w14:paraId="65D9A07C"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16</w:t>
            </w:r>
          </w:p>
        </w:tc>
      </w:tr>
      <w:tr w:rsidR="00E207B8" w:rsidRPr="006C5DFC" w14:paraId="4F61415F"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82DAF9D"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3207</w:t>
            </w:r>
          </w:p>
        </w:tc>
        <w:tc>
          <w:tcPr>
            <w:tcW w:w="1980" w:type="pct"/>
            <w:tcBorders>
              <w:top w:val="nil"/>
              <w:left w:val="nil"/>
              <w:bottom w:val="single" w:sz="4" w:space="0" w:color="auto"/>
              <w:right w:val="single" w:sz="4" w:space="0" w:color="auto"/>
            </w:tcBorders>
            <w:shd w:val="clear" w:color="auto" w:fill="auto"/>
            <w:vAlign w:val="center"/>
            <w:hideMark/>
          </w:tcPr>
          <w:p w14:paraId="7BB6E8EE" w14:textId="77777777" w:rsidR="00E207B8" w:rsidRPr="006C5DFC" w:rsidRDefault="00E207B8" w:rsidP="009351C1">
            <w:pPr>
              <w:spacing w:after="0" w:line="240" w:lineRule="auto"/>
              <w:jc w:val="both"/>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За счет средств Фонда капитальных вложений</w:t>
            </w:r>
          </w:p>
        </w:tc>
        <w:tc>
          <w:tcPr>
            <w:tcW w:w="982" w:type="pct"/>
            <w:tcBorders>
              <w:top w:val="nil"/>
              <w:left w:val="nil"/>
              <w:bottom w:val="single" w:sz="4" w:space="0" w:color="auto"/>
              <w:right w:val="single" w:sz="4" w:space="0" w:color="auto"/>
            </w:tcBorders>
            <w:shd w:val="clear" w:color="auto" w:fill="auto"/>
            <w:noWrap/>
            <w:vAlign w:val="center"/>
            <w:hideMark/>
          </w:tcPr>
          <w:p w14:paraId="3312FCEE"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747 804</w:t>
            </w:r>
          </w:p>
        </w:tc>
        <w:tc>
          <w:tcPr>
            <w:tcW w:w="1347" w:type="pct"/>
            <w:tcBorders>
              <w:top w:val="nil"/>
              <w:left w:val="nil"/>
              <w:bottom w:val="single" w:sz="4" w:space="0" w:color="auto"/>
              <w:right w:val="single" w:sz="4" w:space="0" w:color="auto"/>
            </w:tcBorders>
            <w:shd w:val="clear" w:color="auto" w:fill="auto"/>
            <w:noWrap/>
            <w:vAlign w:val="center"/>
            <w:hideMark/>
          </w:tcPr>
          <w:p w14:paraId="7A7E03B5" w14:textId="77777777" w:rsidR="00E207B8" w:rsidRPr="006C5DFC" w:rsidRDefault="00E207B8" w:rsidP="0018051C">
            <w:pPr>
              <w:spacing w:after="0" w:line="240" w:lineRule="auto"/>
              <w:jc w:val="center"/>
              <w:rPr>
                <w:rFonts w:ascii="Times New Roman" w:eastAsia="Times New Roman" w:hAnsi="Times New Roman" w:cs="Times New Roman"/>
                <w:color w:val="000000"/>
                <w:sz w:val="20"/>
                <w:szCs w:val="20"/>
                <w:lang w:eastAsia="ru-RU"/>
              </w:rPr>
            </w:pPr>
            <w:r w:rsidRPr="006C5DFC">
              <w:rPr>
                <w:rFonts w:ascii="Times New Roman" w:eastAsia="Times New Roman" w:hAnsi="Times New Roman" w:cs="Times New Roman"/>
                <w:color w:val="000000"/>
                <w:sz w:val="20"/>
                <w:szCs w:val="20"/>
                <w:lang w:eastAsia="ru-RU"/>
              </w:rPr>
              <w:t>29</w:t>
            </w:r>
          </w:p>
        </w:tc>
      </w:tr>
      <w:tr w:rsidR="00E207B8" w:rsidRPr="006C5DFC" w14:paraId="2B05C48E" w14:textId="77777777" w:rsidTr="00E964B2">
        <w:trPr>
          <w:trHeight w:val="2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115B4D9" w14:textId="77777777" w:rsidR="00E207B8" w:rsidRPr="006C5DFC" w:rsidRDefault="00E207B8" w:rsidP="0018051C">
            <w:pPr>
              <w:spacing w:after="0" w:line="240" w:lineRule="auto"/>
              <w:rPr>
                <w:rFonts w:ascii="Times New Roman" w:eastAsia="Times New Roman" w:hAnsi="Times New Roman" w:cs="Times New Roman"/>
                <w:color w:val="000000"/>
                <w:sz w:val="20"/>
                <w:szCs w:val="20"/>
                <w:lang w:eastAsia="ru-RU"/>
              </w:rPr>
            </w:pPr>
          </w:p>
        </w:tc>
        <w:tc>
          <w:tcPr>
            <w:tcW w:w="1980" w:type="pct"/>
            <w:tcBorders>
              <w:top w:val="nil"/>
              <w:left w:val="nil"/>
              <w:bottom w:val="single" w:sz="4" w:space="0" w:color="auto"/>
              <w:right w:val="single" w:sz="4" w:space="0" w:color="auto"/>
            </w:tcBorders>
            <w:shd w:val="clear" w:color="auto" w:fill="auto"/>
            <w:noWrap/>
            <w:vAlign w:val="center"/>
            <w:hideMark/>
          </w:tcPr>
          <w:p w14:paraId="18C7D2C9" w14:textId="77777777" w:rsidR="00E207B8" w:rsidRPr="006C5DFC" w:rsidRDefault="00E207B8" w:rsidP="009351C1">
            <w:pPr>
              <w:spacing w:after="0" w:line="240" w:lineRule="auto"/>
              <w:jc w:val="both"/>
              <w:rPr>
                <w:rFonts w:ascii="Times New Roman" w:eastAsia="Times New Roman" w:hAnsi="Times New Roman" w:cs="Times New Roman"/>
                <w:b/>
                <w:bCs/>
                <w:color w:val="000000"/>
                <w:sz w:val="20"/>
                <w:szCs w:val="20"/>
                <w:lang w:eastAsia="ru-RU"/>
              </w:rPr>
            </w:pPr>
            <w:r w:rsidRPr="006C5DFC">
              <w:rPr>
                <w:rFonts w:ascii="Times New Roman" w:eastAsia="Times New Roman" w:hAnsi="Times New Roman" w:cs="Times New Roman"/>
                <w:b/>
                <w:bCs/>
                <w:color w:val="000000"/>
                <w:sz w:val="20"/>
                <w:szCs w:val="20"/>
                <w:lang w:eastAsia="ru-RU"/>
              </w:rPr>
              <w:t>Всего</w:t>
            </w:r>
          </w:p>
        </w:tc>
        <w:tc>
          <w:tcPr>
            <w:tcW w:w="982" w:type="pct"/>
            <w:tcBorders>
              <w:top w:val="nil"/>
              <w:left w:val="nil"/>
              <w:bottom w:val="single" w:sz="4" w:space="0" w:color="auto"/>
              <w:right w:val="single" w:sz="4" w:space="0" w:color="auto"/>
            </w:tcBorders>
            <w:shd w:val="clear" w:color="auto" w:fill="auto"/>
            <w:noWrap/>
            <w:vAlign w:val="center"/>
            <w:hideMark/>
          </w:tcPr>
          <w:p w14:paraId="44EE165A" w14:textId="77777777" w:rsidR="00E207B8" w:rsidRPr="006C5DFC" w:rsidRDefault="00E207B8" w:rsidP="0018051C">
            <w:pPr>
              <w:spacing w:after="0" w:line="240" w:lineRule="auto"/>
              <w:jc w:val="center"/>
              <w:rPr>
                <w:rFonts w:ascii="Times New Roman" w:eastAsia="Times New Roman" w:hAnsi="Times New Roman" w:cs="Times New Roman"/>
                <w:b/>
                <w:bCs/>
                <w:color w:val="000000"/>
                <w:sz w:val="20"/>
                <w:szCs w:val="20"/>
                <w:lang w:eastAsia="ru-RU"/>
              </w:rPr>
            </w:pPr>
            <w:r w:rsidRPr="006C5DFC">
              <w:rPr>
                <w:rFonts w:ascii="Times New Roman" w:eastAsia="Times New Roman" w:hAnsi="Times New Roman" w:cs="Times New Roman"/>
                <w:b/>
                <w:bCs/>
                <w:color w:val="000000"/>
                <w:sz w:val="20"/>
                <w:szCs w:val="20"/>
                <w:lang w:eastAsia="ru-RU"/>
              </w:rPr>
              <w:t>29 294 157</w:t>
            </w:r>
          </w:p>
        </w:tc>
        <w:tc>
          <w:tcPr>
            <w:tcW w:w="1347" w:type="pct"/>
            <w:tcBorders>
              <w:top w:val="nil"/>
              <w:left w:val="nil"/>
              <w:bottom w:val="single" w:sz="4" w:space="0" w:color="auto"/>
              <w:right w:val="single" w:sz="4" w:space="0" w:color="auto"/>
            </w:tcBorders>
            <w:shd w:val="clear" w:color="auto" w:fill="auto"/>
            <w:noWrap/>
            <w:vAlign w:val="center"/>
            <w:hideMark/>
          </w:tcPr>
          <w:p w14:paraId="7CDC5069" w14:textId="77777777" w:rsidR="00E207B8" w:rsidRPr="006C5DFC" w:rsidRDefault="00E207B8" w:rsidP="0018051C">
            <w:pPr>
              <w:spacing w:after="0" w:line="240" w:lineRule="auto"/>
              <w:jc w:val="center"/>
              <w:rPr>
                <w:rFonts w:ascii="Times New Roman" w:eastAsia="Times New Roman" w:hAnsi="Times New Roman" w:cs="Times New Roman"/>
                <w:b/>
                <w:bCs/>
                <w:color w:val="000000"/>
                <w:sz w:val="20"/>
                <w:szCs w:val="20"/>
                <w:lang w:eastAsia="ru-RU"/>
              </w:rPr>
            </w:pPr>
            <w:r w:rsidRPr="006C5DFC">
              <w:rPr>
                <w:rFonts w:ascii="Times New Roman" w:eastAsia="Times New Roman" w:hAnsi="Times New Roman" w:cs="Times New Roman"/>
                <w:b/>
                <w:bCs/>
                <w:color w:val="000000"/>
                <w:sz w:val="20"/>
                <w:szCs w:val="20"/>
                <w:lang w:eastAsia="ru-RU"/>
              </w:rPr>
              <w:t>55</w:t>
            </w:r>
          </w:p>
        </w:tc>
      </w:tr>
    </w:tbl>
    <w:p w14:paraId="2E9D42EA" w14:textId="367E99A1" w:rsidR="00C84F2F" w:rsidRDefault="00C84F2F" w:rsidP="00E964B2">
      <w:pPr>
        <w:spacing w:after="0" w:line="240" w:lineRule="auto"/>
        <w:jc w:val="both"/>
        <w:rPr>
          <w:rFonts w:ascii="Times New Roman" w:eastAsia="Times New Roman" w:hAnsi="Times New Roman" w:cs="Times New Roman"/>
          <w:sz w:val="24"/>
          <w:szCs w:val="24"/>
          <w:lang w:eastAsia="ru-RU"/>
        </w:rPr>
      </w:pPr>
    </w:p>
    <w:p w14:paraId="31D88B95" w14:textId="5B6FA1A7" w:rsidR="00901FA2" w:rsidRDefault="00901FA2" w:rsidP="00E964B2">
      <w:pPr>
        <w:spacing w:after="0" w:line="240" w:lineRule="auto"/>
        <w:jc w:val="both"/>
        <w:rPr>
          <w:rFonts w:ascii="Times New Roman" w:eastAsia="Times New Roman" w:hAnsi="Times New Roman" w:cs="Times New Roman"/>
          <w:sz w:val="24"/>
          <w:szCs w:val="24"/>
          <w:lang w:eastAsia="ru-RU"/>
        </w:rPr>
      </w:pPr>
    </w:p>
    <w:p w14:paraId="64996B4B" w14:textId="3B83767E" w:rsidR="00901FA2" w:rsidRPr="0018051C" w:rsidRDefault="00901FA2" w:rsidP="00901FA2">
      <w:pPr>
        <w:spacing w:after="0" w:line="240" w:lineRule="auto"/>
        <w:ind w:firstLine="709"/>
        <w:jc w:val="both"/>
        <w:rPr>
          <w:rFonts w:ascii="Times New Roman" w:eastAsia="Times New Roman" w:hAnsi="Times New Roman" w:cs="Times New Roman"/>
          <w:sz w:val="24"/>
          <w:szCs w:val="24"/>
          <w:lang w:eastAsia="ru-RU"/>
        </w:rPr>
      </w:pPr>
    </w:p>
    <w:sectPr w:rsidR="00901FA2" w:rsidRPr="0018051C" w:rsidSect="006C5DFC">
      <w:footerReference w:type="default" r:id="rId16"/>
      <w:pgSz w:w="11906" w:h="16838"/>
      <w:pgMar w:top="567"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5BA0" w14:textId="77777777" w:rsidR="003234B8" w:rsidRDefault="003234B8" w:rsidP="00C84F2F">
      <w:pPr>
        <w:spacing w:after="0" w:line="240" w:lineRule="auto"/>
      </w:pPr>
      <w:r>
        <w:separator/>
      </w:r>
    </w:p>
  </w:endnote>
  <w:endnote w:type="continuationSeparator" w:id="0">
    <w:p w14:paraId="471F2D89" w14:textId="77777777" w:rsidR="003234B8" w:rsidRDefault="003234B8" w:rsidP="00C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450387"/>
      <w:docPartObj>
        <w:docPartGallery w:val="Page Numbers (Bottom of Page)"/>
        <w:docPartUnique/>
      </w:docPartObj>
    </w:sdtPr>
    <w:sdtEndPr/>
    <w:sdtContent>
      <w:p w14:paraId="1DED9399" w14:textId="78705904" w:rsidR="00F648B7" w:rsidRDefault="00F648B7">
        <w:pPr>
          <w:pStyle w:val="ae"/>
          <w:jc w:val="right"/>
        </w:pPr>
        <w:r>
          <w:fldChar w:fldCharType="begin"/>
        </w:r>
        <w:r>
          <w:instrText>PAGE   \* MERGEFORMAT</w:instrText>
        </w:r>
        <w:r>
          <w:fldChar w:fldCharType="separate"/>
        </w:r>
        <w:r w:rsidR="00940922">
          <w:rPr>
            <w:noProof/>
          </w:rPr>
          <w:t>14</w:t>
        </w:r>
        <w:r>
          <w:fldChar w:fldCharType="end"/>
        </w:r>
      </w:p>
    </w:sdtContent>
  </w:sdt>
  <w:p w14:paraId="342FB57D" w14:textId="77777777" w:rsidR="00F648B7" w:rsidRDefault="00F648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26C1" w14:textId="77777777" w:rsidR="003234B8" w:rsidRDefault="003234B8" w:rsidP="00C84F2F">
      <w:pPr>
        <w:spacing w:after="0" w:line="240" w:lineRule="auto"/>
      </w:pPr>
      <w:r>
        <w:separator/>
      </w:r>
    </w:p>
  </w:footnote>
  <w:footnote w:type="continuationSeparator" w:id="0">
    <w:p w14:paraId="493A9EB9" w14:textId="77777777" w:rsidR="003234B8" w:rsidRDefault="003234B8" w:rsidP="00C84F2F">
      <w:pPr>
        <w:spacing w:after="0" w:line="240" w:lineRule="auto"/>
      </w:pPr>
      <w:r>
        <w:continuationSeparator/>
      </w:r>
    </w:p>
  </w:footnote>
  <w:footnote w:id="1">
    <w:p w14:paraId="5E037B00" w14:textId="7923FACE" w:rsidR="00F648B7" w:rsidRPr="0081337B" w:rsidRDefault="00F648B7" w:rsidP="00C84F2F">
      <w:pPr>
        <w:pStyle w:val="afff"/>
        <w:spacing w:after="0" w:line="240" w:lineRule="auto"/>
        <w:rPr>
          <w:rFonts w:ascii="Times New Roman" w:hAnsi="Times New Roman"/>
          <w:sz w:val="16"/>
          <w:szCs w:val="16"/>
        </w:rPr>
      </w:pPr>
      <w:r w:rsidRPr="0081337B">
        <w:rPr>
          <w:rStyle w:val="afff1"/>
          <w:rFonts w:ascii="Times New Roman" w:hAnsi="Times New Roman"/>
          <w:sz w:val="16"/>
          <w:szCs w:val="16"/>
        </w:rPr>
        <w:footnoteRef/>
      </w:r>
      <w:r w:rsidRPr="0081337B">
        <w:rPr>
          <w:rFonts w:ascii="Times New Roman" w:hAnsi="Times New Roman"/>
          <w:sz w:val="16"/>
          <w:szCs w:val="16"/>
        </w:rPr>
        <w:t>Примечание (для сопоставимости данных):</w:t>
      </w:r>
    </w:p>
    <w:p w14:paraId="78200C6F" w14:textId="65E91C4C" w:rsidR="00F648B7" w:rsidRPr="00C51AAB" w:rsidRDefault="00F648B7" w:rsidP="00E422E9">
      <w:pPr>
        <w:spacing w:line="240" w:lineRule="auto"/>
        <w:jc w:val="both"/>
        <w:rPr>
          <w:color w:val="2F5496"/>
          <w:sz w:val="16"/>
          <w:szCs w:val="16"/>
        </w:rPr>
      </w:pPr>
      <w:r w:rsidRPr="0081337B">
        <w:rPr>
          <w:rFonts w:ascii="Times New Roman" w:hAnsi="Times New Roman" w:cs="Times New Roman"/>
          <w:sz w:val="16"/>
          <w:szCs w:val="16"/>
        </w:rPr>
        <w:t>сумма налоговых доходов за 9 месяцев 2019 года отражена без учета средств, исключенных для сопоставимости данных в сумме 19 652</w:t>
      </w:r>
      <w:r>
        <w:rPr>
          <w:rFonts w:ascii="Times New Roman" w:hAnsi="Times New Roman" w:cs="Times New Roman"/>
          <w:sz w:val="16"/>
          <w:szCs w:val="16"/>
        </w:rPr>
        <w:t> </w:t>
      </w:r>
      <w:r w:rsidRPr="0081337B">
        <w:rPr>
          <w:rFonts w:ascii="Times New Roman" w:hAnsi="Times New Roman" w:cs="Times New Roman"/>
          <w:sz w:val="16"/>
          <w:szCs w:val="16"/>
        </w:rPr>
        <w:t>366</w:t>
      </w:r>
      <w:r>
        <w:rPr>
          <w:rFonts w:ascii="Times New Roman" w:hAnsi="Times New Roman" w:cs="Times New Roman"/>
          <w:sz w:val="16"/>
          <w:szCs w:val="16"/>
        </w:rPr>
        <w:t> </w:t>
      </w:r>
      <w:r w:rsidRPr="0081337B">
        <w:rPr>
          <w:rFonts w:ascii="Times New Roman" w:hAnsi="Times New Roman" w:cs="Times New Roman"/>
          <w:sz w:val="16"/>
          <w:szCs w:val="16"/>
        </w:rPr>
        <w:t>руб.</w:t>
      </w:r>
      <w:r>
        <w:rPr>
          <w:rFonts w:ascii="Times New Roman" w:hAnsi="Times New Roman" w:cs="Times New Roman"/>
          <w:sz w:val="16"/>
          <w:szCs w:val="16"/>
        </w:rPr>
        <w:t>;</w:t>
      </w:r>
      <w:r w:rsidRPr="0081337B">
        <w:rPr>
          <w:rFonts w:ascii="Times New Roman" w:hAnsi="Times New Roman" w:cs="Times New Roman"/>
          <w:sz w:val="16"/>
          <w:szCs w:val="16"/>
        </w:rPr>
        <w:t xml:space="preserve"> за 9 месяцев 2020 года -  в сумме 4 223 331 руб.</w:t>
      </w:r>
      <w:r>
        <w:rPr>
          <w:rFonts w:ascii="Times New Roman" w:hAnsi="Times New Roman" w:cs="Times New Roman"/>
          <w:sz w:val="16"/>
          <w:szCs w:val="16"/>
        </w:rPr>
        <w:t>;</w:t>
      </w:r>
      <w:r w:rsidRPr="0081337B">
        <w:rPr>
          <w:rFonts w:ascii="Times New Roman" w:hAnsi="Times New Roman" w:cs="Times New Roman"/>
          <w:sz w:val="16"/>
          <w:szCs w:val="16"/>
        </w:rPr>
        <w:t xml:space="preserve"> за 9 месяцев 2021 года – 2 581 722  руб.;</w:t>
      </w:r>
      <w:r>
        <w:rPr>
          <w:rFonts w:ascii="Times New Roman" w:hAnsi="Times New Roman" w:cs="Times New Roman"/>
          <w:sz w:val="16"/>
          <w:szCs w:val="16"/>
        </w:rPr>
        <w:t xml:space="preserve"> </w:t>
      </w:r>
      <w:r w:rsidRPr="0081337B">
        <w:rPr>
          <w:rFonts w:ascii="Times New Roman" w:hAnsi="Times New Roman" w:cs="Times New Roman"/>
          <w:sz w:val="16"/>
          <w:szCs w:val="16"/>
        </w:rPr>
        <w:t xml:space="preserve">сумма целевых бюджетных фондов отражена без учета Фонда государственного резерва </w:t>
      </w:r>
      <w:r>
        <w:rPr>
          <w:rFonts w:ascii="Times New Roman" w:hAnsi="Times New Roman" w:cs="Times New Roman"/>
          <w:sz w:val="16"/>
          <w:szCs w:val="16"/>
        </w:rPr>
        <w:t>Приднестровской Молдавской Республики</w:t>
      </w:r>
      <w:r w:rsidRPr="0081337B">
        <w:rPr>
          <w:rFonts w:ascii="Times New Roman" w:hAnsi="Times New Roman" w:cs="Times New Roman"/>
          <w:sz w:val="16"/>
          <w:szCs w:val="16"/>
        </w:rPr>
        <w:t xml:space="preserve"> (за 9 месяцев 2020 года – 20 348 000 руб.)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F0"/>
    <w:multiLevelType w:val="hybridMultilevel"/>
    <w:tmpl w:val="0680C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5" w15:restartNumberingAfterBreak="0">
    <w:nsid w:val="1B722C1F"/>
    <w:multiLevelType w:val="hybridMultilevel"/>
    <w:tmpl w:val="30023950"/>
    <w:lvl w:ilvl="0" w:tplc="139A40D8">
      <w:start w:val="1"/>
      <w:numFmt w:val="decimal"/>
      <w:lvlText w:val="%1."/>
      <w:lvlJc w:val="left"/>
      <w:pPr>
        <w:ind w:left="1428" w:hanging="360"/>
      </w:pPr>
      <w:rPr>
        <w:rFonts w:ascii="Times New Roman" w:hAnsi="Times New Roman" w:cs="Times New Roman"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5506DBC"/>
    <w:multiLevelType w:val="hybridMultilevel"/>
    <w:tmpl w:val="A6BC03E0"/>
    <w:lvl w:ilvl="0" w:tplc="45D2186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5"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7C50EC4"/>
    <w:multiLevelType w:val="hybridMultilevel"/>
    <w:tmpl w:val="67803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6"/>
  </w:num>
  <w:num w:numId="3">
    <w:abstractNumId w:val="2"/>
  </w:num>
  <w:num w:numId="4">
    <w:abstractNumId w:val="16"/>
  </w:num>
  <w:num w:numId="5">
    <w:abstractNumId w:val="17"/>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4"/>
  </w:num>
  <w:num w:numId="11">
    <w:abstractNumId w:val="12"/>
  </w:num>
  <w:num w:numId="12">
    <w:abstractNumId w:val="7"/>
  </w:num>
  <w:num w:numId="13">
    <w:abstractNumId w:val="19"/>
  </w:num>
  <w:num w:numId="14">
    <w:abstractNumId w:val="14"/>
  </w:num>
  <w:num w:numId="15">
    <w:abstractNumId w:val="10"/>
  </w:num>
  <w:num w:numId="16">
    <w:abstractNumId w:val="1"/>
  </w:num>
  <w:num w:numId="17">
    <w:abstractNumId w:val="11"/>
  </w:num>
  <w:num w:numId="18">
    <w:abstractNumId w:val="15"/>
  </w:num>
  <w:num w:numId="19">
    <w:abstractNumId w:val="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6"/>
    <w:rsid w:val="000068A5"/>
    <w:rsid w:val="00006B0E"/>
    <w:rsid w:val="0000711A"/>
    <w:rsid w:val="00007C06"/>
    <w:rsid w:val="00032C15"/>
    <w:rsid w:val="00051809"/>
    <w:rsid w:val="0005543F"/>
    <w:rsid w:val="000572E9"/>
    <w:rsid w:val="00080E02"/>
    <w:rsid w:val="00086990"/>
    <w:rsid w:val="000934C4"/>
    <w:rsid w:val="000A7517"/>
    <w:rsid w:val="000B786C"/>
    <w:rsid w:val="000C22A8"/>
    <w:rsid w:val="000F7512"/>
    <w:rsid w:val="001305C4"/>
    <w:rsid w:val="00135351"/>
    <w:rsid w:val="0014702B"/>
    <w:rsid w:val="00147CE6"/>
    <w:rsid w:val="00151A1D"/>
    <w:rsid w:val="0018051C"/>
    <w:rsid w:val="001927C6"/>
    <w:rsid w:val="001A0DC3"/>
    <w:rsid w:val="001B292C"/>
    <w:rsid w:val="001C5EE8"/>
    <w:rsid w:val="001C7271"/>
    <w:rsid w:val="0021290E"/>
    <w:rsid w:val="0025457E"/>
    <w:rsid w:val="00266863"/>
    <w:rsid w:val="002A3560"/>
    <w:rsid w:val="002B4720"/>
    <w:rsid w:val="002C6B1F"/>
    <w:rsid w:val="002E1477"/>
    <w:rsid w:val="002E3FD7"/>
    <w:rsid w:val="0030722C"/>
    <w:rsid w:val="003234B8"/>
    <w:rsid w:val="003360E6"/>
    <w:rsid w:val="0034384C"/>
    <w:rsid w:val="00351827"/>
    <w:rsid w:val="00357FFD"/>
    <w:rsid w:val="00375208"/>
    <w:rsid w:val="00377CA9"/>
    <w:rsid w:val="0038445F"/>
    <w:rsid w:val="003B09D0"/>
    <w:rsid w:val="003C4366"/>
    <w:rsid w:val="003D78BC"/>
    <w:rsid w:val="0041350B"/>
    <w:rsid w:val="00434883"/>
    <w:rsid w:val="0046118A"/>
    <w:rsid w:val="00485084"/>
    <w:rsid w:val="004B6914"/>
    <w:rsid w:val="004C5AE1"/>
    <w:rsid w:val="004D2836"/>
    <w:rsid w:val="004D4693"/>
    <w:rsid w:val="004D489A"/>
    <w:rsid w:val="00522DD5"/>
    <w:rsid w:val="00527D5A"/>
    <w:rsid w:val="00554E61"/>
    <w:rsid w:val="00560456"/>
    <w:rsid w:val="00567766"/>
    <w:rsid w:val="0058060D"/>
    <w:rsid w:val="00580A4D"/>
    <w:rsid w:val="005D2A2F"/>
    <w:rsid w:val="005E75E4"/>
    <w:rsid w:val="005F0C5A"/>
    <w:rsid w:val="005F18D4"/>
    <w:rsid w:val="00613ECC"/>
    <w:rsid w:val="00650078"/>
    <w:rsid w:val="00652422"/>
    <w:rsid w:val="006636F7"/>
    <w:rsid w:val="006678F1"/>
    <w:rsid w:val="0067732A"/>
    <w:rsid w:val="006809DA"/>
    <w:rsid w:val="00681769"/>
    <w:rsid w:val="006B6CC9"/>
    <w:rsid w:val="006B7D96"/>
    <w:rsid w:val="006C5DFC"/>
    <w:rsid w:val="006D5BA1"/>
    <w:rsid w:val="007512E0"/>
    <w:rsid w:val="0077441D"/>
    <w:rsid w:val="00787749"/>
    <w:rsid w:val="00791CF3"/>
    <w:rsid w:val="007978E9"/>
    <w:rsid w:val="007B0BFB"/>
    <w:rsid w:val="007B402C"/>
    <w:rsid w:val="007D0F86"/>
    <w:rsid w:val="007E458F"/>
    <w:rsid w:val="00800424"/>
    <w:rsid w:val="0081337B"/>
    <w:rsid w:val="0082544E"/>
    <w:rsid w:val="00837A1D"/>
    <w:rsid w:val="0085792A"/>
    <w:rsid w:val="0089014D"/>
    <w:rsid w:val="008A0768"/>
    <w:rsid w:val="008A33E8"/>
    <w:rsid w:val="008B3247"/>
    <w:rsid w:val="008C4CB3"/>
    <w:rsid w:val="008E5FB0"/>
    <w:rsid w:val="008F61E3"/>
    <w:rsid w:val="009008E1"/>
    <w:rsid w:val="00901FA2"/>
    <w:rsid w:val="00906995"/>
    <w:rsid w:val="00932820"/>
    <w:rsid w:val="00934645"/>
    <w:rsid w:val="009351C1"/>
    <w:rsid w:val="0094067C"/>
    <w:rsid w:val="00940922"/>
    <w:rsid w:val="00966267"/>
    <w:rsid w:val="00981EE9"/>
    <w:rsid w:val="009A4ACD"/>
    <w:rsid w:val="009B3D66"/>
    <w:rsid w:val="009C7F6B"/>
    <w:rsid w:val="009E5B06"/>
    <w:rsid w:val="00A1319B"/>
    <w:rsid w:val="00A23BBD"/>
    <w:rsid w:val="00A26304"/>
    <w:rsid w:val="00A36E0F"/>
    <w:rsid w:val="00A821A0"/>
    <w:rsid w:val="00AB4749"/>
    <w:rsid w:val="00AC058A"/>
    <w:rsid w:val="00B106DD"/>
    <w:rsid w:val="00B34B84"/>
    <w:rsid w:val="00B439E1"/>
    <w:rsid w:val="00B52A47"/>
    <w:rsid w:val="00B6388B"/>
    <w:rsid w:val="00B70625"/>
    <w:rsid w:val="00B764EE"/>
    <w:rsid w:val="00B76BB9"/>
    <w:rsid w:val="00BA3118"/>
    <w:rsid w:val="00BA71CE"/>
    <w:rsid w:val="00BE4B11"/>
    <w:rsid w:val="00BE7A17"/>
    <w:rsid w:val="00C04DBB"/>
    <w:rsid w:val="00C13522"/>
    <w:rsid w:val="00C23120"/>
    <w:rsid w:val="00C57186"/>
    <w:rsid w:val="00C84F2F"/>
    <w:rsid w:val="00C86BA8"/>
    <w:rsid w:val="00C94A65"/>
    <w:rsid w:val="00C96C68"/>
    <w:rsid w:val="00CD1EAC"/>
    <w:rsid w:val="00CD295B"/>
    <w:rsid w:val="00CE6E62"/>
    <w:rsid w:val="00D048AD"/>
    <w:rsid w:val="00D115F6"/>
    <w:rsid w:val="00D12674"/>
    <w:rsid w:val="00D1371B"/>
    <w:rsid w:val="00D14CA0"/>
    <w:rsid w:val="00D3611A"/>
    <w:rsid w:val="00D51527"/>
    <w:rsid w:val="00D56E19"/>
    <w:rsid w:val="00DB0E5F"/>
    <w:rsid w:val="00DC0480"/>
    <w:rsid w:val="00DF1DED"/>
    <w:rsid w:val="00DF74A5"/>
    <w:rsid w:val="00E207B8"/>
    <w:rsid w:val="00E422E9"/>
    <w:rsid w:val="00E66850"/>
    <w:rsid w:val="00E66E95"/>
    <w:rsid w:val="00E91B20"/>
    <w:rsid w:val="00E964B2"/>
    <w:rsid w:val="00E96964"/>
    <w:rsid w:val="00EA7FE2"/>
    <w:rsid w:val="00EB1BFC"/>
    <w:rsid w:val="00ED38B6"/>
    <w:rsid w:val="00F02BC4"/>
    <w:rsid w:val="00F12757"/>
    <w:rsid w:val="00F141BA"/>
    <w:rsid w:val="00F22BAB"/>
    <w:rsid w:val="00F36D3D"/>
    <w:rsid w:val="00F45154"/>
    <w:rsid w:val="00F648B7"/>
    <w:rsid w:val="00F90F58"/>
    <w:rsid w:val="00FA5E8D"/>
    <w:rsid w:val="00FB3D5F"/>
    <w:rsid w:val="00FB735E"/>
    <w:rsid w:val="00FC7826"/>
    <w:rsid w:val="00FD5DED"/>
    <w:rsid w:val="00FD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6B10"/>
  <w15:chartTrackingRefBased/>
  <w15:docId w15:val="{9BB94217-5621-4DAD-8338-1C82561B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1BA"/>
  </w:style>
  <w:style w:type="paragraph" w:styleId="1">
    <w:name w:val="heading 1"/>
    <w:basedOn w:val="a"/>
    <w:next w:val="a"/>
    <w:link w:val="10"/>
    <w:qFormat/>
    <w:rsid w:val="00C84F2F"/>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C84F2F"/>
    <w:pPr>
      <w:keepNext/>
      <w:spacing w:after="0" w:line="240" w:lineRule="auto"/>
      <w:jc w:val="right"/>
      <w:outlineLvl w:val="1"/>
    </w:pPr>
    <w:rPr>
      <w:rFonts w:ascii="Arial" w:eastAsia="Times New Roman" w:hAnsi="Arial" w:cs="Times New Roman"/>
      <w:b/>
      <w:sz w:val="28"/>
      <w:szCs w:val="20"/>
      <w:lang w:eastAsia="ru-RU"/>
    </w:rPr>
  </w:style>
  <w:style w:type="paragraph" w:styleId="3">
    <w:name w:val="heading 3"/>
    <w:basedOn w:val="a"/>
    <w:next w:val="a"/>
    <w:link w:val="30"/>
    <w:uiPriority w:val="9"/>
    <w:qFormat/>
    <w:rsid w:val="00C84F2F"/>
    <w:pPr>
      <w:keepNext/>
      <w:spacing w:after="0" w:line="240" w:lineRule="auto"/>
      <w:jc w:val="right"/>
      <w:outlineLvl w:val="2"/>
    </w:pPr>
    <w:rPr>
      <w:rFonts w:ascii="Arial" w:eastAsia="Times New Roman" w:hAnsi="Arial" w:cs="Times New Roman"/>
      <w:i/>
      <w:sz w:val="28"/>
      <w:szCs w:val="20"/>
      <w:lang w:eastAsia="ru-RU"/>
    </w:rPr>
  </w:style>
  <w:style w:type="paragraph" w:styleId="4">
    <w:name w:val="heading 4"/>
    <w:basedOn w:val="a"/>
    <w:next w:val="a"/>
    <w:link w:val="40"/>
    <w:qFormat/>
    <w:rsid w:val="00C84F2F"/>
    <w:pPr>
      <w:keepNext/>
      <w:spacing w:after="0" w:line="240" w:lineRule="auto"/>
      <w:jc w:val="both"/>
      <w:outlineLvl w:val="3"/>
    </w:pPr>
    <w:rPr>
      <w:rFonts w:ascii="Arial" w:eastAsia="Times New Roman" w:hAnsi="Arial" w:cs="Times New Roman"/>
      <w:i/>
      <w:sz w:val="28"/>
      <w:szCs w:val="20"/>
      <w:lang w:eastAsia="ru-RU"/>
    </w:rPr>
  </w:style>
  <w:style w:type="paragraph" w:styleId="5">
    <w:name w:val="heading 5"/>
    <w:basedOn w:val="a"/>
    <w:next w:val="a"/>
    <w:link w:val="50"/>
    <w:qFormat/>
    <w:rsid w:val="00C84F2F"/>
    <w:pPr>
      <w:keepNext/>
      <w:spacing w:after="0" w:line="240" w:lineRule="auto"/>
      <w:jc w:val="center"/>
      <w:outlineLvl w:val="4"/>
    </w:pPr>
    <w:rPr>
      <w:rFonts w:ascii="Arial" w:eastAsia="Times New Roman" w:hAnsi="Arial"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7D96"/>
    <w:pPr>
      <w:ind w:left="720"/>
      <w:contextualSpacing/>
    </w:pPr>
  </w:style>
  <w:style w:type="character" w:customStyle="1" w:styleId="10">
    <w:name w:val="Заголовок 1 Знак"/>
    <w:basedOn w:val="a0"/>
    <w:link w:val="1"/>
    <w:rsid w:val="00C84F2F"/>
    <w:rPr>
      <w:rFonts w:ascii="Arial" w:eastAsia="Times New Roman" w:hAnsi="Arial" w:cs="Times New Roman"/>
      <w:b/>
      <w:sz w:val="24"/>
      <w:szCs w:val="20"/>
      <w:lang w:eastAsia="ru-RU"/>
    </w:rPr>
  </w:style>
  <w:style w:type="character" w:customStyle="1" w:styleId="20">
    <w:name w:val="Заголовок 2 Знак"/>
    <w:basedOn w:val="a0"/>
    <w:link w:val="2"/>
    <w:rsid w:val="00C84F2F"/>
    <w:rPr>
      <w:rFonts w:ascii="Arial" w:eastAsia="Times New Roman" w:hAnsi="Arial" w:cs="Times New Roman"/>
      <w:b/>
      <w:sz w:val="28"/>
      <w:szCs w:val="20"/>
      <w:lang w:eastAsia="ru-RU"/>
    </w:rPr>
  </w:style>
  <w:style w:type="character" w:customStyle="1" w:styleId="30">
    <w:name w:val="Заголовок 3 Знак"/>
    <w:basedOn w:val="a0"/>
    <w:link w:val="3"/>
    <w:uiPriority w:val="9"/>
    <w:rsid w:val="00C84F2F"/>
    <w:rPr>
      <w:rFonts w:ascii="Arial" w:eastAsia="Times New Roman" w:hAnsi="Arial" w:cs="Times New Roman"/>
      <w:i/>
      <w:sz w:val="28"/>
      <w:szCs w:val="20"/>
      <w:lang w:eastAsia="ru-RU"/>
    </w:rPr>
  </w:style>
  <w:style w:type="character" w:customStyle="1" w:styleId="40">
    <w:name w:val="Заголовок 4 Знак"/>
    <w:basedOn w:val="a0"/>
    <w:link w:val="4"/>
    <w:rsid w:val="00C84F2F"/>
    <w:rPr>
      <w:rFonts w:ascii="Arial" w:eastAsia="Times New Roman" w:hAnsi="Arial" w:cs="Times New Roman"/>
      <w:i/>
      <w:sz w:val="28"/>
      <w:szCs w:val="20"/>
      <w:lang w:eastAsia="ru-RU"/>
    </w:rPr>
  </w:style>
  <w:style w:type="character" w:customStyle="1" w:styleId="50">
    <w:name w:val="Заголовок 5 Знак"/>
    <w:basedOn w:val="a0"/>
    <w:link w:val="5"/>
    <w:rsid w:val="00C84F2F"/>
    <w:rPr>
      <w:rFonts w:ascii="Arial" w:eastAsia="Times New Roman" w:hAnsi="Arial" w:cs="Times New Roman"/>
      <w:sz w:val="24"/>
      <w:szCs w:val="20"/>
      <w:lang w:val="en-US"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84F2F"/>
    <w:rPr>
      <w:rFonts w:ascii="Times New Roman" w:eastAsia="Times New Roman" w:hAnsi="Times New Roman" w:cs="Times New Roman"/>
      <w:sz w:val="24"/>
      <w:szCs w:val="24"/>
      <w:lang w:eastAsia="ru-RU"/>
    </w:rPr>
  </w:style>
  <w:style w:type="paragraph" w:customStyle="1" w:styleId="msonormal0">
    <w:name w:val="msonormal"/>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84F2F"/>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8">
    <w:name w:val="xl68"/>
    <w:basedOn w:val="a"/>
    <w:rsid w:val="00C84F2F"/>
    <w:pP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C84F2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C84F2F"/>
    <w:pPr>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77">
    <w:name w:val="xl77"/>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
    <w:rsid w:val="00C84F2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82">
    <w:name w:val="xl82"/>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5">
    <w:name w:val="xl85"/>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6">
    <w:name w:val="xl86"/>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88">
    <w:name w:val="xl88"/>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89">
    <w:name w:val="xl89"/>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90">
    <w:name w:val="xl90"/>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92">
    <w:name w:val="xl92"/>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
    <w:rsid w:val="00C84F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
    <w:rsid w:val="00C84F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96">
    <w:name w:val="xl96"/>
    <w:basedOn w:val="a"/>
    <w:rsid w:val="00C84F2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7">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8"/>
    <w:rsid w:val="00C84F2F"/>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7"/>
    <w:rsid w:val="00C84F2F"/>
    <w:rPr>
      <w:rFonts w:ascii="Courier New" w:eastAsia="Times New Roman" w:hAnsi="Courier New" w:cs="Courier New"/>
      <w:sz w:val="20"/>
      <w:szCs w:val="20"/>
      <w:lang w:eastAsia="ru-RU"/>
    </w:rPr>
  </w:style>
  <w:style w:type="paragraph" w:styleId="21">
    <w:name w:val="Body Text 2"/>
    <w:basedOn w:val="a"/>
    <w:link w:val="22"/>
    <w:rsid w:val="00C84F2F"/>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84F2F"/>
    <w:rPr>
      <w:rFonts w:ascii="Times New Roman" w:eastAsia="Times New Roman" w:hAnsi="Times New Roman" w:cs="Times New Roman"/>
      <w:sz w:val="24"/>
      <w:szCs w:val="24"/>
      <w:lang w:eastAsia="ru-RU"/>
    </w:rPr>
  </w:style>
  <w:style w:type="paragraph" w:styleId="23">
    <w:name w:val="Body Text Indent 2"/>
    <w:basedOn w:val="a"/>
    <w:link w:val="24"/>
    <w:rsid w:val="00C84F2F"/>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84F2F"/>
    <w:rPr>
      <w:rFonts w:ascii="Times New Roman" w:eastAsia="Times New Roman" w:hAnsi="Times New Roman" w:cs="Times New Roman"/>
      <w:sz w:val="20"/>
      <w:szCs w:val="20"/>
      <w:lang w:eastAsia="ru-RU"/>
    </w:rPr>
  </w:style>
  <w:style w:type="paragraph" w:styleId="HTML">
    <w:name w:val="HTML Preformatted"/>
    <w:basedOn w:val="a"/>
    <w:link w:val="HTML0"/>
    <w:rsid w:val="00C8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4F2F"/>
    <w:rPr>
      <w:rFonts w:ascii="Courier New" w:eastAsia="Times New Roman" w:hAnsi="Courier New" w:cs="Courier New"/>
      <w:sz w:val="20"/>
      <w:szCs w:val="20"/>
      <w:lang w:eastAsia="ru-RU"/>
    </w:rPr>
  </w:style>
  <w:style w:type="paragraph" w:customStyle="1" w:styleId="25">
    <w:name w:val="Знак2 Знак Знак Знак"/>
    <w:basedOn w:val="a"/>
    <w:rsid w:val="00C84F2F"/>
    <w:pPr>
      <w:spacing w:after="0" w:line="240" w:lineRule="auto"/>
    </w:pPr>
    <w:rPr>
      <w:rFonts w:ascii="Verdana" w:eastAsia="Times New Roman" w:hAnsi="Verdana" w:cs="Verdana"/>
      <w:sz w:val="20"/>
      <w:szCs w:val="20"/>
      <w:lang w:val="en-US"/>
    </w:rPr>
  </w:style>
  <w:style w:type="paragraph" w:styleId="a9">
    <w:name w:val="Body Text"/>
    <w:basedOn w:val="a"/>
    <w:link w:val="aa"/>
    <w:rsid w:val="00C84F2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84F2F"/>
    <w:rPr>
      <w:rFonts w:ascii="Times New Roman" w:eastAsia="Times New Roman" w:hAnsi="Times New Roman" w:cs="Times New Roman"/>
      <w:sz w:val="24"/>
      <w:szCs w:val="24"/>
      <w:lang w:eastAsia="ru-RU"/>
    </w:rPr>
  </w:style>
  <w:style w:type="paragraph" w:styleId="ab">
    <w:name w:val="Body Text Indent"/>
    <w:basedOn w:val="a"/>
    <w:link w:val="ac"/>
    <w:rsid w:val="00C84F2F"/>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84F2F"/>
    <w:rPr>
      <w:rFonts w:ascii="Times New Roman" w:eastAsia="Times New Roman" w:hAnsi="Times New Roman" w:cs="Times New Roman"/>
      <w:sz w:val="24"/>
      <w:szCs w:val="24"/>
      <w:lang w:eastAsia="ru-RU"/>
    </w:rPr>
  </w:style>
  <w:style w:type="paragraph" w:customStyle="1" w:styleId="ad">
    <w:name w:val="Знак"/>
    <w:basedOn w:val="a"/>
    <w:rsid w:val="00C84F2F"/>
    <w:pPr>
      <w:spacing w:after="0" w:line="240" w:lineRule="auto"/>
    </w:pPr>
    <w:rPr>
      <w:rFonts w:ascii="Verdana" w:eastAsia="Times New Roman" w:hAnsi="Verdana" w:cs="Verdana"/>
      <w:sz w:val="20"/>
      <w:szCs w:val="20"/>
      <w:lang w:val="en-US"/>
    </w:rPr>
  </w:style>
  <w:style w:type="paragraph" w:styleId="31">
    <w:name w:val="Body Text Indent 3"/>
    <w:basedOn w:val="a"/>
    <w:link w:val="32"/>
    <w:rsid w:val="00C84F2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84F2F"/>
    <w:rPr>
      <w:rFonts w:ascii="Times New Roman" w:eastAsia="Times New Roman" w:hAnsi="Times New Roman" w:cs="Times New Roman"/>
      <w:sz w:val="16"/>
      <w:szCs w:val="16"/>
      <w:lang w:eastAsia="ru-RU"/>
    </w:rPr>
  </w:style>
  <w:style w:type="paragraph" w:customStyle="1" w:styleId="aji5m00">
    <w:name w:val="aji5m0_0"/>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rsid w:val="00C84F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84F2F"/>
    <w:rPr>
      <w:rFonts w:ascii="Times New Roman" w:eastAsia="Times New Roman" w:hAnsi="Times New Roman" w:cs="Times New Roman"/>
      <w:sz w:val="24"/>
      <w:szCs w:val="24"/>
      <w:lang w:eastAsia="ru-RU"/>
    </w:rPr>
  </w:style>
  <w:style w:type="character" w:styleId="af0">
    <w:name w:val="page number"/>
    <w:basedOn w:val="a0"/>
    <w:rsid w:val="00C84F2F"/>
  </w:style>
  <w:style w:type="paragraph" w:styleId="af1">
    <w:name w:val="header"/>
    <w:basedOn w:val="a"/>
    <w:link w:val="af2"/>
    <w:uiPriority w:val="99"/>
    <w:rsid w:val="00C84F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C84F2F"/>
    <w:rPr>
      <w:rFonts w:ascii="Times New Roman" w:eastAsia="Times New Roman" w:hAnsi="Times New Roman" w:cs="Times New Roman"/>
      <w:sz w:val="20"/>
      <w:szCs w:val="20"/>
      <w:lang w:eastAsia="ru-RU"/>
    </w:rPr>
  </w:style>
  <w:style w:type="paragraph" w:styleId="33">
    <w:name w:val="Body Text 3"/>
    <w:basedOn w:val="a"/>
    <w:link w:val="34"/>
    <w:rsid w:val="00C84F2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84F2F"/>
    <w:rPr>
      <w:rFonts w:ascii="Times New Roman" w:eastAsia="Times New Roman" w:hAnsi="Times New Roman" w:cs="Times New Roman"/>
      <w:sz w:val="16"/>
      <w:szCs w:val="16"/>
      <w:lang w:eastAsia="ru-RU"/>
    </w:rPr>
  </w:style>
  <w:style w:type="paragraph" w:customStyle="1" w:styleId="26">
    <w:name w:val="Знак2 Знак Знак Знак Знак Знак Знак Знак Знак Знак"/>
    <w:basedOn w:val="a"/>
    <w:link w:val="27"/>
    <w:rsid w:val="00C84F2F"/>
    <w:pPr>
      <w:spacing w:after="0" w:line="240" w:lineRule="auto"/>
    </w:pPr>
    <w:rPr>
      <w:rFonts w:ascii="Verdana" w:eastAsia="Times New Roman" w:hAnsi="Verdana" w:cs="Verdana"/>
      <w:sz w:val="20"/>
      <w:szCs w:val="20"/>
      <w:lang w:val="en-US"/>
    </w:rPr>
  </w:style>
  <w:style w:type="character" w:customStyle="1" w:styleId="28">
    <w:name w:val="Знак2 Знак Знак Знак Знак"/>
    <w:rsid w:val="00C84F2F"/>
    <w:rPr>
      <w:rFonts w:ascii="Verdana" w:hAnsi="Verdana" w:cs="Verdana"/>
      <w:lang w:val="en-US" w:eastAsia="en-US" w:bidi="ar-SA"/>
    </w:rPr>
  </w:style>
  <w:style w:type="paragraph" w:customStyle="1" w:styleId="af3">
    <w:name w:val="Знак Знак Знак Знак Знак Знак Знак Знак Знак Знак"/>
    <w:basedOn w:val="a"/>
    <w:rsid w:val="00C84F2F"/>
    <w:pPr>
      <w:spacing w:after="0" w:line="240" w:lineRule="auto"/>
    </w:pPr>
    <w:rPr>
      <w:rFonts w:ascii="Verdana" w:eastAsia="Times New Roman" w:hAnsi="Verdana" w:cs="Verdana"/>
      <w:sz w:val="20"/>
      <w:szCs w:val="20"/>
      <w:lang w:val="en-US"/>
    </w:rPr>
  </w:style>
  <w:style w:type="paragraph" w:customStyle="1" w:styleId="af4">
    <w:name w:val="Знак Знак Знак Знак"/>
    <w:basedOn w:val="a"/>
    <w:rsid w:val="00C84F2F"/>
    <w:pPr>
      <w:spacing w:after="0" w:line="240" w:lineRule="auto"/>
    </w:pPr>
    <w:rPr>
      <w:rFonts w:ascii="Verdana" w:eastAsia="Times New Roman" w:hAnsi="Verdana" w:cs="Verdana"/>
      <w:sz w:val="20"/>
      <w:szCs w:val="20"/>
      <w:lang w:val="en-US"/>
    </w:rPr>
  </w:style>
  <w:style w:type="paragraph" w:styleId="af5">
    <w:name w:val="Balloon Text"/>
    <w:basedOn w:val="a"/>
    <w:link w:val="af6"/>
    <w:semiHidden/>
    <w:rsid w:val="00C84F2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C84F2F"/>
    <w:rPr>
      <w:rFonts w:ascii="Tahoma" w:eastAsia="Times New Roman" w:hAnsi="Tahoma" w:cs="Tahoma"/>
      <w:sz w:val="16"/>
      <w:szCs w:val="16"/>
      <w:lang w:eastAsia="ru-RU"/>
    </w:rPr>
  </w:style>
  <w:style w:type="paragraph" w:customStyle="1" w:styleId="af7">
    <w:name w:val="О чем"/>
    <w:basedOn w:val="a"/>
    <w:rsid w:val="00C84F2F"/>
    <w:pPr>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Style9">
    <w:name w:val="Style9"/>
    <w:basedOn w:val="a"/>
    <w:rsid w:val="00C84F2F"/>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
    <w:rsid w:val="00C84F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C84F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84F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C84F2F"/>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C84F2F"/>
    <w:pPr>
      <w:spacing w:after="0" w:line="240" w:lineRule="auto"/>
    </w:pPr>
    <w:rPr>
      <w:rFonts w:ascii="Verdana" w:eastAsia="Times New Roman" w:hAnsi="Verdana" w:cs="Verdana"/>
      <w:sz w:val="20"/>
      <w:szCs w:val="20"/>
      <w:lang w:val="en-US"/>
    </w:rPr>
  </w:style>
  <w:style w:type="paragraph" w:customStyle="1" w:styleId="Style11">
    <w:name w:val="Style11"/>
    <w:basedOn w:val="a"/>
    <w:rsid w:val="00C84F2F"/>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character" w:customStyle="1" w:styleId="FontStyle19">
    <w:name w:val="Font Style19"/>
    <w:rsid w:val="00C84F2F"/>
    <w:rPr>
      <w:rFonts w:ascii="Times New Roman" w:hAnsi="Times New Roman" w:cs="Times New Roman"/>
      <w:sz w:val="26"/>
      <w:szCs w:val="26"/>
    </w:rPr>
  </w:style>
  <w:style w:type="character" w:customStyle="1" w:styleId="27">
    <w:name w:val="Знак2 Знак Знак Знак Знак Знак Знак Знак Знак Знак Знак"/>
    <w:link w:val="26"/>
    <w:rsid w:val="00C84F2F"/>
    <w:rPr>
      <w:rFonts w:ascii="Verdana" w:eastAsia="Times New Roman" w:hAnsi="Verdana" w:cs="Verdana"/>
      <w:sz w:val="20"/>
      <w:szCs w:val="20"/>
      <w:lang w:val="en-US"/>
    </w:rPr>
  </w:style>
  <w:style w:type="paragraph" w:styleId="29">
    <w:name w:val="List 2"/>
    <w:basedOn w:val="a"/>
    <w:rsid w:val="00C84F2F"/>
    <w:pPr>
      <w:spacing w:after="0" w:line="240" w:lineRule="auto"/>
      <w:ind w:left="566" w:hanging="283"/>
    </w:pPr>
    <w:rPr>
      <w:rFonts w:ascii="Times New Roman" w:eastAsia="Times New Roman" w:hAnsi="Times New Roman" w:cs="Times New Roman"/>
      <w:sz w:val="20"/>
      <w:szCs w:val="20"/>
      <w:lang w:eastAsia="ru-RU"/>
    </w:rPr>
  </w:style>
  <w:style w:type="paragraph" w:styleId="af8">
    <w:name w:val="List Bullet"/>
    <w:basedOn w:val="a"/>
    <w:rsid w:val="00C84F2F"/>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af9">
    <w:name w:val="Subtitle"/>
    <w:basedOn w:val="a"/>
    <w:link w:val="afa"/>
    <w:qFormat/>
    <w:rsid w:val="00C84F2F"/>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rsid w:val="00C84F2F"/>
    <w:rPr>
      <w:rFonts w:ascii="Arial" w:eastAsia="Times New Roman" w:hAnsi="Arial" w:cs="Arial"/>
      <w:sz w:val="24"/>
      <w:szCs w:val="24"/>
      <w:lang w:eastAsia="ru-RU"/>
    </w:rPr>
  </w:style>
  <w:style w:type="paragraph" w:styleId="afb">
    <w:name w:val="Body Text First Indent"/>
    <w:basedOn w:val="a9"/>
    <w:link w:val="afc"/>
    <w:rsid w:val="00C84F2F"/>
    <w:pPr>
      <w:ind w:firstLine="210"/>
    </w:pPr>
    <w:rPr>
      <w:sz w:val="20"/>
      <w:szCs w:val="20"/>
    </w:rPr>
  </w:style>
  <w:style w:type="character" w:customStyle="1" w:styleId="afc">
    <w:name w:val="Красная строка Знак"/>
    <w:basedOn w:val="aa"/>
    <w:link w:val="afb"/>
    <w:rsid w:val="00C84F2F"/>
    <w:rPr>
      <w:rFonts w:ascii="Times New Roman" w:eastAsia="Times New Roman" w:hAnsi="Times New Roman" w:cs="Times New Roman"/>
      <w:sz w:val="20"/>
      <w:szCs w:val="20"/>
      <w:lang w:eastAsia="ru-RU"/>
    </w:rPr>
  </w:style>
  <w:style w:type="paragraph" w:styleId="2a">
    <w:name w:val="Body Text First Indent 2"/>
    <w:basedOn w:val="ab"/>
    <w:link w:val="2b"/>
    <w:rsid w:val="00C84F2F"/>
    <w:pPr>
      <w:ind w:firstLine="210"/>
    </w:pPr>
    <w:rPr>
      <w:sz w:val="20"/>
      <w:szCs w:val="20"/>
    </w:rPr>
  </w:style>
  <w:style w:type="character" w:customStyle="1" w:styleId="2b">
    <w:name w:val="Красная строка 2 Знак"/>
    <w:basedOn w:val="ac"/>
    <w:link w:val="2a"/>
    <w:rsid w:val="00C84F2F"/>
    <w:rPr>
      <w:rFonts w:ascii="Times New Roman" w:eastAsia="Times New Roman" w:hAnsi="Times New Roman" w:cs="Times New Roman"/>
      <w:sz w:val="20"/>
      <w:szCs w:val="20"/>
      <w:lang w:eastAsia="ru-RU"/>
    </w:rPr>
  </w:style>
  <w:style w:type="paragraph" w:customStyle="1" w:styleId="2c">
    <w:name w:val="Знак2 Знак Знак Знак Знак Знак Знак"/>
    <w:basedOn w:val="a"/>
    <w:rsid w:val="00C84F2F"/>
    <w:pPr>
      <w:spacing w:after="0" w:line="240" w:lineRule="auto"/>
    </w:pPr>
    <w:rPr>
      <w:rFonts w:ascii="Verdana" w:eastAsia="Times New Roman" w:hAnsi="Verdana" w:cs="Verdana"/>
      <w:sz w:val="20"/>
      <w:szCs w:val="20"/>
      <w:lang w:val="en-US"/>
    </w:rPr>
  </w:style>
  <w:style w:type="paragraph" w:customStyle="1" w:styleId="11">
    <w:name w:val="Знак1"/>
    <w:basedOn w:val="a"/>
    <w:rsid w:val="00C84F2F"/>
    <w:pPr>
      <w:spacing w:after="0" w:line="240" w:lineRule="auto"/>
    </w:pPr>
    <w:rPr>
      <w:rFonts w:ascii="Verdana" w:eastAsia="Times New Roman" w:hAnsi="Verdana" w:cs="Verdana"/>
      <w:sz w:val="20"/>
      <w:szCs w:val="20"/>
      <w:lang w:val="en-US"/>
    </w:rPr>
  </w:style>
  <w:style w:type="paragraph" w:styleId="afd">
    <w:name w:val="caption"/>
    <w:basedOn w:val="a"/>
    <w:next w:val="a"/>
    <w:qFormat/>
    <w:rsid w:val="00C84F2F"/>
    <w:pPr>
      <w:spacing w:after="0" w:line="240" w:lineRule="auto"/>
    </w:pPr>
    <w:rPr>
      <w:rFonts w:ascii="Times New Roman" w:eastAsia="Times New Roman" w:hAnsi="Times New Roman" w:cs="Times New Roman"/>
      <w:b/>
      <w:bCs/>
      <w:sz w:val="20"/>
      <w:szCs w:val="20"/>
      <w:lang w:eastAsia="ru-RU"/>
    </w:rPr>
  </w:style>
  <w:style w:type="paragraph" w:styleId="afe">
    <w:name w:val="No Spacing"/>
    <w:uiPriority w:val="1"/>
    <w:qFormat/>
    <w:rsid w:val="00C84F2F"/>
    <w:pPr>
      <w:spacing w:after="0" w:line="240" w:lineRule="auto"/>
    </w:pPr>
    <w:rPr>
      <w:rFonts w:ascii="Times New Roman" w:eastAsia="Times New Roman" w:hAnsi="Times New Roman" w:cs="Times New Roman"/>
      <w:sz w:val="20"/>
      <w:szCs w:val="20"/>
      <w:lang w:eastAsia="ru-RU"/>
    </w:rPr>
  </w:style>
  <w:style w:type="paragraph" w:styleId="aff">
    <w:name w:val="Normal Indent"/>
    <w:basedOn w:val="a"/>
    <w:link w:val="aff0"/>
    <w:rsid w:val="00C84F2F"/>
    <w:pPr>
      <w:spacing w:after="0" w:line="240" w:lineRule="auto"/>
      <w:ind w:left="708"/>
    </w:pPr>
    <w:rPr>
      <w:rFonts w:ascii="Times New Roman" w:eastAsia="Times New Roman" w:hAnsi="Times New Roman" w:cs="Times New Roman"/>
      <w:sz w:val="24"/>
      <w:szCs w:val="24"/>
      <w:lang w:eastAsia="ru-RU"/>
    </w:rPr>
  </w:style>
  <w:style w:type="character" w:customStyle="1" w:styleId="aff0">
    <w:name w:val="Обычный отступ Знак"/>
    <w:link w:val="aff"/>
    <w:rsid w:val="00C84F2F"/>
    <w:rPr>
      <w:rFonts w:ascii="Times New Roman" w:eastAsia="Times New Roman" w:hAnsi="Times New Roman" w:cs="Times New Roman"/>
      <w:sz w:val="24"/>
      <w:szCs w:val="24"/>
      <w:lang w:eastAsia="ru-RU"/>
    </w:rPr>
  </w:style>
  <w:style w:type="character" w:customStyle="1" w:styleId="FontStyle32">
    <w:name w:val="Font Style32"/>
    <w:rsid w:val="00C84F2F"/>
    <w:rPr>
      <w:rFonts w:ascii="Times New Roman" w:hAnsi="Times New Roman" w:cs="Times New Roman"/>
      <w:sz w:val="22"/>
      <w:szCs w:val="22"/>
    </w:rPr>
  </w:style>
  <w:style w:type="character" w:customStyle="1" w:styleId="FontStyle34">
    <w:name w:val="Font Style34"/>
    <w:rsid w:val="00C84F2F"/>
    <w:rPr>
      <w:rFonts w:ascii="Times New Roman" w:hAnsi="Times New Roman" w:cs="Times New Roman"/>
      <w:sz w:val="22"/>
      <w:szCs w:val="22"/>
    </w:rPr>
  </w:style>
  <w:style w:type="paragraph" w:customStyle="1" w:styleId="12">
    <w:name w:val="Без интервала1"/>
    <w:rsid w:val="00C84F2F"/>
    <w:pPr>
      <w:spacing w:after="0" w:line="240" w:lineRule="auto"/>
    </w:pPr>
    <w:rPr>
      <w:rFonts w:ascii="Calibri" w:eastAsia="Times New Roman" w:hAnsi="Calibri" w:cs="Times New Roman"/>
    </w:rPr>
  </w:style>
  <w:style w:type="paragraph" w:customStyle="1" w:styleId="aff1">
    <w:name w:val="Знак Знак Знак"/>
    <w:basedOn w:val="a"/>
    <w:rsid w:val="00C84F2F"/>
    <w:pPr>
      <w:spacing w:after="0" w:line="240" w:lineRule="auto"/>
    </w:pPr>
    <w:rPr>
      <w:rFonts w:ascii="Verdana" w:eastAsia="Times New Roman" w:hAnsi="Verdana" w:cs="Verdana"/>
      <w:b/>
      <w:bCs/>
      <w:color w:val="000000"/>
      <w:sz w:val="20"/>
      <w:szCs w:val="20"/>
      <w:lang w:val="en-US"/>
    </w:rPr>
  </w:style>
  <w:style w:type="paragraph" w:customStyle="1" w:styleId="41">
    <w:name w:val="Знак4 Знак Знак Знак Знак Знак Знак"/>
    <w:basedOn w:val="a"/>
    <w:rsid w:val="00C84F2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84F2F"/>
  </w:style>
  <w:style w:type="paragraph" w:customStyle="1" w:styleId="text11gray">
    <w:name w:val="text_11_gray"/>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basedOn w:val="a"/>
    <w:rsid w:val="00C84F2F"/>
    <w:pPr>
      <w:spacing w:before="100" w:beforeAutospacing="1" w:after="100" w:afterAutospacing="1" w:line="240" w:lineRule="auto"/>
      <w:jc w:val="both"/>
    </w:pPr>
    <w:rPr>
      <w:rFonts w:ascii="Tahoma" w:eastAsia="Times New Roman" w:hAnsi="Tahoma" w:cs="Tahoma"/>
      <w:sz w:val="20"/>
      <w:szCs w:val="20"/>
      <w:lang w:val="en-US"/>
    </w:rPr>
  </w:style>
  <w:style w:type="character" w:styleId="aff3">
    <w:name w:val="Strong"/>
    <w:uiPriority w:val="22"/>
    <w:qFormat/>
    <w:rsid w:val="00C84F2F"/>
    <w:rPr>
      <w:b/>
      <w:bCs/>
    </w:rPr>
  </w:style>
  <w:style w:type="paragraph" w:customStyle="1" w:styleId="center">
    <w:name w:val="center"/>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C8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
    <w:autoRedefine/>
    <w:rsid w:val="00C84F2F"/>
    <w:pPr>
      <w:spacing w:after="0" w:line="240" w:lineRule="auto"/>
      <w:jc w:val="both"/>
    </w:pPr>
    <w:rPr>
      <w:rFonts w:ascii="Times New Roman" w:eastAsia="Times New Roman" w:hAnsi="Times New Roman" w:cs="Verdana"/>
      <w:sz w:val="24"/>
      <w:szCs w:val="20"/>
      <w:lang w:val="en-US"/>
    </w:rPr>
  </w:style>
  <w:style w:type="paragraph" w:customStyle="1" w:styleId="2d">
    <w:name w:val="Знак2"/>
    <w:basedOn w:val="a"/>
    <w:rsid w:val="00C84F2F"/>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C84F2F"/>
  </w:style>
  <w:style w:type="character" w:styleId="aff5">
    <w:name w:val="Hyperlink"/>
    <w:rsid w:val="00C84F2F"/>
    <w:rPr>
      <w:color w:val="0000FF"/>
      <w:u w:val="single"/>
    </w:rPr>
  </w:style>
  <w:style w:type="paragraph" w:customStyle="1" w:styleId="42">
    <w:name w:val="Знак4 Знак Знак Знак"/>
    <w:basedOn w:val="a"/>
    <w:rsid w:val="00C84F2F"/>
    <w:pPr>
      <w:spacing w:after="0" w:line="240" w:lineRule="auto"/>
    </w:pPr>
    <w:rPr>
      <w:rFonts w:ascii="Verdana" w:eastAsia="Times New Roman" w:hAnsi="Verdana" w:cs="Verdana"/>
      <w:sz w:val="20"/>
      <w:szCs w:val="20"/>
      <w:lang w:val="en-US"/>
    </w:rPr>
  </w:style>
  <w:style w:type="paragraph" w:customStyle="1" w:styleId="13">
    <w:name w:val="Знак1 Знак Знак Знак"/>
    <w:basedOn w:val="a"/>
    <w:rsid w:val="00C84F2F"/>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C84F2F"/>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text-small">
    <w:name w:val="text-small"/>
    <w:basedOn w:val="a0"/>
    <w:rsid w:val="00C84F2F"/>
  </w:style>
  <w:style w:type="character" w:customStyle="1" w:styleId="margintext-small">
    <w:name w:val="margin text-small"/>
    <w:basedOn w:val="a0"/>
    <w:rsid w:val="00C84F2F"/>
  </w:style>
  <w:style w:type="paragraph" w:customStyle="1" w:styleId="aff6">
    <w:name w:val="Знак Знак Знак Знак Знак Знак Знак Знак Знак Знак Знак Знак"/>
    <w:basedOn w:val="a"/>
    <w:rsid w:val="00C84F2F"/>
    <w:pPr>
      <w:spacing w:after="0" w:line="240" w:lineRule="auto"/>
    </w:pPr>
    <w:rPr>
      <w:rFonts w:ascii="Verdana" w:eastAsia="Times New Roman" w:hAnsi="Verdana" w:cs="Verdana"/>
      <w:sz w:val="20"/>
      <w:szCs w:val="20"/>
      <w:lang w:val="en-US"/>
    </w:rPr>
  </w:style>
  <w:style w:type="character" w:styleId="aff7">
    <w:name w:val="Emphasis"/>
    <w:qFormat/>
    <w:rsid w:val="00C84F2F"/>
    <w:rPr>
      <w:i/>
      <w:iCs/>
    </w:rPr>
  </w:style>
  <w:style w:type="character" w:customStyle="1" w:styleId="blk">
    <w:name w:val="blk"/>
    <w:basedOn w:val="a0"/>
    <w:rsid w:val="00C84F2F"/>
  </w:style>
  <w:style w:type="character" w:customStyle="1" w:styleId="aff8">
    <w:name w:val="Основной текст_"/>
    <w:link w:val="14"/>
    <w:rsid w:val="00C84F2F"/>
    <w:rPr>
      <w:sz w:val="24"/>
      <w:szCs w:val="24"/>
      <w:shd w:val="clear" w:color="auto" w:fill="FFFFFF"/>
      <w:lang w:eastAsia="ru-RU"/>
    </w:rPr>
  </w:style>
  <w:style w:type="character" w:customStyle="1" w:styleId="BodyTextChar">
    <w:name w:val="Body Text Char"/>
    <w:locked/>
    <w:rsid w:val="00C84F2F"/>
    <w:rPr>
      <w:rFonts w:ascii="Times New Roman" w:hAnsi="Times New Roman"/>
      <w:shd w:val="clear" w:color="auto" w:fill="FFFFFF"/>
    </w:rPr>
  </w:style>
  <w:style w:type="character" w:customStyle="1" w:styleId="pull-right">
    <w:name w:val="pull-right"/>
    <w:basedOn w:val="a0"/>
    <w:rsid w:val="00C84F2F"/>
  </w:style>
  <w:style w:type="character" w:customStyle="1" w:styleId="margin">
    <w:name w:val="margin"/>
    <w:basedOn w:val="a0"/>
    <w:uiPriority w:val="99"/>
    <w:rsid w:val="00C84F2F"/>
  </w:style>
  <w:style w:type="character" w:customStyle="1" w:styleId="2e">
    <w:name w:val="Основной текст2"/>
    <w:rsid w:val="00C84F2F"/>
    <w:rPr>
      <w:color w:val="000000"/>
      <w:spacing w:val="0"/>
      <w:w w:val="100"/>
      <w:position w:val="0"/>
      <w:sz w:val="26"/>
      <w:szCs w:val="26"/>
      <w:shd w:val="clear" w:color="auto" w:fill="FFFFFF"/>
      <w:lang w:val="ru-RU"/>
    </w:rPr>
  </w:style>
  <w:style w:type="paragraph" w:customStyle="1" w:styleId="head">
    <w:name w:val="head"/>
    <w:basedOn w:val="a"/>
    <w:rsid w:val="00C84F2F"/>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aff9">
    <w:name w:val="Название Знак"/>
    <w:rsid w:val="00C84F2F"/>
    <w:rPr>
      <w:rFonts w:ascii="Arial" w:hAnsi="Arial" w:cs="Arial"/>
      <w:b/>
      <w:bCs/>
      <w:sz w:val="28"/>
    </w:rPr>
  </w:style>
  <w:style w:type="paragraph" w:customStyle="1" w:styleId="14">
    <w:name w:val="Основной текст1"/>
    <w:basedOn w:val="a"/>
    <w:link w:val="aff8"/>
    <w:rsid w:val="00C84F2F"/>
    <w:pPr>
      <w:widowControl w:val="0"/>
      <w:shd w:val="clear" w:color="auto" w:fill="FFFFFF"/>
      <w:spacing w:after="0" w:line="274" w:lineRule="exact"/>
      <w:jc w:val="both"/>
    </w:pPr>
    <w:rPr>
      <w:sz w:val="24"/>
      <w:szCs w:val="24"/>
      <w:lang w:eastAsia="ru-RU"/>
    </w:rPr>
  </w:style>
  <w:style w:type="character" w:styleId="affa">
    <w:name w:val="annotation reference"/>
    <w:rsid w:val="00C84F2F"/>
    <w:rPr>
      <w:sz w:val="16"/>
      <w:szCs w:val="16"/>
    </w:rPr>
  </w:style>
  <w:style w:type="paragraph" w:styleId="affb">
    <w:name w:val="annotation text"/>
    <w:basedOn w:val="a"/>
    <w:link w:val="affc"/>
    <w:rsid w:val="00C84F2F"/>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rsid w:val="00C84F2F"/>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C84F2F"/>
    <w:rPr>
      <w:b/>
      <w:bCs/>
    </w:rPr>
  </w:style>
  <w:style w:type="character" w:customStyle="1" w:styleId="affe">
    <w:name w:val="Тема примечания Знак"/>
    <w:basedOn w:val="affc"/>
    <w:link w:val="affd"/>
    <w:rsid w:val="00C84F2F"/>
    <w:rPr>
      <w:rFonts w:ascii="Times New Roman" w:eastAsia="Times New Roman" w:hAnsi="Times New Roman" w:cs="Times New Roman"/>
      <w:b/>
      <w:bCs/>
      <w:sz w:val="20"/>
      <w:szCs w:val="20"/>
      <w:lang w:eastAsia="ru-RU"/>
    </w:rPr>
  </w:style>
  <w:style w:type="paragraph" w:styleId="afff">
    <w:name w:val="footnote text"/>
    <w:basedOn w:val="a"/>
    <w:link w:val="afff0"/>
    <w:unhideWhenUsed/>
    <w:rsid w:val="00C84F2F"/>
    <w:pPr>
      <w:spacing w:after="200" w:line="276" w:lineRule="auto"/>
    </w:pPr>
    <w:rPr>
      <w:rFonts w:ascii="Calibri" w:eastAsia="Times New Roman" w:hAnsi="Calibri" w:cs="Times New Roman"/>
      <w:sz w:val="20"/>
      <w:szCs w:val="20"/>
      <w:lang w:eastAsia="ru-RU"/>
    </w:rPr>
  </w:style>
  <w:style w:type="character" w:customStyle="1" w:styleId="afff0">
    <w:name w:val="Текст сноски Знак"/>
    <w:basedOn w:val="a0"/>
    <w:link w:val="afff"/>
    <w:rsid w:val="00C84F2F"/>
    <w:rPr>
      <w:rFonts w:ascii="Calibri" w:eastAsia="Times New Roman" w:hAnsi="Calibri" w:cs="Times New Roman"/>
      <w:sz w:val="20"/>
      <w:szCs w:val="20"/>
      <w:lang w:eastAsia="ru-RU"/>
    </w:rPr>
  </w:style>
  <w:style w:type="character" w:styleId="afff1">
    <w:name w:val="footnote reference"/>
    <w:rsid w:val="00C84F2F"/>
    <w:rPr>
      <w:vertAlign w:val="superscript"/>
    </w:rPr>
  </w:style>
  <w:style w:type="paragraph" w:styleId="afff2">
    <w:name w:val="Title"/>
    <w:basedOn w:val="a"/>
    <w:next w:val="a"/>
    <w:link w:val="afff3"/>
    <w:uiPriority w:val="10"/>
    <w:qFormat/>
    <w:rsid w:val="00C84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Заголовок Знак"/>
    <w:basedOn w:val="a0"/>
    <w:link w:val="afff2"/>
    <w:uiPriority w:val="10"/>
    <w:rsid w:val="00C84F2F"/>
    <w:rPr>
      <w:rFonts w:asciiTheme="majorHAnsi" w:eastAsiaTheme="majorEastAsia" w:hAnsiTheme="majorHAnsi" w:cstheme="majorBidi"/>
      <w:spacing w:val="-10"/>
      <w:kern w:val="28"/>
      <w:sz w:val="56"/>
      <w:szCs w:val="56"/>
    </w:rPr>
  </w:style>
  <w:style w:type="paragraph" w:customStyle="1" w:styleId="2f">
    <w:name w:val="Без интервала2"/>
    <w:rsid w:val="00C84F2F"/>
    <w:pPr>
      <w:spacing w:after="0" w:line="240" w:lineRule="auto"/>
    </w:pPr>
    <w:rPr>
      <w:rFonts w:ascii="Calibri" w:eastAsia="Times New Roman" w:hAnsi="Calibri" w:cs="Times New Roman"/>
    </w:rPr>
  </w:style>
  <w:style w:type="paragraph" w:customStyle="1" w:styleId="220">
    <w:name w:val="Основной текст 22"/>
    <w:basedOn w:val="a"/>
    <w:rsid w:val="00C84F2F"/>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numbering" w:customStyle="1" w:styleId="15">
    <w:name w:val="Нет списка1"/>
    <w:next w:val="a2"/>
    <w:uiPriority w:val="99"/>
    <w:semiHidden/>
    <w:unhideWhenUsed/>
    <w:rsid w:val="00151A1D"/>
  </w:style>
  <w:style w:type="table" w:customStyle="1" w:styleId="16">
    <w:name w:val="Сетка таблицы1"/>
    <w:basedOn w:val="a1"/>
    <w:next w:val="a3"/>
    <w:rsid w:val="00151A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5806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260539">
      <w:bodyDiv w:val="1"/>
      <w:marLeft w:val="0"/>
      <w:marRight w:val="0"/>
      <w:marTop w:val="0"/>
      <w:marBottom w:val="0"/>
      <w:divBdr>
        <w:top w:val="none" w:sz="0" w:space="0" w:color="auto"/>
        <w:left w:val="none" w:sz="0" w:space="0" w:color="auto"/>
        <w:bottom w:val="none" w:sz="0" w:space="0" w:color="auto"/>
        <w:right w:val="none" w:sz="0" w:space="0" w:color="auto"/>
      </w:divBdr>
    </w:div>
    <w:div w:id="946886251">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207435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psvr\&#1054;&#1073;&#1097;&#1072;&#1103;\&#1041;&#1070;&#1044;&#1046;&#1045;&#1058;_2021\&#1054;&#1058;&#1063;&#1045;&#1058;&#1067;\9%20&#1084;&#1077;&#1089;&#1103;&#1094;&#1077;&#1074;%20%202021%20&#1075;&#1086;&#1076;\&#1086;&#1090;&#1095;&#1077;&#1090;%20&#1086;%20&#1087;&#1088;&#1086;&#1076;&#1077;&#1083;&#1072;&#1085;&#1085;&#1086;&#1081;%20&#1088;&#1072;&#1073;&#1086;&#1090;&#1077;\22.10.2021%20&#1075;&#1086;&#1076;%20%20&#1082;%20&#1086;&#1090;&#1095;&#1077;&#1090;&#1091;%20&#1086;%20&#1087;&#1088;&#1086;&#1076;&#1077;&#1083;&#1072;&#1085;&#1085;&#1086;&#1081;%20&#1088;&#1072;&#1073;&#1086;&#1090;&#107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psvr\&#1054;&#1073;&#1097;&#1072;&#1103;\&#1041;&#1070;&#1044;&#1046;&#1045;&#1058;_2021\&#1054;&#1058;&#1063;&#1045;&#1058;&#1067;\9%20&#1084;&#1077;&#1089;&#1103;&#1094;&#1077;&#1074;%20%202021%20&#1075;&#1086;&#1076;\&#1086;&#1090;&#1095;&#1077;&#1090;%20&#1086;%20&#1087;&#1088;&#1086;&#1076;&#1077;&#1083;&#1072;&#1085;&#1085;&#1086;&#1081;%20&#1088;&#1072;&#1073;&#1086;&#1090;&#1077;\22.10.2021%20&#1075;&#1086;&#1076;%20%20&#1082;%20&#1086;&#1090;&#1095;&#1077;&#1090;&#1091;%20&#1086;%20&#1087;&#1088;&#1086;&#1076;&#1077;&#1083;&#1072;&#1085;&#1085;&#1086;&#1081;%20&#1088;&#1072;&#1073;&#1086;&#1090;&#107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psvr\&#1054;&#1073;&#1097;&#1072;&#1103;\&#1041;&#1070;&#1044;&#1046;&#1045;&#1058;_2021\&#1054;&#1058;&#1063;&#1045;&#1058;&#1067;\9%20&#1084;&#1077;&#1089;&#1103;&#1094;&#1077;&#1074;%20%202021%20&#1075;&#1086;&#1076;\&#1086;&#1090;&#1095;&#1077;&#1090;%20&#1086;%20&#1087;&#1088;&#1086;&#1076;&#1077;&#1083;&#1072;&#1085;&#1085;&#1086;&#1081;%20&#1088;&#1072;&#1073;&#1086;&#1090;&#1077;\22.10.2021%20&#1075;&#1086;&#1076;%20%20&#1082;%20&#1086;&#1090;&#1095;&#1077;&#1090;&#1091;%20&#1086;%20&#1087;&#1088;&#1086;&#1076;&#1077;&#1083;&#1072;&#1085;&#1085;&#1086;&#1081;%20&#1088;&#1072;&#1073;&#1086;&#1090;&#107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1\&#1054;&#1058;&#1063;&#1045;&#1058;&#1067;\9%20&#1084;&#1077;&#1089;&#1103;&#1094;&#1077;&#1074;%20%202021%20&#1075;&#1086;&#1076;\&#1086;&#1090;&#1095;&#1077;&#1090;%20&#1086;%20&#1087;&#1088;&#1086;&#1076;&#1077;&#1083;&#1072;&#1085;&#1085;&#1086;&#1081;%20&#1088;&#1072;&#1073;&#1086;&#1090;&#1077;\22.10.2021%20&#1075;&#1086;&#1076;%20%20&#1082;%20&#1086;&#1090;&#1095;&#1077;&#1090;&#1091;%20&#1086;%20&#1087;&#1088;&#1086;&#1076;&#1077;&#1083;&#1072;&#1085;&#1085;&#1086;&#1081;%20&#1088;&#1072;&#1073;&#1086;&#1090;&#107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Bpsvr\&#1054;&#1073;&#1097;&#1072;&#1103;\&#1041;&#1070;&#1044;&#1046;&#1045;&#1058;_2021\&#1054;&#1058;&#1063;&#1045;&#1058;&#1067;\9%20&#1084;&#1077;&#1089;&#1103;&#1094;&#1077;&#1074;%20%202021%20&#1075;&#1086;&#1076;\&#1086;&#1090;&#1095;&#1077;&#1090;%20&#1086;%20&#1087;&#1088;&#1086;&#1076;&#1077;&#1083;&#1072;&#1085;&#1085;&#1086;&#1081;%20&#1088;&#1072;&#1073;&#1086;&#1090;&#1077;\22.10.2021%20&#1075;&#1086;&#1076;%20%20&#1082;%20&#1086;&#1090;&#1095;&#1077;&#1090;&#1091;%20&#1086;%20&#1087;&#1088;&#1086;&#1076;&#1077;&#1083;&#1072;&#1085;&#1085;&#1086;&#1081;%20&#1088;&#1072;&#1073;&#1086;&#1090;&#107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Bpsvr\&#1054;&#1073;&#1097;&#1072;&#1103;\&#1041;&#1070;&#1044;&#1046;&#1045;&#1058;_2021\&#1054;&#1058;&#1063;&#1045;&#1058;&#1067;\9%20&#1084;&#1077;&#1089;&#1103;&#1094;&#1077;&#1074;%20%202021%20&#1075;&#1086;&#1076;\&#1082;&#1072;&#1073;.%20109\&#1086;&#1090;&#1095;&#1077;&#1090;%20&#1086;%20&#1087;&#1088;&#1086;&#1076;&#1077;&#1083;&#1072;&#1085;&#1085;&#1086;&#1081;%20&#1088;&#1072;&#1073;&#1086;&#1090;&#1077;\22.10.2021%20&#1075;&#1086;&#1076;%20%20&#1082;%20&#1086;&#1090;&#1095;&#1077;&#1090;&#1091;%20&#1086;%20&#1087;&#1088;&#1086;&#1076;&#1077;&#1083;&#1072;&#1085;&#1085;&#1086;&#1081;%20&#1088;&#1072;&#1073;&#1086;&#1090;&#1077;.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10.2021%20&#1075;\&#1044;&#1048;&#1040;&#1043;&#1056;&#1040;&#1052;&#1052;&#1067;%20&#1044;&#1051;&#1071;%20&#1056;&#1040;&#1047;&#1052;&#1045;&#1065;&#1045;&#1053;&#1048;&#1071;%20&#1053;&#1040;%20&#1057;&#1040;&#1049;&#1058;&#104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10.2021%20&#1075;\&#1044;&#1048;&#1040;&#1043;&#1056;&#1040;&#1052;&#1052;&#1067;%20&#1044;&#1051;&#1071;%20&#1056;&#1040;&#1047;&#1052;&#1045;&#1065;&#1045;&#1053;&#1048;&#1071;%20&#1053;&#1040;%20&#1057;&#1040;&#1049;&#1058;&#1045;.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000"/>
              <a:t>Динамика доходов республиканского, местного, консолидированного бюджетов за 9 месяцев 201</a:t>
            </a:r>
            <a:r>
              <a:rPr lang="en-US" sz="1000"/>
              <a:t>9</a:t>
            </a:r>
            <a:r>
              <a:rPr lang="ru-RU" sz="1000"/>
              <a:t>-202</a:t>
            </a:r>
            <a:r>
              <a:rPr lang="en-US" sz="1000"/>
              <a:t>1</a:t>
            </a:r>
            <a:r>
              <a:rPr lang="ru-RU" sz="1000"/>
              <a:t>гг  *(без учета средств, носящих несистематический характер) </a:t>
            </a:r>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КБ'!$C$3</c:f>
              <c:strCache>
                <c:ptCount val="1"/>
                <c:pt idx="0">
                  <c:v>2019г.</c:v>
                </c:pt>
              </c:strCache>
            </c:strRef>
          </c:tx>
          <c:spPr>
            <a:solidFill>
              <a:schemeClr val="accent1">
                <a:shade val="65000"/>
              </a:schemeClr>
            </a:solidFill>
            <a:ln>
              <a:noFill/>
            </a:ln>
            <a:effectLst/>
          </c:spPr>
          <c:invertIfNegative val="0"/>
          <c:dLbls>
            <c:delete val="1"/>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КБ'!$C$4:$C$6</c:f>
              <c:numCache>
                <c:formatCode>0.0</c:formatCode>
                <c:ptCount val="3"/>
                <c:pt idx="0">
                  <c:v>1401.7</c:v>
                </c:pt>
                <c:pt idx="1">
                  <c:v>769.5</c:v>
                </c:pt>
                <c:pt idx="2">
                  <c:v>2171.1999999999998</c:v>
                </c:pt>
              </c:numCache>
            </c:numRef>
          </c:val>
          <c:extLst>
            <c:ext xmlns:c16="http://schemas.microsoft.com/office/drawing/2014/chart" uri="{C3380CC4-5D6E-409C-BE32-E72D297353CC}">
              <c16:uniqueId val="{00000000-3CEE-44A5-B23E-8C10722A7CD9}"/>
            </c:ext>
          </c:extLst>
        </c:ser>
        <c:ser>
          <c:idx val="1"/>
          <c:order val="1"/>
          <c:tx>
            <c:strRef>
              <c:f>' доходы КБ'!$D$3</c:f>
              <c:strCache>
                <c:ptCount val="1"/>
                <c:pt idx="0">
                  <c:v>2020г.</c:v>
                </c:pt>
              </c:strCache>
            </c:strRef>
          </c:tx>
          <c:spPr>
            <a:solidFill>
              <a:schemeClr val="accent1"/>
            </a:solidFill>
            <a:ln>
              <a:noFill/>
            </a:ln>
            <a:effectLst/>
          </c:spPr>
          <c:invertIfNegative val="0"/>
          <c:dLbls>
            <c:delete val="1"/>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КБ'!$D$4:$D$6</c:f>
              <c:numCache>
                <c:formatCode>0.0</c:formatCode>
                <c:ptCount val="3"/>
                <c:pt idx="0">
                  <c:v>1310.5999999999999</c:v>
                </c:pt>
                <c:pt idx="1">
                  <c:v>721</c:v>
                </c:pt>
                <c:pt idx="2">
                  <c:v>2031.6</c:v>
                </c:pt>
              </c:numCache>
            </c:numRef>
          </c:val>
          <c:extLst>
            <c:ext xmlns:c16="http://schemas.microsoft.com/office/drawing/2014/chart" uri="{C3380CC4-5D6E-409C-BE32-E72D297353CC}">
              <c16:uniqueId val="{00000001-3CEE-44A5-B23E-8C10722A7CD9}"/>
            </c:ext>
          </c:extLst>
        </c:ser>
        <c:ser>
          <c:idx val="2"/>
          <c:order val="2"/>
          <c:tx>
            <c:strRef>
              <c:f>' доходы КБ'!$E$3</c:f>
              <c:strCache>
                <c:ptCount val="1"/>
                <c:pt idx="0">
                  <c:v>2021г.</c:v>
                </c:pt>
              </c:strCache>
            </c:strRef>
          </c:tx>
          <c:spPr>
            <a:solidFill>
              <a:schemeClr val="accent1">
                <a:tint val="65000"/>
              </a:schemeClr>
            </a:solidFill>
            <a:ln>
              <a:noFill/>
            </a:ln>
            <a:effectLst/>
          </c:spPr>
          <c:invertIfNegative val="0"/>
          <c:dLbls>
            <c:delete val="1"/>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КБ'!$E$4:$E$6</c:f>
              <c:numCache>
                <c:formatCode>0.0</c:formatCode>
                <c:ptCount val="3"/>
                <c:pt idx="0">
                  <c:v>1482.4</c:v>
                </c:pt>
                <c:pt idx="1">
                  <c:v>813.3</c:v>
                </c:pt>
                <c:pt idx="2">
                  <c:v>2295.6999999999998</c:v>
                </c:pt>
              </c:numCache>
            </c:numRef>
          </c:val>
          <c:extLst>
            <c:ext xmlns:c16="http://schemas.microsoft.com/office/drawing/2014/chart" uri="{C3380CC4-5D6E-409C-BE32-E72D297353CC}">
              <c16:uniqueId val="{00000002-3CEE-44A5-B23E-8C10722A7CD9}"/>
            </c:ext>
          </c:extLst>
        </c:ser>
        <c:dLbls>
          <c:showLegendKey val="0"/>
          <c:showVal val="1"/>
          <c:showCatName val="0"/>
          <c:showSerName val="0"/>
          <c:showPercent val="0"/>
          <c:showBubbleSize val="0"/>
        </c:dLbls>
        <c:gapWidth val="150"/>
        <c:axId val="76626560"/>
        <c:axId val="76648832"/>
      </c:barChart>
      <c:catAx>
        <c:axId val="76626560"/>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76648832"/>
        <c:crossesAt val="0"/>
        <c:auto val="0"/>
        <c:lblAlgn val="ctr"/>
        <c:lblOffset val="100"/>
        <c:noMultiLvlLbl val="0"/>
      </c:catAx>
      <c:valAx>
        <c:axId val="76648832"/>
        <c:scaling>
          <c:orientation val="minMax"/>
          <c:max val="30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3.9752997680269221E-2"/>
              <c:y val="4.4736238956045983E-2"/>
            </c:manualLayout>
          </c:layout>
          <c:overlay val="0"/>
          <c:spPr>
            <a:noFill/>
            <a:ln>
              <a:noFill/>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76626560"/>
        <c:crosses val="autoZero"/>
        <c:crossBetween val="between"/>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sz="1000"/>
              <a:t>Динамика доходов республиканского бюджета  
за 9 месяцев 201</a:t>
            </a:r>
            <a:r>
              <a:rPr lang="en-US" sz="1000"/>
              <a:t>9</a:t>
            </a:r>
            <a:r>
              <a:rPr lang="ru-RU" sz="1000"/>
              <a:t>-202</a:t>
            </a:r>
            <a:r>
              <a:rPr lang="en-US" sz="1000"/>
              <a:t>1</a:t>
            </a:r>
            <a:r>
              <a:rPr lang="ru-RU" sz="1000"/>
              <a:t>гг (без учета средств, носящих несистематический характер) *1</a:t>
            </a:r>
          </a:p>
        </c:rich>
      </c:tx>
      <c:layout>
        <c:manualLayout>
          <c:xMode val="edge"/>
          <c:yMode val="edge"/>
          <c:x val="4.2345541869506981E-2"/>
          <c:y val="2.7573890220244208E-2"/>
        </c:manualLayout>
      </c:layout>
      <c:overlay val="0"/>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2402627815235677E-2"/>
          <c:y val="0.16547389865188611"/>
          <c:w val="0.87412487703073549"/>
          <c:h val="0.67855641271418699"/>
        </c:manualLayout>
      </c:layout>
      <c:barChart>
        <c:barDir val="col"/>
        <c:grouping val="clustered"/>
        <c:varyColors val="0"/>
        <c:ser>
          <c:idx val="0"/>
          <c:order val="0"/>
          <c:spPr>
            <a:solidFill>
              <a:schemeClr val="accent1">
                <a:shade val="65000"/>
              </a:schemeClr>
            </a:solidFill>
            <a:ln>
              <a:noFill/>
            </a:ln>
            <a:effectLst/>
          </c:spPr>
          <c:invertIfNegative val="0"/>
          <c:dLbls>
            <c:dLbl>
              <c:idx val="0"/>
              <c:layout>
                <c:manualLayout>
                  <c:x val="-7.9853751209778782E-3"/>
                  <c:y val="7.6387279062136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69-4C66-8890-F6B7D8DEB3B2}"/>
                </c:ext>
              </c:extLst>
            </c:dLbl>
            <c:dLbl>
              <c:idx val="1"/>
              <c:layout>
                <c:manualLayout>
                  <c:x val="-5.0248726496441359E-3"/>
                  <c:y val="8.8149286908108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69-4C66-8890-F6B7D8DEB3B2}"/>
                </c:ext>
              </c:extLst>
            </c:dLbl>
            <c:dLbl>
              <c:idx val="2"/>
              <c:layout>
                <c:manualLayout>
                  <c:x val="-1.8602591216310405E-2"/>
                  <c:y val="4.76337739143038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69-4C66-8890-F6B7D8DEB3B2}"/>
                </c:ext>
              </c:extLst>
            </c:dLbl>
            <c:dLbl>
              <c:idx val="3"/>
              <c:layout>
                <c:manualLayout>
                  <c:x val="-8.3087741373153549E-3"/>
                  <c:y val="-3.70625259253418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69-4C66-8890-F6B7D8DEB3B2}"/>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налоги!$B$4:$B$7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налоги!$C$4:$C$7</c:f>
              <c:numCache>
                <c:formatCode>0.0</c:formatCode>
                <c:ptCount val="4"/>
                <c:pt idx="0">
                  <c:v>792.1</c:v>
                </c:pt>
                <c:pt idx="1">
                  <c:v>75.400000000000006</c:v>
                </c:pt>
                <c:pt idx="2">
                  <c:v>372.1</c:v>
                </c:pt>
                <c:pt idx="3">
                  <c:v>132.69999999999999</c:v>
                </c:pt>
              </c:numCache>
            </c:numRef>
          </c:val>
          <c:extLst>
            <c:ext xmlns:c16="http://schemas.microsoft.com/office/drawing/2014/chart" uri="{C3380CC4-5D6E-409C-BE32-E72D297353CC}">
              <c16:uniqueId val="{00000004-1469-4C66-8890-F6B7D8DEB3B2}"/>
            </c:ext>
          </c:extLst>
        </c:ser>
        <c:ser>
          <c:idx val="1"/>
          <c:order val="1"/>
          <c:spPr>
            <a:solidFill>
              <a:schemeClr val="accent1"/>
            </a:solidFill>
            <a:ln>
              <a:noFill/>
            </a:ln>
            <a:effectLst/>
          </c:spPr>
          <c:invertIfNegative val="0"/>
          <c:dLbls>
            <c:dLbl>
              <c:idx val="0"/>
              <c:layout>
                <c:manualLayout>
                  <c:x val="1.0038274805937574E-3"/>
                  <c:y val="2.8599623635604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69-4C66-8890-F6B7D8DEB3B2}"/>
                </c:ext>
              </c:extLst>
            </c:dLbl>
            <c:dLbl>
              <c:idx val="1"/>
              <c:layout>
                <c:manualLayout>
                  <c:x val="3.0143790128009966E-3"/>
                  <c:y val="6.6444222064100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69-4C66-8890-F6B7D8DEB3B2}"/>
                </c:ext>
              </c:extLst>
            </c:dLbl>
            <c:dLbl>
              <c:idx val="2"/>
              <c:layout>
                <c:manualLayout>
                  <c:x val="-6.6449777610134064E-4"/>
                  <c:y val="7.17187214380675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69-4C66-8890-F6B7D8DEB3B2}"/>
                </c:ext>
              </c:extLst>
            </c:dLbl>
            <c:dLbl>
              <c:idx val="3"/>
              <c:layout>
                <c:manualLayout>
                  <c:x val="-6.8391210023477011E-3"/>
                  <c:y val="3.514359453077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69-4C66-8890-F6B7D8DEB3B2}"/>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налоги!$B$4:$B$7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налоги!$D$4:$D$7</c:f>
              <c:numCache>
                <c:formatCode>0.0</c:formatCode>
                <c:ptCount val="4"/>
                <c:pt idx="0">
                  <c:v>679.8</c:v>
                </c:pt>
                <c:pt idx="1">
                  <c:v>54.7</c:v>
                </c:pt>
                <c:pt idx="2">
                  <c:v>402.2</c:v>
                </c:pt>
                <c:pt idx="3">
                  <c:v>133.30000000000001</c:v>
                </c:pt>
              </c:numCache>
            </c:numRef>
          </c:val>
          <c:extLst>
            <c:ext xmlns:c16="http://schemas.microsoft.com/office/drawing/2014/chart" uri="{C3380CC4-5D6E-409C-BE32-E72D297353CC}">
              <c16:uniqueId val="{00000009-1469-4C66-8890-F6B7D8DEB3B2}"/>
            </c:ext>
          </c:extLst>
        </c:ser>
        <c:ser>
          <c:idx val="2"/>
          <c:order val="2"/>
          <c:spPr>
            <a:solidFill>
              <a:schemeClr val="accent1">
                <a:tint val="65000"/>
              </a:schemeClr>
            </a:solidFill>
            <a:ln>
              <a:noFill/>
            </a:ln>
            <a:effectLst/>
          </c:spPr>
          <c:invertIfNegative val="0"/>
          <c:dLbls>
            <c:dLbl>
              <c:idx val="0"/>
              <c:layout>
                <c:manualLayout>
                  <c:x val="2.2177880268760032E-3"/>
                  <c:y val="1.4309987853288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69-4C66-8890-F6B7D8DEB3B2}"/>
                </c:ext>
              </c:extLst>
            </c:dLbl>
            <c:dLbl>
              <c:idx val="1"/>
              <c:layout>
                <c:manualLayout>
                  <c:x val="1.2139605462822459E-2"/>
                  <c:y val="9.4562671224206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469-4C66-8890-F6B7D8DEB3B2}"/>
                </c:ext>
              </c:extLst>
            </c:dLbl>
            <c:dLbl>
              <c:idx val="2"/>
              <c:layout>
                <c:manualLayout>
                  <c:x val="1.9829456067612185E-2"/>
                  <c:y val="-2.19032958937959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69-4C66-8890-F6B7D8DEB3B2}"/>
                </c:ext>
              </c:extLst>
            </c:dLbl>
            <c:dLbl>
              <c:idx val="3"/>
              <c:layout>
                <c:manualLayout>
                  <c:x val="-2.6483955423176322E-3"/>
                  <c:y val="-9.977213280882850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469-4C66-8890-F6B7D8DEB3B2}"/>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налоги!$B$4:$B$7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налоги!$E$4:$E$7</c:f>
              <c:numCache>
                <c:formatCode>0.0</c:formatCode>
                <c:ptCount val="4"/>
                <c:pt idx="0">
                  <c:v>849.5</c:v>
                </c:pt>
                <c:pt idx="1">
                  <c:v>59.1</c:v>
                </c:pt>
                <c:pt idx="2">
                  <c:v>452.4</c:v>
                </c:pt>
                <c:pt idx="3">
                  <c:v>124.1</c:v>
                </c:pt>
              </c:numCache>
            </c:numRef>
          </c:val>
          <c:extLst>
            <c:ext xmlns:c16="http://schemas.microsoft.com/office/drawing/2014/chart" uri="{C3380CC4-5D6E-409C-BE32-E72D297353CC}">
              <c16:uniqueId val="{0000000E-1469-4C66-8890-F6B7D8DEB3B2}"/>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10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4143436926226407E-2"/>
              <c:y val="0.1017762394038928"/>
            </c:manualLayout>
          </c:layout>
          <c:overlay val="0"/>
          <c:spPr>
            <a:noFill/>
            <a:ln>
              <a:noFill/>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7104"/>
        <c:crosses val="autoZero"/>
        <c:crossBetween val="between"/>
        <c:majorUnit val="300"/>
      </c:valAx>
      <c:spPr>
        <a:solidFill>
          <a:schemeClr val="bg1"/>
        </a:solidFill>
        <a:ln>
          <a:noFill/>
        </a:ln>
        <a:effectLst/>
        <a:scene3d>
          <a:camera prst="orthographicFront"/>
          <a:lightRig rig="threePt" dir="t"/>
        </a:scene3d>
        <a:sp3d>
          <a:bevelT/>
        </a:sp3d>
      </c:spPr>
    </c:plotArea>
    <c:legend>
      <c:legendPos val="t"/>
      <c:layout>
        <c:manualLayout>
          <c:xMode val="edge"/>
          <c:yMode val="edge"/>
          <c:x val="0.81958523014668694"/>
          <c:y val="2.4496695766818875E-2"/>
          <c:w val="0.1325469147817197"/>
          <c:h val="0.10928590539662465"/>
        </c:manualLayout>
      </c:layout>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r>
              <a:rPr lang="ru-RU" sz="1050"/>
              <a:t>Динамика доходов бюджетов городов и районов 
за 9 месяцев 2019-2021гг  (без учета средств, носящих несистематический характер)</a:t>
            </a:r>
          </a:p>
        </c:rich>
      </c:tx>
      <c:layout>
        <c:manualLayout>
          <c:xMode val="edge"/>
          <c:yMode val="edge"/>
          <c:x val="0.15261410788381743"/>
          <c:y val="1.0515352247635714E-3"/>
        </c:manualLayout>
      </c:layout>
      <c:overlay val="0"/>
      <c:spPr>
        <a:noFill/>
        <a:ln w="25400">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МБ'!$C$3</c:f>
              <c:strCache>
                <c:ptCount val="1"/>
                <c:pt idx="0">
                  <c:v>2019г.</c:v>
                </c:pt>
              </c:strCache>
            </c:strRef>
          </c:tx>
          <c:spPr>
            <a:solidFill>
              <a:schemeClr val="accent1">
                <a:shade val="65000"/>
              </a:schemeClr>
            </a:solidFill>
            <a:ln>
              <a:noFill/>
            </a:ln>
            <a:effectLst/>
          </c:spPr>
          <c:invertIfNegative val="0"/>
          <c:cat>
            <c:strRef>
              <c:f>'доходы МБ'!$B$4:$B$11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МБ'!$C$4:$C$11</c:f>
              <c:numCache>
                <c:formatCode>#,##0.0</c:formatCode>
                <c:ptCount val="8"/>
                <c:pt idx="0">
                  <c:v>238.2</c:v>
                </c:pt>
                <c:pt idx="1">
                  <c:v>22</c:v>
                </c:pt>
                <c:pt idx="2">
                  <c:v>165.7</c:v>
                </c:pt>
                <c:pt idx="3">
                  <c:v>138.1</c:v>
                </c:pt>
                <c:pt idx="4">
                  <c:v>60.1</c:v>
                </c:pt>
                <c:pt idx="5">
                  <c:v>80.400000000000006</c:v>
                </c:pt>
                <c:pt idx="6">
                  <c:v>40.9</c:v>
                </c:pt>
                <c:pt idx="7">
                  <c:v>24</c:v>
                </c:pt>
              </c:numCache>
            </c:numRef>
          </c:val>
          <c:extLst>
            <c:ext xmlns:c16="http://schemas.microsoft.com/office/drawing/2014/chart" uri="{C3380CC4-5D6E-409C-BE32-E72D297353CC}">
              <c16:uniqueId val="{00000000-3C4A-40BA-80D8-B171E8820698}"/>
            </c:ext>
          </c:extLst>
        </c:ser>
        <c:ser>
          <c:idx val="1"/>
          <c:order val="1"/>
          <c:tx>
            <c:strRef>
              <c:f>'доходы МБ'!$D$3</c:f>
              <c:strCache>
                <c:ptCount val="1"/>
                <c:pt idx="0">
                  <c:v>2020г.</c:v>
                </c:pt>
              </c:strCache>
            </c:strRef>
          </c:tx>
          <c:spPr>
            <a:solidFill>
              <a:schemeClr val="accent1"/>
            </a:solidFill>
            <a:ln>
              <a:noFill/>
            </a:ln>
            <a:effectLst/>
          </c:spPr>
          <c:invertIfNegative val="0"/>
          <c:cat>
            <c:strRef>
              <c:f>'доходы МБ'!$B$4:$B$11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МБ'!$D$4:$D$11</c:f>
              <c:numCache>
                <c:formatCode>#,##0.0</c:formatCode>
                <c:ptCount val="8"/>
                <c:pt idx="0">
                  <c:v>212.4</c:v>
                </c:pt>
                <c:pt idx="1">
                  <c:v>23.8</c:v>
                </c:pt>
                <c:pt idx="2">
                  <c:v>154</c:v>
                </c:pt>
                <c:pt idx="3">
                  <c:v>134.6</c:v>
                </c:pt>
                <c:pt idx="4">
                  <c:v>54.7</c:v>
                </c:pt>
                <c:pt idx="5">
                  <c:v>81.599999999999994</c:v>
                </c:pt>
                <c:pt idx="6">
                  <c:v>38.200000000000003</c:v>
                </c:pt>
                <c:pt idx="7">
                  <c:v>21.6</c:v>
                </c:pt>
              </c:numCache>
            </c:numRef>
          </c:val>
          <c:extLst>
            <c:ext xmlns:c16="http://schemas.microsoft.com/office/drawing/2014/chart" uri="{C3380CC4-5D6E-409C-BE32-E72D297353CC}">
              <c16:uniqueId val="{00000001-3C4A-40BA-80D8-B171E8820698}"/>
            </c:ext>
          </c:extLst>
        </c:ser>
        <c:ser>
          <c:idx val="2"/>
          <c:order val="2"/>
          <c:tx>
            <c:strRef>
              <c:f>'доходы МБ'!$E$3</c:f>
              <c:strCache>
                <c:ptCount val="1"/>
                <c:pt idx="0">
                  <c:v>2021г.</c:v>
                </c:pt>
              </c:strCache>
            </c:strRef>
          </c:tx>
          <c:spPr>
            <a:solidFill>
              <a:schemeClr val="accent1">
                <a:tint val="65000"/>
              </a:schemeClr>
            </a:solidFill>
            <a:ln>
              <a:noFill/>
            </a:ln>
            <a:effectLst/>
          </c:spPr>
          <c:invertIfNegative val="0"/>
          <c:cat>
            <c:strRef>
              <c:f>'доходы МБ'!$B$4:$B$11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МБ'!$E$4:$E$11</c:f>
              <c:numCache>
                <c:formatCode>#,##0.0</c:formatCode>
                <c:ptCount val="8"/>
                <c:pt idx="0">
                  <c:v>240.5</c:v>
                </c:pt>
                <c:pt idx="1">
                  <c:v>27.3</c:v>
                </c:pt>
                <c:pt idx="2">
                  <c:v>175.4</c:v>
                </c:pt>
                <c:pt idx="3">
                  <c:v>145.19999999999999</c:v>
                </c:pt>
                <c:pt idx="4">
                  <c:v>63.5</c:v>
                </c:pt>
                <c:pt idx="5">
                  <c:v>92.9</c:v>
                </c:pt>
                <c:pt idx="6">
                  <c:v>43.8</c:v>
                </c:pt>
                <c:pt idx="7">
                  <c:v>24.7</c:v>
                </c:pt>
              </c:numCache>
            </c:numRef>
          </c:val>
          <c:extLst>
            <c:ext xmlns:c16="http://schemas.microsoft.com/office/drawing/2014/chart" uri="{C3380CC4-5D6E-409C-BE32-E72D297353CC}">
              <c16:uniqueId val="{00000002-3C4A-40BA-80D8-B171E8820698}"/>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0"/>
        <c:axPos val="b"/>
        <c:title>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3.3324390533533331E-2"/>
              <c:y val="0.13557046979865769"/>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one"/>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r>
              <a:rPr lang="ru-RU" sz="1050"/>
              <a:t>Динамика расходов республиканского, местного, консолидированного бюджетов за 9</a:t>
            </a:r>
            <a:r>
              <a:rPr lang="ru-RU" sz="1050" baseline="0"/>
              <a:t> месяцев </a:t>
            </a:r>
            <a:r>
              <a:rPr lang="ru-RU" sz="1050"/>
              <a:t>2019-2021гг. </a:t>
            </a:r>
            <a:r>
              <a:rPr lang="ru-RU" sz="1050" b="0" i="0" u="none" strike="noStrike" baseline="0">
                <a:effectLst/>
              </a:rPr>
              <a:t>(без учета средств, носящих несистематический характер) </a:t>
            </a:r>
            <a:endParaRPr lang="ru-RU" sz="1050"/>
          </a:p>
        </c:rich>
      </c:tx>
      <c:layout>
        <c:manualLayout>
          <c:xMode val="edge"/>
          <c:yMode val="edge"/>
          <c:x val="0.15907454624860309"/>
          <c:y val="2.7581714156234066E-3"/>
        </c:manualLayout>
      </c:layout>
      <c:overlay val="0"/>
      <c:spPr>
        <a:noFill/>
        <a:ln w="25400">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2019г.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1981.7</c:v>
                </c:pt>
                <c:pt idx="1">
                  <c:v>992.8</c:v>
                </c:pt>
                <c:pt idx="2">
                  <c:v>2974.5</c:v>
                </c:pt>
              </c:numCache>
            </c:numRef>
          </c:val>
          <c:extLst>
            <c:ext xmlns:c16="http://schemas.microsoft.com/office/drawing/2014/chart" uri="{C3380CC4-5D6E-409C-BE32-E72D297353CC}">
              <c16:uniqueId val="{00000000-8F90-4658-B558-532F381CCD49}"/>
            </c:ext>
          </c:extLst>
        </c:ser>
        <c:ser>
          <c:idx val="1"/>
          <c:order val="1"/>
          <c:tx>
            <c:strRef>
              <c:f>'расходы КБ'!$D$3</c:f>
              <c:strCache>
                <c:ptCount val="1"/>
                <c:pt idx="0">
                  <c:v>2020г.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2298.1999999999998</c:v>
                </c:pt>
                <c:pt idx="1">
                  <c:v>935.5</c:v>
                </c:pt>
                <c:pt idx="2">
                  <c:v>3233.7</c:v>
                </c:pt>
              </c:numCache>
            </c:numRef>
          </c:val>
          <c:extLst>
            <c:ext xmlns:c16="http://schemas.microsoft.com/office/drawing/2014/chart" uri="{C3380CC4-5D6E-409C-BE32-E72D297353CC}">
              <c16:uniqueId val="{00000001-8F90-4658-B558-532F381CCD49}"/>
            </c:ext>
          </c:extLst>
        </c:ser>
        <c:ser>
          <c:idx val="2"/>
          <c:order val="2"/>
          <c:tx>
            <c:strRef>
              <c:f>'расходы КБ'!$E$3</c:f>
              <c:strCache>
                <c:ptCount val="1"/>
                <c:pt idx="0">
                  <c:v>2021г.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+ 153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90-4658-B558-532F381CCD49}"/>
                </c:ext>
              </c:extLst>
            </c:dLbl>
            <c:dLbl>
              <c:idx val="1"/>
              <c:tx>
                <c:rich>
                  <a:bodyPr/>
                  <a:lstStyle/>
                  <a:p>
                    <a:r>
                      <a:rPr lang="en-US"/>
                      <a:t>+ 53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0-4658-B558-532F381CCD49}"/>
                </c:ext>
              </c:extLst>
            </c:dLbl>
            <c:dLbl>
              <c:idx val="2"/>
              <c:tx>
                <c:rich>
                  <a:bodyPr/>
                  <a:lstStyle/>
                  <a:p>
                    <a:r>
                      <a:rPr lang="en-US"/>
                      <a:t>+ 206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90-4658-B558-532F381CCD4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2451.1</c:v>
                </c:pt>
                <c:pt idx="1">
                  <c:v>988.3</c:v>
                </c:pt>
                <c:pt idx="2">
                  <c:v>3439.4</c:v>
                </c:pt>
              </c:numCache>
            </c:numRef>
          </c:val>
          <c:extLst>
            <c:ext xmlns:c16="http://schemas.microsoft.com/office/drawing/2014/chart" uri="{C3380CC4-5D6E-409C-BE32-E72D297353CC}">
              <c16:uniqueId val="{00000005-8F90-4658-B558-532F381CCD49}"/>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3.0043064212618834E-2"/>
              <c:y val="5.8702064896755092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40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Структура расходов консолидированного бюджета в разрезе отраслей </a:t>
            </a:r>
          </a:p>
        </c:rich>
      </c:tx>
      <c:layout>
        <c:manualLayout>
          <c:xMode val="edge"/>
          <c:yMode val="edge"/>
          <c:x val="0.12806981519507188"/>
          <c:y val="8.5470085470085479E-3"/>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23236009732360097"/>
          <c:y val="0.19039735099337748"/>
          <c:w val="0.55961070559610704"/>
          <c:h val="0.76158940397351005"/>
        </c:manualLayout>
      </c:layout>
      <c:pieChart>
        <c:varyColors val="1"/>
        <c:ser>
          <c:idx val="0"/>
          <c:order val="0"/>
          <c:explosion val="1"/>
          <c:dPt>
            <c:idx val="0"/>
            <c:bubble3D val="0"/>
            <c:spPr>
              <a:solidFill>
                <a:schemeClr val="accent1">
                  <a:shade val="44000"/>
                </a:schemeClr>
              </a:solidFill>
              <a:ln>
                <a:noFill/>
              </a:ln>
              <a:effectLst/>
            </c:spPr>
            <c:extLst>
              <c:ext xmlns:c16="http://schemas.microsoft.com/office/drawing/2014/chart" uri="{C3380CC4-5D6E-409C-BE32-E72D297353CC}">
                <c16:uniqueId val="{00000001-3386-4B66-8901-AFAA4580F6DF}"/>
              </c:ext>
            </c:extLst>
          </c:dPt>
          <c:dPt>
            <c:idx val="1"/>
            <c:bubble3D val="0"/>
            <c:spPr>
              <a:solidFill>
                <a:schemeClr val="accent1">
                  <a:shade val="58000"/>
                </a:schemeClr>
              </a:solidFill>
              <a:ln>
                <a:noFill/>
              </a:ln>
              <a:effectLst/>
            </c:spPr>
            <c:extLst>
              <c:ext xmlns:c16="http://schemas.microsoft.com/office/drawing/2014/chart" uri="{C3380CC4-5D6E-409C-BE32-E72D297353CC}">
                <c16:uniqueId val="{00000003-3386-4B66-8901-AFAA4580F6DF}"/>
              </c:ext>
            </c:extLst>
          </c:dPt>
          <c:dPt>
            <c:idx val="2"/>
            <c:bubble3D val="0"/>
            <c:spPr>
              <a:solidFill>
                <a:schemeClr val="accent1">
                  <a:shade val="72000"/>
                </a:schemeClr>
              </a:solidFill>
              <a:ln>
                <a:noFill/>
              </a:ln>
              <a:effectLst/>
            </c:spPr>
            <c:extLst>
              <c:ext xmlns:c16="http://schemas.microsoft.com/office/drawing/2014/chart" uri="{C3380CC4-5D6E-409C-BE32-E72D297353CC}">
                <c16:uniqueId val="{00000005-3386-4B66-8901-AFAA4580F6DF}"/>
              </c:ext>
            </c:extLst>
          </c:dPt>
          <c:dPt>
            <c:idx val="3"/>
            <c:bubble3D val="0"/>
            <c:spPr>
              <a:solidFill>
                <a:schemeClr val="accent1">
                  <a:shade val="86000"/>
                </a:schemeClr>
              </a:solidFill>
              <a:ln>
                <a:noFill/>
              </a:ln>
              <a:effectLst/>
            </c:spPr>
            <c:extLst>
              <c:ext xmlns:c16="http://schemas.microsoft.com/office/drawing/2014/chart" uri="{C3380CC4-5D6E-409C-BE32-E72D297353CC}">
                <c16:uniqueId val="{00000007-3386-4B66-8901-AFAA4580F6DF}"/>
              </c:ext>
            </c:extLst>
          </c:dPt>
          <c:dPt>
            <c:idx val="4"/>
            <c:bubble3D val="0"/>
            <c:spPr>
              <a:solidFill>
                <a:schemeClr val="accent1"/>
              </a:solidFill>
              <a:ln>
                <a:noFill/>
              </a:ln>
              <a:effectLst/>
            </c:spPr>
            <c:extLst>
              <c:ext xmlns:c16="http://schemas.microsoft.com/office/drawing/2014/chart" uri="{C3380CC4-5D6E-409C-BE32-E72D297353CC}">
                <c16:uniqueId val="{00000009-3386-4B66-8901-AFAA4580F6DF}"/>
              </c:ext>
            </c:extLst>
          </c:dPt>
          <c:dPt>
            <c:idx val="5"/>
            <c:bubble3D val="0"/>
            <c:spPr>
              <a:solidFill>
                <a:schemeClr val="accent1">
                  <a:tint val="86000"/>
                </a:schemeClr>
              </a:solidFill>
              <a:ln>
                <a:noFill/>
              </a:ln>
              <a:effectLst/>
            </c:spPr>
            <c:extLst>
              <c:ext xmlns:c16="http://schemas.microsoft.com/office/drawing/2014/chart" uri="{C3380CC4-5D6E-409C-BE32-E72D297353CC}">
                <c16:uniqueId val="{0000000B-3386-4B66-8901-AFAA4580F6DF}"/>
              </c:ext>
            </c:extLst>
          </c:dPt>
          <c:dPt>
            <c:idx val="6"/>
            <c:bubble3D val="0"/>
            <c:spPr>
              <a:solidFill>
                <a:schemeClr val="accent1">
                  <a:tint val="72000"/>
                </a:schemeClr>
              </a:solidFill>
              <a:ln>
                <a:noFill/>
              </a:ln>
              <a:effectLst/>
            </c:spPr>
            <c:extLst>
              <c:ext xmlns:c16="http://schemas.microsoft.com/office/drawing/2014/chart" uri="{C3380CC4-5D6E-409C-BE32-E72D297353CC}">
                <c16:uniqueId val="{0000000D-3386-4B66-8901-AFAA4580F6DF}"/>
              </c:ext>
            </c:extLst>
          </c:dPt>
          <c:dPt>
            <c:idx val="7"/>
            <c:bubble3D val="0"/>
            <c:spPr>
              <a:solidFill>
                <a:schemeClr val="accent1">
                  <a:tint val="58000"/>
                </a:schemeClr>
              </a:solidFill>
              <a:ln>
                <a:noFill/>
              </a:ln>
              <a:effectLst/>
            </c:spPr>
            <c:extLst>
              <c:ext xmlns:c16="http://schemas.microsoft.com/office/drawing/2014/chart" uri="{C3380CC4-5D6E-409C-BE32-E72D297353CC}">
                <c16:uniqueId val="{0000000F-3386-4B66-8901-AFAA4580F6DF}"/>
              </c:ext>
            </c:extLst>
          </c:dPt>
          <c:dPt>
            <c:idx val="8"/>
            <c:bubble3D val="0"/>
            <c:spPr>
              <a:solidFill>
                <a:schemeClr val="accent1">
                  <a:tint val="44000"/>
                </a:schemeClr>
              </a:solidFill>
              <a:ln>
                <a:noFill/>
              </a:ln>
              <a:effectLst/>
            </c:spPr>
            <c:extLst>
              <c:ext xmlns:c16="http://schemas.microsoft.com/office/drawing/2014/chart" uri="{C3380CC4-5D6E-409C-BE32-E72D297353CC}">
                <c16:uniqueId val="{00000011-3386-4B66-8901-AFAA4580F6DF}"/>
              </c:ext>
            </c:extLst>
          </c:dPt>
          <c:dPt>
            <c:idx val="9"/>
            <c:bubble3D val="0"/>
            <c:spPr>
              <a:solidFill>
                <a:schemeClr val="accent1">
                  <a:tint val="30000"/>
                </a:schemeClr>
              </a:solidFill>
              <a:ln>
                <a:noFill/>
              </a:ln>
              <a:effectLst/>
            </c:spPr>
            <c:extLst>
              <c:ext xmlns:c16="http://schemas.microsoft.com/office/drawing/2014/chart" uri="{C3380CC4-5D6E-409C-BE32-E72D297353CC}">
                <c16:uniqueId val="{00000013-3386-4B66-8901-AFAA4580F6DF}"/>
              </c:ext>
            </c:extLst>
          </c:dPt>
          <c:dLbls>
            <c:dLbl>
              <c:idx val="0"/>
              <c:layout>
                <c:manualLayout>
                  <c:x val="0.18491251776055295"/>
                  <c:y val="7.1735368645427747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Образование
21,3 %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22913230229996601"/>
                      <c:h val="0.1031233382678533"/>
                    </c:manualLayout>
                  </c15:layout>
                </c:ext>
                <c:ext xmlns:c16="http://schemas.microsoft.com/office/drawing/2014/chart" uri="{C3380CC4-5D6E-409C-BE32-E72D297353CC}">
                  <c16:uniqueId val="{00000001-3386-4B66-8901-AFAA4580F6DF}"/>
                </c:ext>
              </c:extLst>
            </c:dLbl>
            <c:dLbl>
              <c:idx val="1"/>
              <c:layout>
                <c:manualLayout>
                  <c:x val="5.0575175762935874E-2"/>
                  <c:y val="7.284475730159802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Здравоохранение
17,4 %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9755582034304994"/>
                      <c:h val="0.2317322355731424"/>
                    </c:manualLayout>
                  </c15:layout>
                </c:ext>
                <c:ext xmlns:c16="http://schemas.microsoft.com/office/drawing/2014/chart" uri="{C3380CC4-5D6E-409C-BE32-E72D297353CC}">
                  <c16:uniqueId val="{00000003-3386-4B66-8901-AFAA4580F6DF}"/>
                </c:ext>
              </c:extLst>
            </c:dLbl>
            <c:dLbl>
              <c:idx val="2"/>
              <c:layout>
                <c:manualLayout>
                  <c:x val="0.18490356998058169"/>
                  <c:y val="-2.1271544878546128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Иные сферы 
18,6 %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86-4B66-8901-AFAA4580F6DF}"/>
                </c:ext>
              </c:extLst>
            </c:dLbl>
            <c:dLbl>
              <c:idx val="3"/>
              <c:layout>
                <c:manualLayout>
                  <c:x val="-7.1071503345318823E-2"/>
                  <c:y val="-5.5781647747183444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Правоохран.д-ть 
11,9%</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8236305827625204"/>
                      <c:h val="0.14519462137296532"/>
                    </c:manualLayout>
                  </c15:layout>
                </c:ext>
                <c:ext xmlns:c16="http://schemas.microsoft.com/office/drawing/2014/chart" uri="{C3380CC4-5D6E-409C-BE32-E72D297353CC}">
                  <c16:uniqueId val="{00000007-3386-4B66-8901-AFAA4580F6DF}"/>
                </c:ext>
              </c:extLst>
            </c:dLbl>
            <c:dLbl>
              <c:idx val="4"/>
              <c:layout>
                <c:manualLayout>
                  <c:x val="-1.2863513089608135E-2"/>
                  <c:y val="5.9073705938845887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Соц.политика
10,1 %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86-4B66-8901-AFAA4580F6DF}"/>
                </c:ext>
              </c:extLst>
            </c:dLbl>
            <c:dLbl>
              <c:idx val="5"/>
              <c:layout>
                <c:manualLayout>
                  <c:x val="-8.1425272707963528E-2"/>
                  <c:y val="9.2035859975334505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Гос. управление
5,3 %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86-4B66-8901-AFAA4580F6DF}"/>
                </c:ext>
              </c:extLst>
            </c:dLbl>
            <c:dLbl>
              <c:idx val="6"/>
              <c:layout>
                <c:manualLayout>
                  <c:x val="-3.4697131066709255E-2"/>
                  <c:y val="2.153812098788857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Гос.оборона
3,9 %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86-4B66-8901-AFAA4580F6DF}"/>
                </c:ext>
              </c:extLst>
            </c:dLbl>
            <c:dLbl>
              <c:idx val="7"/>
              <c:layout>
                <c:manualLayout>
                  <c:x val="1.6503937007874017E-2"/>
                  <c:y val="-1.8616197071751573E-3"/>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ЦБФ
9,6 %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386-4B66-8901-AFAA4580F6DF}"/>
                </c:ext>
              </c:extLst>
            </c:dLbl>
            <c:dLbl>
              <c:idx val="8"/>
              <c:layout>
                <c:manualLayout>
                  <c:x val="0.15532185306105029"/>
                  <c:y val="-7.1090158316197607E-3"/>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Культура
1,9 %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386-4B66-8901-AFAA4580F6DF}"/>
                </c:ext>
              </c:extLst>
            </c:dLbl>
            <c:dLbl>
              <c:idx val="9"/>
              <c:layout>
                <c:manualLayout>
                  <c:x val="0.30125719650897298"/>
                  <c:y val="3.715889017057581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ЖКХ
1,2%</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386-4B66-8901-AFAA4580F6DF}"/>
                </c:ext>
              </c:extLst>
            </c:dLbl>
            <c:numFmt formatCode="0%" sourceLinked="0"/>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21.3</c:v>
                </c:pt>
                <c:pt idx="1">
                  <c:v>17.399999999999999</c:v>
                </c:pt>
                <c:pt idx="2">
                  <c:v>18.7</c:v>
                </c:pt>
                <c:pt idx="3">
                  <c:v>11.9</c:v>
                </c:pt>
                <c:pt idx="4">
                  <c:v>10.1</c:v>
                </c:pt>
                <c:pt idx="5">
                  <c:v>5.3</c:v>
                </c:pt>
                <c:pt idx="6">
                  <c:v>3.9</c:v>
                </c:pt>
                <c:pt idx="7">
                  <c:v>9.6</c:v>
                </c:pt>
                <c:pt idx="8">
                  <c:v>1.9</c:v>
                </c:pt>
              </c:numCache>
            </c:numRef>
          </c:val>
          <c:extLst>
            <c:ext xmlns:c16="http://schemas.microsoft.com/office/drawing/2014/chart" uri="{C3380CC4-5D6E-409C-BE32-E72D297353CC}">
              <c16:uniqueId val="{00000014-3386-4B66-8901-AFAA4580F6DF}"/>
            </c:ext>
          </c:extLst>
        </c:ser>
        <c:dLbls>
          <c:showLegendKey val="0"/>
          <c:showVal val="0"/>
          <c:showCatName val="1"/>
          <c:showSerName val="0"/>
          <c:showPercent val="1"/>
          <c:showBubbleSize val="0"/>
          <c:showLeaderLines val="1"/>
        </c:dLbls>
        <c:firstSliceAng val="0"/>
      </c:pieChart>
      <c:spPr>
        <a:noFill/>
        <a:ln w="25400">
          <a:noFill/>
        </a:ln>
        <a:effectLst/>
      </c:spPr>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t>Исполнение плановых показателей государственных целевых программ за 9 месяцев 2019-2021 гг (%)</a:t>
            </a:r>
          </a:p>
        </c:rich>
      </c:tx>
      <c:layout>
        <c:manualLayout>
          <c:xMode val="edge"/>
          <c:yMode val="edge"/>
          <c:x val="0.12661870503597122"/>
          <c:y val="9.8039215686274508E-3"/>
        </c:manualLayout>
      </c:layout>
      <c:overlay val="0"/>
      <c:spPr>
        <a:noFill/>
        <a:ln w="25400">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4387072583669"/>
          <c:y val="0.13518740995300726"/>
          <c:w val="0.8448660437154899"/>
          <c:h val="0.57257903563878565"/>
        </c:manualLayout>
      </c:layout>
      <c:barChart>
        <c:barDir val="col"/>
        <c:grouping val="clustered"/>
        <c:varyColors val="0"/>
        <c:ser>
          <c:idx val="0"/>
          <c:order val="0"/>
          <c:tx>
            <c:strRef>
              <c:f>ГЦП!$C$3</c:f>
              <c:strCache>
                <c:ptCount val="1"/>
                <c:pt idx="0">
                  <c:v>2019г.</c:v>
                </c:pt>
              </c:strCache>
            </c:strRef>
          </c:tx>
          <c:spPr>
            <a:solidFill>
              <a:schemeClr val="accent1">
                <a:shade val="65000"/>
              </a:schemeClr>
            </a:solidFill>
            <a:ln>
              <a:noFill/>
            </a:ln>
            <a:effectLst/>
          </c:spPr>
          <c:invertIfNegative val="0"/>
          <c:cat>
            <c:strRef>
              <c:f>ГЦП!$B$4:$B$9</c:f>
              <c:strCache>
                <c:ptCount val="6"/>
                <c:pt idx="0">
                  <c:v>Программа обеспечения жильем детей сирот</c:v>
                </c:pt>
                <c:pt idx="1">
                  <c:v>Целевая программа ВИЧ-СПИД</c:v>
                </c:pt>
                <c:pt idx="2">
                  <c:v>Целевая программа "Онкология"</c:v>
                </c:pt>
                <c:pt idx="3">
                  <c:v>Целевая программа "Иммунизация населения ПМР"</c:v>
                </c:pt>
                <c:pt idx="4">
                  <c:v>ГЦП "Профилактика туберкулеза"</c:v>
                </c:pt>
                <c:pt idx="5">
                  <c:v>ГЦП Равные возможности на 2019-2022 годы</c:v>
                </c:pt>
              </c:strCache>
            </c:strRef>
          </c:cat>
          <c:val>
            <c:numRef>
              <c:f>ГЦП!$C$4:$C$9</c:f>
              <c:numCache>
                <c:formatCode>General</c:formatCode>
                <c:ptCount val="6"/>
                <c:pt idx="0">
                  <c:v>60.8</c:v>
                </c:pt>
                <c:pt idx="1">
                  <c:v>47.7</c:v>
                </c:pt>
                <c:pt idx="2">
                  <c:v>72.3</c:v>
                </c:pt>
                <c:pt idx="3">
                  <c:v>57.4</c:v>
                </c:pt>
                <c:pt idx="4">
                  <c:v>28.6</c:v>
                </c:pt>
                <c:pt idx="5">
                  <c:v>99</c:v>
                </c:pt>
              </c:numCache>
            </c:numRef>
          </c:val>
          <c:extLst>
            <c:ext xmlns:c16="http://schemas.microsoft.com/office/drawing/2014/chart" uri="{C3380CC4-5D6E-409C-BE32-E72D297353CC}">
              <c16:uniqueId val="{00000000-ED38-425E-863A-60B46225AD65}"/>
            </c:ext>
          </c:extLst>
        </c:ser>
        <c:ser>
          <c:idx val="1"/>
          <c:order val="1"/>
          <c:tx>
            <c:strRef>
              <c:f>ГЦП!$D$3</c:f>
              <c:strCache>
                <c:ptCount val="1"/>
                <c:pt idx="0">
                  <c:v>2020г.</c:v>
                </c:pt>
              </c:strCache>
            </c:strRef>
          </c:tx>
          <c:spPr>
            <a:solidFill>
              <a:schemeClr val="accent1"/>
            </a:solidFill>
            <a:ln>
              <a:noFill/>
            </a:ln>
            <a:effectLst/>
          </c:spPr>
          <c:invertIfNegative val="0"/>
          <c:cat>
            <c:strRef>
              <c:f>ГЦП!$B$4:$B$9</c:f>
              <c:strCache>
                <c:ptCount val="6"/>
                <c:pt idx="0">
                  <c:v>Программа обеспечения жильем детей сирот</c:v>
                </c:pt>
                <c:pt idx="1">
                  <c:v>Целевая программа ВИЧ-СПИД</c:v>
                </c:pt>
                <c:pt idx="2">
                  <c:v>Целевая программа "Онкология"</c:v>
                </c:pt>
                <c:pt idx="3">
                  <c:v>Целевая программа "Иммунизация населения ПМР"</c:v>
                </c:pt>
                <c:pt idx="4">
                  <c:v>ГЦП "Профилактика туберкулеза"</c:v>
                </c:pt>
                <c:pt idx="5">
                  <c:v>ГЦП Равные возможности на 2019-2022 годы</c:v>
                </c:pt>
              </c:strCache>
            </c:strRef>
          </c:cat>
          <c:val>
            <c:numRef>
              <c:f>ГЦП!$D$4:$D$9</c:f>
              <c:numCache>
                <c:formatCode>General</c:formatCode>
                <c:ptCount val="6"/>
                <c:pt idx="0">
                  <c:v>75.7</c:v>
                </c:pt>
                <c:pt idx="1">
                  <c:v>17.399999999999999</c:v>
                </c:pt>
                <c:pt idx="2">
                  <c:v>68.2</c:v>
                </c:pt>
                <c:pt idx="3">
                  <c:v>86</c:v>
                </c:pt>
                <c:pt idx="4">
                  <c:v>23.1</c:v>
                </c:pt>
              </c:numCache>
            </c:numRef>
          </c:val>
          <c:extLst>
            <c:ext xmlns:c16="http://schemas.microsoft.com/office/drawing/2014/chart" uri="{C3380CC4-5D6E-409C-BE32-E72D297353CC}">
              <c16:uniqueId val="{00000001-ED38-425E-863A-60B46225AD65}"/>
            </c:ext>
          </c:extLst>
        </c:ser>
        <c:ser>
          <c:idx val="2"/>
          <c:order val="2"/>
          <c:tx>
            <c:strRef>
              <c:f>ГЦП!$E$3</c:f>
              <c:strCache>
                <c:ptCount val="1"/>
                <c:pt idx="0">
                  <c:v>2021г.</c:v>
                </c:pt>
              </c:strCache>
            </c:strRef>
          </c:tx>
          <c:spPr>
            <a:solidFill>
              <a:schemeClr val="accent1">
                <a:tint val="65000"/>
              </a:schemeClr>
            </a:solidFill>
            <a:ln>
              <a:noFill/>
            </a:ln>
            <a:effectLst/>
          </c:spPr>
          <c:invertIfNegative val="0"/>
          <c:cat>
            <c:strRef>
              <c:f>ГЦП!$B$4:$B$9</c:f>
              <c:strCache>
                <c:ptCount val="6"/>
                <c:pt idx="0">
                  <c:v>Программа обеспечения жильем детей сирот</c:v>
                </c:pt>
                <c:pt idx="1">
                  <c:v>Целевая программа ВИЧ-СПИД</c:v>
                </c:pt>
                <c:pt idx="2">
                  <c:v>Целевая программа "Онкология"</c:v>
                </c:pt>
                <c:pt idx="3">
                  <c:v>Целевая программа "Иммунизация населения ПМР"</c:v>
                </c:pt>
                <c:pt idx="4">
                  <c:v>ГЦП "Профилактика туберкулеза"</c:v>
                </c:pt>
                <c:pt idx="5">
                  <c:v>ГЦП Равные возможности на 2019-2022 годы</c:v>
                </c:pt>
              </c:strCache>
            </c:strRef>
          </c:cat>
          <c:val>
            <c:numRef>
              <c:f>ГЦП!$E$4:$E$9</c:f>
              <c:numCache>
                <c:formatCode>General</c:formatCode>
                <c:ptCount val="6"/>
                <c:pt idx="0">
                  <c:v>75</c:v>
                </c:pt>
                <c:pt idx="1">
                  <c:v>65</c:v>
                </c:pt>
                <c:pt idx="2">
                  <c:v>49.5</c:v>
                </c:pt>
                <c:pt idx="3">
                  <c:v>44.2</c:v>
                </c:pt>
                <c:pt idx="4">
                  <c:v>48.3</c:v>
                </c:pt>
                <c:pt idx="5">
                  <c:v>0</c:v>
                </c:pt>
              </c:numCache>
            </c:numRef>
          </c:val>
          <c:extLst>
            <c:ext xmlns:c16="http://schemas.microsoft.com/office/drawing/2014/chart" uri="{C3380CC4-5D6E-409C-BE32-E72D297353CC}">
              <c16:uniqueId val="{00000002-ED38-425E-863A-60B46225AD65}"/>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50303218424"/>
          <c:y val="4.7748660185957061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477-49D5-ABDA-B50ABE7A93A5}"/>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477-49D5-ABDA-B50ABE7A93A5}"/>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477-49D5-ABDA-B50ABE7A93A5}"/>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77-49D5-ABDA-B50ABE7A93A5}"/>
                </c:ext>
              </c:extLst>
            </c:dLbl>
            <c:dLbl>
              <c:idx val="1"/>
              <c:layout>
                <c:manualLayout>
                  <c:x val="0.12056861415887737"/>
                  <c:y val="-0.206382913923365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77-49D5-ABDA-B50ABE7A93A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38.422858324019401</c:v>
                </c:pt>
                <c:pt idx="1">
                  <c:v>34.682622345152794</c:v>
                </c:pt>
                <c:pt idx="2">
                  <c:v>26.894519330827816</c:v>
                </c:pt>
              </c:numCache>
            </c:numRef>
          </c:val>
          <c:extLst>
            <c:ext xmlns:c16="http://schemas.microsoft.com/office/drawing/2014/chart" uri="{C3380CC4-5D6E-409C-BE32-E72D297353CC}">
              <c16:uniqueId val="{00000006-0477-49D5-ABDA-B50ABE7A93A5}"/>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0477-49D5-ABDA-B50ABE7A93A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0477-49D5-ABDA-B50ABE7A93A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0477-49D5-ABDA-B50ABE7A93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305264614.08999997</c:v>
                </c:pt>
                <c:pt idx="1">
                  <c:v>275548925.5</c:v>
                </c:pt>
                <c:pt idx="2">
                  <c:v>213673459.56999996</c:v>
                </c:pt>
              </c:numCache>
            </c:numRef>
          </c:val>
          <c:extLst>
            <c:ext xmlns:c16="http://schemas.microsoft.com/office/drawing/2014/chart" uri="{C3380CC4-5D6E-409C-BE32-E72D297353CC}">
              <c16:uniqueId val="{0000000D-0477-49D5-ABDA-B50ABE7A93A5}"/>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01.07.2021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240288365.63000003</c:v>
                </c:pt>
                <c:pt idx="1">
                  <c:v>2928885.17</c:v>
                </c:pt>
                <c:pt idx="2">
                  <c:v>285254484.86000001</c:v>
                </c:pt>
                <c:pt idx="3">
                  <c:v>102896214.59</c:v>
                </c:pt>
                <c:pt idx="4">
                  <c:v>26563814.729999997</c:v>
                </c:pt>
                <c:pt idx="5">
                  <c:v>189075925.28000003</c:v>
                </c:pt>
                <c:pt idx="6">
                  <c:v>17882720.030000001</c:v>
                </c:pt>
                <c:pt idx="7">
                  <c:v>10348282.879999999</c:v>
                </c:pt>
              </c:numCache>
            </c:numRef>
          </c:val>
          <c:extLst>
            <c:ext xmlns:c16="http://schemas.microsoft.com/office/drawing/2014/chart" uri="{C3380CC4-5D6E-409C-BE32-E72D297353CC}">
              <c16:uniqueId val="{00000000-A110-481D-B600-51C386C57377}"/>
            </c:ext>
          </c:extLst>
        </c:ser>
        <c:ser>
          <c:idx val="1"/>
          <c:order val="1"/>
          <c:tx>
            <c:strRef>
              <c:f>диаграммы!$K$6</c:f>
              <c:strCache>
                <c:ptCount val="1"/>
                <c:pt idx="0">
                  <c:v>на 01.10.2021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244306042.73000002</c:v>
                </c:pt>
                <c:pt idx="1">
                  <c:v>3147257.2800000003</c:v>
                </c:pt>
                <c:pt idx="2">
                  <c:v>279172833.38</c:v>
                </c:pt>
                <c:pt idx="3">
                  <c:v>117081473.31</c:v>
                </c:pt>
                <c:pt idx="4">
                  <c:v>24690895.539999999</c:v>
                </c:pt>
                <c:pt idx="5">
                  <c:v>99189645.629999995</c:v>
                </c:pt>
                <c:pt idx="6">
                  <c:v>16260501.119999999</c:v>
                </c:pt>
                <c:pt idx="7">
                  <c:v>10638350.17</c:v>
                </c:pt>
              </c:numCache>
            </c:numRef>
          </c:val>
          <c:extLst>
            <c:ext xmlns:c16="http://schemas.microsoft.com/office/drawing/2014/chart" uri="{C3380CC4-5D6E-409C-BE32-E72D297353CC}">
              <c16:uniqueId val="{00000001-A110-481D-B600-51C386C57377}"/>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9100-4660-4D3A-91F0-804ADDBF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16</Pages>
  <Words>6187</Words>
  <Characters>35270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Валентина Вячеславовна</dc:creator>
  <cp:keywords/>
  <dc:description/>
  <cp:lastModifiedBy>Болотаева Мария Олеговна</cp:lastModifiedBy>
  <cp:revision>114</cp:revision>
  <cp:lastPrinted>2021-10-28T07:57:00Z</cp:lastPrinted>
  <dcterms:created xsi:type="dcterms:W3CDTF">2021-10-27T06:21:00Z</dcterms:created>
  <dcterms:modified xsi:type="dcterms:W3CDTF">2021-10-29T13:11:00Z</dcterms:modified>
</cp:coreProperties>
</file>