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DD8" w:rsidRDefault="000F1CF2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3070CB">
        <w:rPr>
          <w:i/>
        </w:rPr>
        <w:t>(редакция</w:t>
      </w:r>
      <w:bookmarkStart w:id="0" w:name="_GoBack"/>
      <w:bookmarkEnd w:id="0"/>
      <w:r w:rsidR="003070CB">
        <w:rPr>
          <w:i/>
        </w:rPr>
        <w:t xml:space="preserve"> на 7 сентября 2023 г.)</w:t>
      </w:r>
    </w:p>
    <w:p w:rsidR="00C75DD8" w:rsidRDefault="003070CB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C75DD8" w:rsidRDefault="003070CB">
      <w:pPr>
        <w:pStyle w:val="head"/>
      </w:pPr>
      <w:r>
        <w:rPr>
          <w:b/>
        </w:rPr>
        <w:t>ПОСТАНОВЛЕНИЕ</w:t>
      </w:r>
    </w:p>
    <w:p w:rsidR="00C75DD8" w:rsidRDefault="003070CB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72</w:t>
      </w:r>
    </w:p>
    <w:p w:rsidR="00C75DD8" w:rsidRDefault="003070CB">
      <w:pPr>
        <w:pStyle w:val="head"/>
      </w:pPr>
      <w:r>
        <w:rPr>
          <w:b/>
        </w:rPr>
        <w:t>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</w:t>
      </w:r>
    </w:p>
    <w:p w:rsidR="00C75DD8" w:rsidRDefault="003070CB">
      <w:pPr>
        <w:pStyle w:val="head"/>
      </w:pPr>
      <w:r>
        <w:t>САЗ (16.07.2012) № 12-29</w:t>
      </w:r>
    </w:p>
    <w:p w:rsidR="00C75DD8" w:rsidRDefault="003070CB">
      <w:pPr>
        <w:ind w:firstLine="480"/>
        <w:jc w:val="both"/>
      </w:pPr>
      <w:r>
        <w:t xml:space="preserve">В соответствии со </w:t>
      </w:r>
      <w:r w:rsidRPr="000F1CF2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0F1CF2">
        <w:rPr>
          <w:u w:color="0000FF"/>
        </w:rPr>
        <w:t>статьей 15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> (САЗ 11-48), в целях упорядочения планирования отдельных видов расходов органами государственной власти и управления и организациями, финансируемыми из бюджетов различных уровней, обеспечения контроля за их использованием, Правительство Приднестровской Молдавской Республики постановляет:</w:t>
      </w:r>
    </w:p>
    <w:p w:rsidR="00C75DD8" w:rsidRDefault="003070CB">
      <w:pPr>
        <w:ind w:firstLine="480"/>
        <w:jc w:val="both"/>
      </w:pPr>
      <w:r>
        <w:t>1. Для должностных лиц органов государственной власти и управления и организаций, финансируемых из бюджетов различных уровней, установить нормы пробега на одну единицу служебного автотранспорта в соответствии с Приложением к настоящему Постановлению.</w:t>
      </w:r>
    </w:p>
    <w:p w:rsidR="00C75DD8" w:rsidRDefault="003070CB">
      <w:pPr>
        <w:ind w:firstLine="480"/>
        <w:jc w:val="both"/>
      </w:pPr>
      <w:r>
        <w:t>2. Органам государственной власти и управления и организациям, финансируемым из бюджетов различных уровней установить предельный лимит времени:</w:t>
      </w:r>
    </w:p>
    <w:p w:rsidR="00C75DD8" w:rsidRDefault="003070CB">
      <w:pPr>
        <w:ind w:firstLine="480"/>
        <w:jc w:val="both"/>
      </w:pPr>
      <w:r>
        <w:t>а) междугородних разговоров в пределах Приднестровской Молдавской Республики - в размере 60 минут в месяц на один основной телефон;</w:t>
      </w:r>
    </w:p>
    <w:p w:rsidR="00C75DD8" w:rsidRDefault="003070CB">
      <w:pPr>
        <w:ind w:firstLine="480"/>
        <w:jc w:val="both"/>
      </w:pPr>
      <w:r>
        <w:t>б) международных разговоров - в размере 20 минут в месяц на один основной телефон;</w:t>
      </w:r>
    </w:p>
    <w:p w:rsidR="00C75DD8" w:rsidRDefault="003070CB">
      <w:pPr>
        <w:ind w:firstLine="480"/>
        <w:jc w:val="both"/>
      </w:pPr>
      <w:r>
        <w:t>в) по местной телефонной сети:</w:t>
      </w:r>
    </w:p>
    <w:p w:rsidR="00C75DD8" w:rsidRDefault="003070CB">
      <w:pPr>
        <w:ind w:firstLine="480"/>
        <w:jc w:val="both"/>
      </w:pPr>
      <w:r>
        <w:t>1) для органов государственной власти и управления - до 400 минут в месяц включительно на один основной телефон и до 250 минут в месяц включительно на один дополнительный телефон;</w:t>
      </w:r>
    </w:p>
    <w:p w:rsidR="00C75DD8" w:rsidRDefault="003070CB">
      <w:pPr>
        <w:ind w:firstLine="480"/>
        <w:jc w:val="both"/>
      </w:pPr>
      <w:r>
        <w:t>2) для организаций, финансируемых из бюджетов различных уровней, не относящихся к органам государственной власти и управления, - до 250 минут в месяц включительно на один основной телефон и до 150 минут в месяц включительно на один дополнительный телефон.</w:t>
      </w:r>
    </w:p>
    <w:p w:rsidR="00C75DD8" w:rsidRDefault="003070CB">
      <w:pPr>
        <w:ind w:firstLine="480"/>
        <w:jc w:val="both"/>
      </w:pPr>
      <w:r>
        <w:t>3. Органам государственной власти и управления и организациям, финансируемым из бюджетов различных уровней, установить порядок расчета нормы расхода топлива и смазочных материалов на одну единицу служебного транспорта согласно нормам расхода топлива и смазочных материалов, установленным Приказом Министерства промышленности</w:t>
      </w:r>
      <w:r w:rsidRPr="000F1CF2">
        <w:rPr>
          <w:u w:color="0000FF"/>
        </w:rPr>
        <w:t>Приднестровской Молдавской Республики от 3 ноября 2010 года № 562 "Об утверждении методических рекомендаций "Нормы расхода топлива и смазочных материалов на автомобильном транспорте"</w:t>
      </w:r>
      <w:r>
        <w:t>  (САЗ 10-47) в текущей редакции.</w:t>
      </w:r>
    </w:p>
    <w:p w:rsidR="00C75DD8" w:rsidRDefault="003070CB">
      <w:pPr>
        <w:ind w:firstLine="480"/>
        <w:jc w:val="both"/>
      </w:pPr>
      <w:r>
        <w:lastRenderedPageBreak/>
        <w:t>4. Нормы, установленные настоящим Постановлением, применяются при планировании расходов бюджета органами государственной власти и управления и организациями, финансируемыми из бюджетов различных уровней.</w:t>
      </w:r>
    </w:p>
    <w:p w:rsidR="00C75DD8" w:rsidRDefault="003070CB">
      <w:pPr>
        <w:ind w:firstLine="480"/>
        <w:jc w:val="both"/>
      </w:pPr>
      <w:r>
        <w:t>Разрешить органам государственной власти и управления и организациям, финансируемым из бюджетов различных уровней, осуществлять переговоры, связанные с выходом на мобильные сети с основного телефонного аппарата в пределах Приднестровской Молдавской Республики, в пределах средств, запланированных в соответствии с пунктом 2 настоящего Постановления.</w:t>
      </w:r>
    </w:p>
    <w:p w:rsidR="00C75DD8" w:rsidRDefault="003070CB">
      <w:pPr>
        <w:ind w:firstLine="480"/>
        <w:jc w:val="both"/>
      </w:pPr>
      <w:r>
        <w:rPr>
          <w:color w:val="FF0000"/>
        </w:rPr>
        <w:t>Исключен(-а)</w:t>
      </w:r>
    </w:p>
    <w:p w:rsidR="00C75DD8" w:rsidRDefault="003070CB">
      <w:pPr>
        <w:ind w:firstLine="480"/>
        <w:jc w:val="both"/>
      </w:pPr>
      <w:r>
        <w:t>5-1. Ответственность за реализацию настоящего Постановления возложить на руководителей органов государственной власти и управления и организаций, финансируемых из бюджетов различных уровней, реализующих нормы данного Постановления.</w:t>
      </w:r>
    </w:p>
    <w:p w:rsidR="00C75DD8" w:rsidRDefault="003070CB">
      <w:pPr>
        <w:ind w:firstLine="480"/>
        <w:jc w:val="both"/>
      </w:pPr>
      <w:r>
        <w:t>5-2.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C75DD8" w:rsidRDefault="003070CB">
      <w:pPr>
        <w:ind w:firstLine="480"/>
        <w:jc w:val="both"/>
      </w:pPr>
      <w:r>
        <w:t xml:space="preserve">6. Настоящее Постановление вступает в силу со дня вступления в силу Указа Президента Приднестровской Молдавской Республики "Об отмене </w:t>
      </w:r>
      <w:r w:rsidRPr="000F1CF2">
        <w:rPr>
          <w:u w:color="0000FF"/>
        </w:rPr>
        <w:t>Указа Президента Приднестровской Молдавской Республики от 11 июля 2005 года № 346 "О регулировании (нормировании) отдельных видов расходов при планировании бюджета организациями, финансируемыми из бюджетов различных уровней"</w:t>
      </w:r>
      <w:r>
        <w:t> (САЗ 12-38)</w:t>
      </w:r>
    </w:p>
    <w:p w:rsidR="00C75DD8" w:rsidRDefault="003070CB">
      <w:pPr>
        <w:pStyle w:val="a4"/>
      </w:pPr>
      <w:r>
        <w:rPr>
          <w:b/>
        </w:rPr>
        <w:t>Председатель</w:t>
      </w:r>
      <w:r>
        <w:br/>
      </w:r>
      <w:r>
        <w:rPr>
          <w:b/>
        </w:rPr>
        <w:t>Правительства Приднестровской Молдавской Республики П. Степанов</w:t>
      </w:r>
    </w:p>
    <w:p w:rsidR="00C75DD8" w:rsidRDefault="003070CB">
      <w:pPr>
        <w:pStyle w:val="a4"/>
      </w:pPr>
      <w:r>
        <w:t>г. Тирасполь</w:t>
      </w:r>
      <w:r>
        <w:br/>
        <w:t>10 июля 2012 г.</w:t>
      </w:r>
      <w:r>
        <w:br/>
        <w:t>№ 72</w:t>
      </w:r>
    </w:p>
    <w:p w:rsidR="00C75DD8" w:rsidRDefault="003070CB">
      <w:pPr>
        <w:pStyle w:val="a4"/>
        <w:jc w:val="right"/>
      </w:pPr>
      <w:r>
        <w:t>Приложение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10 июля 2012 года № 72</w:t>
      </w:r>
    </w:p>
    <w:p w:rsidR="00C75DD8" w:rsidRDefault="003070CB">
      <w:pPr>
        <w:pStyle w:val="a4"/>
        <w:jc w:val="center"/>
      </w:pPr>
      <w:r>
        <w:t>НОРМЫ</w:t>
      </w:r>
      <w:r>
        <w:br/>
        <w:t>пробега на одну единицу служебного автотранспорта</w:t>
      </w:r>
      <w:r>
        <w:br/>
        <w:t>для должностных лиц органов государственной власти и управления</w:t>
      </w:r>
      <w:r>
        <w:br/>
        <w:t>и организаций, финансируемых из бюджетов различных уровней</w:t>
      </w:r>
    </w:p>
    <w:p w:rsidR="00C75DD8" w:rsidRDefault="003070CB">
      <w:pPr>
        <w:ind w:firstLine="480"/>
        <w:jc w:val="both"/>
      </w:pPr>
      <w:r>
        <w:t>1. Без лимита:</w:t>
      </w:r>
    </w:p>
    <w:p w:rsidR="00C75DD8" w:rsidRDefault="003070CB">
      <w:pPr>
        <w:ind w:firstLine="480"/>
        <w:jc w:val="both"/>
      </w:pPr>
      <w:r>
        <w:t>Президент Приднестровской Молдавской Республики.</w:t>
      </w:r>
    </w:p>
    <w:p w:rsidR="00C75DD8" w:rsidRDefault="003070CB">
      <w:pPr>
        <w:ind w:firstLine="480"/>
        <w:jc w:val="both"/>
      </w:pPr>
      <w:r>
        <w:t>2. До трех тысяч километров в месяц:</w:t>
      </w:r>
    </w:p>
    <w:p w:rsidR="00C75DD8" w:rsidRDefault="003070CB">
      <w:pPr>
        <w:ind w:firstLine="480"/>
        <w:jc w:val="both"/>
      </w:pPr>
      <w:r>
        <w:t>а) Председатель Правительства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б) Председатель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в) председатель Конституционного суда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г) председатель Верховного суда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д) председатель Арбитражного суда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е) Прокурор Приднестровской Молдавской Республики;</w:t>
      </w:r>
    </w:p>
    <w:p w:rsidR="00C75DD8" w:rsidRDefault="003070CB">
      <w:pPr>
        <w:ind w:firstLine="480"/>
        <w:jc w:val="both"/>
      </w:pPr>
      <w:r>
        <w:t>ж) Руководитель Администрации Президента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з) заместители Председателя Правительства Приднестровской Молдавской Республики;</w:t>
      </w:r>
    </w:p>
    <w:p w:rsidR="00C75DD8" w:rsidRDefault="003070CB">
      <w:pPr>
        <w:ind w:firstLine="480"/>
        <w:jc w:val="both"/>
      </w:pPr>
      <w:r>
        <w:lastRenderedPageBreak/>
        <w:t>и) заместители Председателя Верховного Совета Приднестровской Молдавской Республики.</w:t>
      </w:r>
    </w:p>
    <w:p w:rsidR="00C75DD8" w:rsidRDefault="003070CB">
      <w:pPr>
        <w:ind w:firstLine="480"/>
        <w:jc w:val="both"/>
      </w:pPr>
      <w:r>
        <w:t>к) председатель Следственного комитета Приднестровской Молдавской Республики.</w:t>
      </w:r>
    </w:p>
    <w:p w:rsidR="00C75DD8" w:rsidRDefault="003070CB">
      <w:pPr>
        <w:ind w:firstLine="480"/>
        <w:jc w:val="both"/>
      </w:pPr>
      <w:r>
        <w:t>л) главы официальных представительств Приднестровской Молдавской Республики.</w:t>
      </w:r>
    </w:p>
    <w:p w:rsidR="00C75DD8" w:rsidRDefault="003070CB">
      <w:pPr>
        <w:ind w:firstLine="480"/>
        <w:jc w:val="both"/>
      </w:pPr>
      <w:r>
        <w:t>3. До двух тысяч километров в месяц:</w:t>
      </w:r>
    </w:p>
    <w:p w:rsidR="00C75DD8" w:rsidRDefault="003070CB">
      <w:pPr>
        <w:ind w:firstLine="480"/>
        <w:jc w:val="both"/>
      </w:pPr>
      <w:r>
        <w:t>а) министры Приднестровской Молдавской Республики;</w:t>
      </w:r>
    </w:p>
    <w:p w:rsidR="00C75DD8" w:rsidRDefault="003070CB">
      <w:pPr>
        <w:ind w:firstLine="480"/>
        <w:jc w:val="both"/>
      </w:pPr>
      <w:r>
        <w:t>б) главы государственных администраций Приднестровской Молдавской Республики;</w:t>
      </w:r>
    </w:p>
    <w:p w:rsidR="00C75DD8" w:rsidRDefault="003070CB">
      <w:pPr>
        <w:ind w:firstLine="480"/>
        <w:jc w:val="both"/>
      </w:pPr>
      <w:r>
        <w:t>в) председатели комитетов Приднестровской Молдавской Республики;</w:t>
      </w:r>
    </w:p>
    <w:p w:rsidR="00C75DD8" w:rsidRDefault="003070CB">
      <w:pPr>
        <w:ind w:firstLine="480"/>
        <w:jc w:val="both"/>
      </w:pPr>
      <w:r>
        <w:t>г) лица, занимавшие должность Президента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д) председатели Центральной избирательной комиссии и Счетной палаты Приднестровской Молдавской Республики;</w:t>
      </w:r>
    </w:p>
    <w:p w:rsidR="00C75DD8" w:rsidRDefault="003070CB">
      <w:pPr>
        <w:ind w:firstLine="480"/>
        <w:jc w:val="both"/>
      </w:pPr>
      <w:r>
        <w:t>е) Уполномоченный по правам человека в Приднестровской Молдавской Республике;</w:t>
      </w:r>
    </w:p>
    <w:p w:rsidR="00C75DD8" w:rsidRDefault="003070CB">
      <w:pPr>
        <w:ind w:firstLine="480"/>
        <w:jc w:val="both"/>
      </w:pPr>
      <w:r>
        <w:t>ж) сопредседатель Объединенной контрольной комиссии от Приднестровья;</w:t>
      </w:r>
    </w:p>
    <w:p w:rsidR="00C75DD8" w:rsidRDefault="003070CB">
      <w:pPr>
        <w:ind w:firstLine="480"/>
        <w:jc w:val="both"/>
      </w:pPr>
      <w:r>
        <w:t>з) руководители аппаратов Правительства и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и) депутаты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к) начальники государственных служб Приднестровской Молдавской Республики;</w:t>
      </w:r>
    </w:p>
    <w:p w:rsidR="00C75DD8" w:rsidRDefault="003070CB">
      <w:pPr>
        <w:ind w:firstLine="480"/>
        <w:jc w:val="both"/>
      </w:pPr>
      <w:r>
        <w:t>л) председатели городских и районных Советов народных депутатов.</w:t>
      </w:r>
    </w:p>
    <w:p w:rsidR="00C75DD8" w:rsidRDefault="003070CB">
      <w:pPr>
        <w:ind w:firstLine="480"/>
        <w:jc w:val="both"/>
      </w:pPr>
      <w:r>
        <w:t>м) заместители глав официальных представительств Приднестровской Молдавской Республики.</w:t>
      </w:r>
    </w:p>
    <w:p w:rsidR="00C75DD8" w:rsidRDefault="003070CB">
      <w:pPr>
        <w:ind w:firstLine="480"/>
        <w:jc w:val="both"/>
      </w:pPr>
      <w:r>
        <w:t>н) секретарь Совета безопасности Приднестровской Молдавской Республики.</w:t>
      </w:r>
    </w:p>
    <w:p w:rsidR="00C75DD8" w:rsidRDefault="003070CB">
      <w:pPr>
        <w:ind w:firstLine="480"/>
        <w:jc w:val="both"/>
      </w:pPr>
      <w:r>
        <w:t>4. До одной тысячи пятьсот километров в месяц:</w:t>
      </w:r>
    </w:p>
    <w:p w:rsidR="00C75DD8" w:rsidRDefault="003070CB">
      <w:pPr>
        <w:ind w:firstLine="480"/>
        <w:jc w:val="both"/>
      </w:pPr>
      <w:r>
        <w:t>а) должностные лица при Президенте Приднестровской Молдавской Республики;</w:t>
      </w:r>
    </w:p>
    <w:p w:rsidR="00C75DD8" w:rsidRDefault="003070CB">
      <w:pPr>
        <w:ind w:firstLine="480"/>
        <w:jc w:val="both"/>
      </w:pPr>
      <w:r>
        <w:t>б) лица, занимавшие должности Вице-президента, председателей Правительства и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в) заместители Руководителя Администрации Президента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г) заместители председателей Конституционного, Верховного, Арбитражного судов Приднестровской Молдавской Республики;</w:t>
      </w:r>
    </w:p>
    <w:p w:rsidR="00C75DD8" w:rsidRDefault="003070CB">
      <w:pPr>
        <w:ind w:firstLine="480"/>
        <w:jc w:val="both"/>
      </w:pPr>
      <w:r>
        <w:t>г-1) заместители председателя Счетной палаты Приднестровской Молдавской Республики.</w:t>
      </w:r>
    </w:p>
    <w:p w:rsidR="00C75DD8" w:rsidRDefault="003070CB">
      <w:pPr>
        <w:ind w:firstLine="480"/>
        <w:jc w:val="both"/>
      </w:pPr>
      <w:r>
        <w:t>д) заместители Прокурора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е) ректор Приднестровского государственного университета им. Т.Г. Шевченко;</w:t>
      </w:r>
    </w:p>
    <w:p w:rsidR="00C75DD8" w:rsidRDefault="003070CB">
      <w:pPr>
        <w:ind w:firstLine="480"/>
        <w:jc w:val="both"/>
      </w:pPr>
      <w:r>
        <w:t>ж) руководители государственных фондов Приднестровской Молдавской Республики;</w:t>
      </w:r>
    </w:p>
    <w:p w:rsidR="00C75DD8" w:rsidRDefault="003070CB">
      <w:pPr>
        <w:ind w:firstLine="480"/>
        <w:jc w:val="both"/>
      </w:pPr>
      <w:r>
        <w:t>з) заместители руководителей министерств и ведомств.</w:t>
      </w:r>
    </w:p>
    <w:p w:rsidR="00C75DD8" w:rsidRDefault="003070CB">
      <w:pPr>
        <w:ind w:firstLine="480"/>
        <w:jc w:val="both"/>
      </w:pPr>
      <w:r>
        <w:t>и) председатель Общественной палаты Приднестровской Молдавской Республики.</w:t>
      </w:r>
    </w:p>
    <w:p w:rsidR="00C75DD8" w:rsidRDefault="003070CB">
      <w:pPr>
        <w:ind w:firstLine="480"/>
        <w:jc w:val="both"/>
      </w:pPr>
      <w:r>
        <w:t>5. До одной тысячи пятьсот километров в месяц:</w:t>
      </w:r>
    </w:p>
    <w:p w:rsidR="00C75DD8" w:rsidRDefault="003070CB">
      <w:pPr>
        <w:ind w:firstLine="480"/>
        <w:jc w:val="both"/>
      </w:pPr>
      <w:r>
        <w:t>а) должностные лица при Председателе Правительства, Председателе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б) заместители глав государственных администраций городов и районов Приднестровской Молдавской Республики;</w:t>
      </w:r>
    </w:p>
    <w:p w:rsidR="00C75DD8" w:rsidRDefault="003070CB">
      <w:pPr>
        <w:ind w:firstLine="480"/>
        <w:jc w:val="both"/>
      </w:pPr>
      <w:r>
        <w:t>в) заместители председателей городских и районных Советов народных депутатов;</w:t>
      </w:r>
    </w:p>
    <w:p w:rsidR="00C75DD8" w:rsidRDefault="003070CB">
      <w:pPr>
        <w:ind w:firstLine="480"/>
        <w:jc w:val="both"/>
      </w:pPr>
      <w:r>
        <w:rPr>
          <w:color w:val="FF0000"/>
        </w:rPr>
        <w:t>Исключен(-а)</w:t>
      </w:r>
    </w:p>
    <w:p w:rsidR="00C75DD8" w:rsidRDefault="003070CB">
      <w:pPr>
        <w:ind w:firstLine="480"/>
        <w:jc w:val="both"/>
      </w:pPr>
      <w:r>
        <w:t>д) заместители руководителей Аппарата Правительства и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е) руководители средств массовой информации, учредителями которых являются государственные органы Приднестровской Молдавской Республики;</w:t>
      </w:r>
    </w:p>
    <w:p w:rsidR="00C75DD8" w:rsidRDefault="003070CB">
      <w:pPr>
        <w:ind w:firstLine="480"/>
        <w:jc w:val="both"/>
      </w:pPr>
      <w:r>
        <w:t>ж) служебные дежурные автомобили Администрации Президента, аппаратов Правительства и Верховного Совета Приднестровской Молдавской Республики.</w:t>
      </w:r>
    </w:p>
    <w:p w:rsidR="00C75DD8" w:rsidRDefault="003070CB">
      <w:pPr>
        <w:ind w:firstLine="480"/>
        <w:jc w:val="both"/>
      </w:pPr>
      <w:r>
        <w:lastRenderedPageBreak/>
        <w:t>6. До одной тысячи километров в месяц:</w:t>
      </w:r>
    </w:p>
    <w:p w:rsidR="00C75DD8" w:rsidRDefault="003070CB">
      <w:pPr>
        <w:ind w:firstLine="480"/>
        <w:jc w:val="both"/>
      </w:pPr>
      <w:r>
        <w:t>а) начальники отдельных структурных подразделений Администрации Президента, аппаратов Правительства и Верховного Совета Приднестровской Молдавской Республики;</w:t>
      </w:r>
    </w:p>
    <w:p w:rsidR="00C75DD8" w:rsidRDefault="003070CB">
      <w:pPr>
        <w:ind w:firstLine="480"/>
        <w:jc w:val="both"/>
      </w:pPr>
      <w:r>
        <w:t>б) начальники управлений министерств и ведомств, городских государственных администраций;</w:t>
      </w:r>
    </w:p>
    <w:p w:rsidR="00C75DD8" w:rsidRDefault="003070CB">
      <w:pPr>
        <w:ind w:firstLine="480"/>
        <w:jc w:val="both"/>
      </w:pPr>
      <w:r>
        <w:t>в) начальники государственных служб в составе министерств.</w:t>
      </w:r>
    </w:p>
    <w:p w:rsidR="00C75DD8" w:rsidRDefault="003070CB">
      <w:pPr>
        <w:ind w:firstLine="480"/>
        <w:jc w:val="both"/>
      </w:pPr>
      <w:r>
        <w:t>г) начальники инспекций и управлений по городам и районам Счетной палаты Приднестровской Молдавской Республики.</w:t>
      </w:r>
    </w:p>
    <w:p w:rsidR="00C75DD8" w:rsidRDefault="003070CB">
      <w:pPr>
        <w:ind w:firstLine="480"/>
        <w:jc w:val="both"/>
      </w:pPr>
      <w:r>
        <w:t>д) начальники налоговых инспекций и финансовых управлений по городам и районам Министерства финансов Приднестровской Молдавской Республики.</w:t>
      </w:r>
    </w:p>
    <w:p w:rsidR="00C75DD8" w:rsidRDefault="003070CB">
      <w:pPr>
        <w:ind w:firstLine="480"/>
        <w:jc w:val="both"/>
      </w:pPr>
      <w:r>
        <w:t>7. До восьмисот километров в месяц:</w:t>
      </w:r>
    </w:p>
    <w:p w:rsidR="00C75DD8" w:rsidRDefault="003070CB">
      <w:pPr>
        <w:ind w:firstLine="480"/>
        <w:jc w:val="both"/>
      </w:pPr>
      <w:r>
        <w:t>другие должностные лица, имеющие право на служебный автотранспорт.</w:t>
      </w:r>
    </w:p>
    <w:p w:rsidR="00C75DD8" w:rsidRDefault="003070CB">
      <w:pPr>
        <w:ind w:firstLine="480"/>
        <w:jc w:val="both"/>
      </w:pPr>
      <w:r>
        <w:t>8. Лимиты пробега служебного автотранспорта для председателей городских (районных) судов Приднестровской Молдавской Республики, проживающих за пределами административно-территориальных единиц Приднестровской Молдавской Республики, в которых они осуществляют судебную деятельность, определяются с учетом фактического расстояния от места жительства председателя городского (районного) суда до места расположения соответствующего городского (районного) суда Приднестровской Молдавской Республики из расчета одна поездка к месту работы и одна поездка к месту жительства в 1 (один) рабочий день, но не более трех тысяч двухсот километров в месяц.</w:t>
      </w:r>
    </w:p>
    <w:p w:rsidR="00C75DD8" w:rsidRDefault="003070CB">
      <w:pPr>
        <w:ind w:firstLine="480"/>
        <w:jc w:val="both"/>
      </w:pPr>
      <w:r>
        <w:t>Данная норма применяется Судебным департаментом Приднестровской Молдавской Республики при планировании расходов бюджета.</w:t>
      </w:r>
    </w:p>
    <w:p w:rsidR="00C75DD8" w:rsidRDefault="003070CB">
      <w:pPr>
        <w:ind w:firstLine="480"/>
        <w:jc w:val="both"/>
      </w:pPr>
      <w:r>
        <w:t>Примечание:</w:t>
      </w:r>
    </w:p>
    <w:p w:rsidR="00C75DD8" w:rsidRDefault="003070CB">
      <w:pPr>
        <w:ind w:firstLine="480"/>
        <w:jc w:val="both"/>
      </w:pPr>
      <w:r>
        <w:t>1. Превышение установленного пробега допускается по решению руководителя органа государственной власти или организации, финансируемой из бюджетов различных уровней, в случае выезда работника в командировку на служебном автотранспорте.</w:t>
      </w:r>
    </w:p>
    <w:p w:rsidR="00C75DD8" w:rsidRDefault="003070CB">
      <w:pPr>
        <w:ind w:firstLine="480"/>
        <w:jc w:val="both"/>
      </w:pPr>
      <w:r>
        <w:t>2. В случае закрепления одной единицы служебного автотранспорта за несколькими должностными лицами при установлении лимита пробега может применяться коэффициент до 1,5.</w:t>
      </w:r>
    </w:p>
    <w:p w:rsidR="00C75DD8" w:rsidRDefault="003070CB">
      <w:pPr>
        <w:ind w:firstLine="480"/>
        <w:jc w:val="both"/>
      </w:pPr>
      <w:r>
        <w:t>3. Установленные настоящим Постановлением нормы не распространяются на пожарные автомобили, а также автомобили скорой медицинской помощи, аварийных и оперативных служб, подразделений криминальной милиции, подразделений управления собственной безопасности, подразделений патрульно-постовой службы милиции, подразделений дорожно-патрульной службы государственной автомобильной инспекции, подразделений Государственной службы вневедомственной охраны, оперативных дежурных частей и отдельной бригады особого назначения "Днестр", эскортных подразделений, служебный автотранспорт Единого государственного фонда социального страхования Приднестровской Молдавской Республики, используемый для доставки пенсий и пособий.</w:t>
      </w:r>
    </w:p>
    <w:p w:rsidR="00C75DD8" w:rsidRDefault="003070CB">
      <w:pPr>
        <w:ind w:firstLine="480"/>
        <w:jc w:val="both"/>
      </w:pPr>
      <w:r>
        <w:t>Планирование расходов бюджета по указанным автомобилям осуществляется на основе данных фактического пробега за последние 3 (три) года.</w:t>
      </w:r>
    </w:p>
    <w:p w:rsidR="00C75DD8" w:rsidRDefault="003070CB">
      <w:pPr>
        <w:ind w:firstLine="480"/>
        <w:jc w:val="both"/>
      </w:pPr>
      <w:r>
        <w:t>4. В случае обеспечения процесса теле- и радиопроизводства (выезд съемочных групп и сотрудников радио для подготовки информационных материалов), обеспечения передвижения делегаций для автотранспорта государственных учреждений, в составе которых в качестве структурных подразделений находятся редакции государственных республиканских аудиовизуальных средств массовой информации, может применяться коэффициент до 2,0.</w:t>
      </w:r>
    </w:p>
    <w:p w:rsidR="00C75DD8" w:rsidRDefault="003070CB">
      <w:pPr>
        <w:ind w:firstLine="480"/>
        <w:jc w:val="both"/>
      </w:pPr>
      <w:r>
        <w:t xml:space="preserve">5. Допускается увеличение установленных норм пробега для служебного автомобильного транспорта оперативных подразделений, пограничных органов и подразделений специального назначения органов государственной службы безопасности Приднестровской Молдавской Республики с учетом перераспределения горюче-смазочных материалов, приобретенных в </w:t>
      </w:r>
      <w:r>
        <w:lastRenderedPageBreak/>
        <w:t>пределах лимитов, установленных законом Приднестровской Молдавской Республики о республиканском бюджете на соответствующий финансовый год, и выделенных на финансирование расходов по содержанию автомобильного транспорта органов государственной службы безопасности Приднестровской Молдавской Республики.</w:t>
      </w:r>
    </w:p>
    <w:sectPr w:rsidR="00C75DD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D5C" w:rsidRDefault="003D2D5C">
      <w:r>
        <w:separator/>
      </w:r>
    </w:p>
  </w:endnote>
  <w:endnote w:type="continuationSeparator" w:id="0">
    <w:p w:rsidR="003D2D5C" w:rsidRDefault="003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D5C" w:rsidRDefault="003D2D5C">
      <w:r>
        <w:separator/>
      </w:r>
    </w:p>
  </w:footnote>
  <w:footnote w:type="continuationSeparator" w:id="0">
    <w:p w:rsidR="003D2D5C" w:rsidRDefault="003D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D8"/>
    <w:rsid w:val="000F1CF2"/>
    <w:rsid w:val="003070CB"/>
    <w:rsid w:val="003D2D5C"/>
    <w:rsid w:val="00640849"/>
    <w:rsid w:val="00C75DD8"/>
    <w:rsid w:val="00D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BF90"/>
  <w15:docId w15:val="{EB58D7F5-8195-4323-80A1-A500FE3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1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CF2"/>
    <w:rPr>
      <w:sz w:val="24"/>
    </w:rPr>
  </w:style>
  <w:style w:type="paragraph" w:styleId="a7">
    <w:name w:val="footer"/>
    <w:basedOn w:val="a"/>
    <w:link w:val="a8"/>
    <w:uiPriority w:val="99"/>
    <w:unhideWhenUsed/>
    <w:rsid w:val="000F1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C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Щербанюк Татьяна Андреевна</dc:creator>
  <cp:lastModifiedBy>Стратулат Татьяна Андреевна</cp:lastModifiedBy>
  <cp:revision>3</cp:revision>
  <dcterms:created xsi:type="dcterms:W3CDTF">2023-10-27T07:02:00Z</dcterms:created>
  <dcterms:modified xsi:type="dcterms:W3CDTF">2023-10-27T08:37:00Z</dcterms:modified>
</cp:coreProperties>
</file>