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jc w:val="right"/>
        <w:spacing w:after="0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right"/>
        <w:pStyle w:val="NormalWeb"/>
        <w:rPr/>
      </w:pPr>
      <w:r>
        <w:fldChar w:fldCharType="begin" w:fldLock="false" w:dirty="false"/>
      </w:r>
      <w:r>
        <w:rPr/>
        <w:instrText xml:space="preserve"> HYPERLINK "https://pravopmr.ru/View.aspx?id=BSUAsM70XUqo1CMaizl%2ftw%3d%3d"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jc w:val="center"/>
        <w:pStyle w:val="NormalWeb"/>
        <w:rPr>
          <w:i w:val="true"/>
          <w:sz w:val="24"/>
        </w:rPr>
      </w:pPr>
      <w:r>
        <w:rPr>
          <w:i w:val="true"/>
          <w:sz w:val="24"/>
        </w:rPr>
        <w:t>(редакция № 13 на 13 октября 2022 г.)</w:t>
      </w:r>
    </w:p>
    <w:p>
      <w:pPr>
        <w:pStyle w:val="head"/>
        <w:rPr/>
      </w:pPr>
      <w:r>
        <w:rPr>
          <w:b w:val="true"/>
        </w:rPr>
        <w:t>ПРАВИТЕЛЬСТВО ПРИДНЕСТРОВСКОЙ МОЛДАВСКОЙ РЕСПУБЛИКИ</w:t>
      </w:r>
    </w:p>
    <w:p>
      <w:pPr>
        <w:pStyle w:val="head"/>
        <w:rPr/>
      </w:pPr>
      <w:r>
        <w:rPr>
          <w:b w:val="true"/>
        </w:rPr>
        <w:t>ПОСТАНОВЛЕНИЕ</w:t>
      </w:r>
    </w:p>
    <w:p>
      <w:pPr>
        <w:pStyle w:val="head"/>
        <w:rPr/>
      </w:pPr>
      <w:r>
        <w:rPr>
          <w:b w:val="true"/>
        </w:rPr>
        <w:t>от 10 июля 2012 г.</w:t>
      </w:r>
      <w:r>
        <w:br/>
      </w:r>
      <w:r>
        <w:rPr>
          <w:b w:val="true"/>
        </w:rPr>
        <w:t>№ 72</w:t>
      </w:r>
    </w:p>
    <w:p>
      <w:pPr>
        <w:pStyle w:val="head"/>
        <w:rPr/>
      </w:pPr>
      <w:r>
        <w:rPr>
          <w:b w:val="true"/>
        </w:rPr>
        <w:t>О регулировании (нормировании) отдельных видов расходов органами государственной власти и управления и организациями, финансируемыми из бюджетов различных уровней</w:t>
      </w:r>
    </w:p>
    <w:p>
      <w:pPr>
        <w:pStyle w:val="head"/>
        <w:rPr/>
      </w:pPr>
      <w:r>
        <w:rPr/>
        <w:t>САЗ (16.07.2012) № 12-29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В соответствии со </w:t>
      </w:r>
      <w:r>
        <w:fldChar w:fldCharType="begin" w:fldLock="false" w:dirty="false"/>
      </w:r>
      <w:r>
        <w:rPr/>
        <w:instrText xml:space="preserve"> HYPERLINK "https://pravopmr.ru/View.aspx?id=ail%2b65fV%2bSK9WIjXFL9V4Q%3d%3d#p735" \o "(ВСТУПИЛ В СИЛУ 17.01.1996) Конституция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статьей 76-6 Конституции Приднестровской Молдавской Республики</w:t>
      </w:r>
      <w:r>
        <w:fldChar w:fldCharType="end"/>
      </w:r>
      <w:r>
        <w:rPr>
          <w:sz w:val="24"/>
        </w:rPr>
        <w:t xml:space="preserve">, </w:t>
      </w:r>
      <w:r>
        <w:fldChar w:fldCharType="begin" w:fldLock="false" w:dirty="false"/>
      </w:r>
      <w:r>
        <w:rPr/>
        <w:instrText xml:space="preserve"> HYPERLINK "https://pravopmr.ru/View.aspx?id=0UYXIXZZC85BBKRjhEHaWg%3d%3d#p87" \o "(ВСТУПИЛ В СИЛУ 30.12.2011) О Правительстве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статьей 15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</w:r>
      <w:r>
        <w:fldChar w:fldCharType="end"/>
      </w:r>
      <w:r>
        <w:rPr>
          <w:sz w:val="24"/>
        </w:rPr>
        <w:t xml:space="preserve"> (САЗ 11-48), в целях упорядочения планирования отдельных видов расходов органами государственной власти и управления и организациями, финансируемыми из бюджетов различных уровней, обеспечения контроля за их использованием, Правительство Приднестровской Молдавской Республики постановляет: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Для должностных лиц органов государственной власти и управления и организаций, финансируемых из бюджетов различных уровней, установить нормы пробега на одну единицу служебного автотранспорта в соответствии с Приложением к настоящему Постановлению.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Органам государственной власти и управления и организациям, финансируемым из бюджетов различных уровней установить предельный лимит времени: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междугородних разговоров в пределах Приднестровской Молдавской Республики - в размере 60 минут в месяц на один основной телефон;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международных разговоров - в размере 20 минут в месяц на один основной телефон;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по местной телефонной сети: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1) для органов государственной власти и управления - до 400 минут в месяц включительно на один основной телефон и до 250 минут в месяц включительно на один дополнительный телефон;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2) для организаций, финансируемых из бюджетов различных уровней, не относящихся к органам государственной власти и управления, - до 250 минут в месяц включительно на один основной телефон и до 150 минут в месяц включительно на один дополнительный телефон.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Органам государственной власти и управления и организациям, финансируемым из бюджетов различных уровней, установить порядок расчета нормы расхода топлива и смазочных материалов на одну единицу служебного транспорта согласно нормам расхода топлива и смазочных материалов, установленным Приказом Министерства промышленности</w:t>
      </w:r>
      <w:r>
        <w:fldChar w:fldCharType="begin" w:fldLock="false" w:dirty="false"/>
      </w:r>
      <w:r>
        <w:rPr/>
        <w:instrText xml:space="preserve"> HYPERLINK "https://pravopmr.ru/View.aspx?id=JV1uEvBUdSaiJneFsjZ4Ig%3d%3d" \o "(УТРАТИЛ СИЛУ 17.11.2015) Об утверждении методических Рекомендаций \"Нормы расхода топлива и смазочных материалов на автомобильном транспорте\"" </w:instrText>
      </w:r>
      <w:r>
        <w:fldChar w:fldCharType="separate"/>
      </w:r>
      <w:r>
        <w:rPr>
          <w:sz w:val="24"/>
          <w:color w:val="0066CC"/>
          <w:rStyle w:val="Hyperlink"/>
        </w:rPr>
        <w:t>Приднестровской Молдавской Республики от 3 ноября 2010 года № 562 "Об утверждении методических рекомендаций "Нормы расхода топлива и смазочных материалов на автомобильном транспорте"</w:t>
      </w:r>
      <w:r>
        <w:fldChar w:fldCharType="end"/>
      </w:r>
      <w:r>
        <w:rPr>
          <w:sz w:val="24"/>
        </w:rPr>
        <w:t xml:space="preserve">  (САЗ 10-47) в текущей редакции.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Нормы, установленные настоящим Постановлением, применяются при планировании расходов бюджета органами государственной власти и управления и организациями, финансируемыми из бюджетов различных уровней.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Разрешить органам государственной власти и управления и организациям, финансируемым из бюджетов различных уровней, осуществлять переговоры, связанные с выходом на мобильные сети с основного телефонного аппарата в пределах Приднестровской Молдавской Республики, в пределах средств, запланированных в соответствии с пунктом 2 настоящего Постановления.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  <w:color w:val="FF0000"/>
        </w:rPr>
        <w:t>Исключен(-а)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5-1. Ответственность за реализацию настоящего Постановления возложить на руководителей органов государственной власти и управления и организаций, финансируемых из бюджетов различных уровней, реализующих нормы данного Постановления.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5-2.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6. Настоящее Постановление вступает в силу со дня вступления в силу Указа Президента Приднестровской Молдавской Республики "Об отмене </w:t>
      </w:r>
      <w:r>
        <w:fldChar w:fldCharType="begin" w:fldLock="false" w:dirty="false"/>
      </w:r>
      <w:r>
        <w:rPr/>
        <w:instrText xml:space="preserve"> HYPERLINK "https://pravopmr.ru/View.aspx?id=Rpco%2b7HAlOqDfUcdzr95Mw%3d%3d" \o "(УТРАТИЛ СИЛУ 18.09.2012) О регулировании (нормировании) отдельных видов расходов при планировании бюджета организациями, финансируемыми из бюджетов различных уровней" </w:instrText>
      </w:r>
      <w:r>
        <w:fldChar w:fldCharType="separate"/>
      </w:r>
      <w:r>
        <w:rPr>
          <w:sz w:val="24"/>
          <w:color w:val="0066CC"/>
          <w:rStyle w:val="Hyperlink"/>
        </w:rPr>
        <w:t>Указа Президента Приднестровской Молдавской Республики от 11 июля 2005 года № 346 "О регулировании (нормировании) отдельных видов расходов при планировании бюджета организациями, финансируемыми из бюджетов различных уровней"</w:t>
      </w:r>
      <w:r>
        <w:fldChar w:fldCharType="end"/>
      </w:r>
      <w:r>
        <w:rPr>
          <w:sz w:val="24"/>
        </w:rPr>
        <w:t xml:space="preserve"> (САЗ 12-38)</w:t>
      </w:r>
    </w:p>
    <w:p>
      <w:pPr>
        <w:jc w:val="left"/>
        <w:spacing w:lineRule="auto"/>
        <w:pStyle w:val="NormalWeb"/>
        <w:rPr>
          <w:sz w:val="24"/>
        </w:rPr>
      </w:pPr>
      <w:r>
        <w:rPr>
          <w:b w:val="true"/>
          <w:sz w:val="24"/>
        </w:rPr>
        <w:t>Председатель</w:t>
      </w:r>
      <w:r>
        <w:br/>
      </w:r>
      <w:r>
        <w:rPr>
          <w:b w:val="true"/>
          <w:sz w:val="24"/>
        </w:rPr>
        <w:t>Правительства Приднестровской Молдавской Республики П. Степанов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10 июля 2012 г.</w:t>
      </w:r>
      <w:r>
        <w:br/>
      </w:r>
      <w:r>
        <w:rPr>
          <w:sz w:val="24"/>
        </w:rPr>
        <w:t>№ 72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</w:t>
      </w:r>
      <w:r>
        <w:br/>
      </w:r>
      <w:r>
        <w:rPr>
          <w:sz w:val="24"/>
        </w:rPr>
        <w:t>к Постановлению Правительства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rPr>
          <w:sz w:val="24"/>
        </w:rPr>
        <w:t>от 10 июля 2012 года № 72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НОРМЫ</w:t>
      </w:r>
      <w:r>
        <w:br/>
      </w:r>
      <w:r>
        <w:rPr>
          <w:sz w:val="24"/>
        </w:rPr>
        <w:t>пробега на одну единицу служебного автотранспорта</w:t>
      </w:r>
      <w:r>
        <w:br/>
      </w:r>
      <w:r>
        <w:rPr>
          <w:sz w:val="24"/>
        </w:rPr>
        <w:t>для должностных лиц органов государственной власти и управления</w:t>
      </w:r>
      <w:r>
        <w:br/>
      </w:r>
      <w:r>
        <w:rPr>
          <w:sz w:val="24"/>
        </w:rPr>
        <w:t>и организаций, финансируемых из бюджетов различных уровней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Без лимита: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Президент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До четырех тысяч километров в месяц: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Председатель Правительства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Председатель Верховного Совета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председатель Конституционного суда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председатель Верховного суда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председатель Арбитражного суда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е) Прокурор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ж) Руководитель Администрации Президента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з) заместители Председателя Правительства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и) заместители Председателя Верховного Совета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к) председатель Следственного комитета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л) главы официальных представительств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До трех тысяч километров в месяц: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министры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главы государственных администраций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председатели комитетов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лица, занимавшие должность Президента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председатели Центральной избирательной комиссии и Счетной палаты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е) Уполномоченный по правам человека в Приднестровской Молдавской Республике;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ж) сопредседатель Объединенной контрольной комиссии от Приднестровья;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з) руководители аппаратов Правительства и Верховного Совета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и) депутаты Верховного Совета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к) начальники государственных служб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л) председатели городских и районных Советов народных депутатов.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м) заместители глав официальных представительств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До двух с половиной тысяч километров в месяц: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должностные лица при Президенте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лица, занимавшие должности Вице-президента, председателей Правительства и Верховного Совета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заместители Руководителя Администрации Президента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заместители председателей Конституционного, Верховного, Арбитражного судов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г-1) заместители председателя Счетной палаты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заместители Прокурора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е) ректор Приднестровского государственного университета им. Т.Г. Шевченко;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ж) руководители государственных фондов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з) заместители руководителей министерств и ведомств.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и) председатель Общественной палаты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5. До двух тысяч километров в месяц: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должностные лица при Председателе Правительства, Председателе Верховного Совета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заместители глав государственных администраций городов и районов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заместители председателей городских и районных Советов народных депутатов;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  <w:color w:val="FF0000"/>
        </w:rPr>
        <w:t>Исключен(-а)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заместители руководителей Аппарата Правительства и Верховного Совета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е) руководители средств массовой информации, учредителями которых являются государственные органы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ж) служебные дежурные автомобили Администрации Президента, аппаратов Правительства и Верховного Совета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6. До одной тысячи пятьсот километров в месяц: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начальники отдельных структурных подразделений Администрации Президента, аппаратов Правительства и Верховного Совета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начальники управлений министерств и ведомств, городских государственных администраций;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начальники государственных служб в составе министерств.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начальники инспекций и управлений по городам и районам Счетной палаты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начальники налоговых инспекций и финансовых управлений по городам и районам Министерства финансов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7. До одной тысячи двести километров в месяц: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другие должностные лица, имеющие право на служебный автотранспорт.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8. Лимиты пробега служебного автотранспорта для председателей городских (районных) судов Приднестровской Молдавской Республики, проживающих за пределами административно-территориальных единиц Приднестровской Молдавской Республики, в которых они осуществляют судебную деятельность, определяются с учетом фактического расстояния от места жительства председателя городского (районного) суда до места расположения соответствующего городского (районного) суда Приднестровской Молдавской Республики из расчета одна поездка к месту работы и одна поездка к месту жительства в 1 (один) рабочий день, но не более трех тысяч двухсот километров в месяц.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Данная норма применяется Судебным департаментом Приднестровской Молдавской Республики при планировании расходов бюджета.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Примечание: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Превышение установленного пробега допускается по решению руководителя органа государственной власти или организации, финансируемой из бюджетов различных уровней, в случае выезда работника в командировку на служебном автотранспорте.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В случае закрепления одной единицы служебного автотранспорта за несколькими должностными лицами при установлении лимита пробега может применяться коэффициент до 1,5.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Установленные настоящим Постановлением нормы не распространяются на пожарные автомобили, а также автомобили скорой медицинской помощи, аварийных и оперативных служб, подразделений криминальной милиции, подразделений управления собственной безопасности, подразделений патрульно-постовой службы милиции, подразделений дорожно-патрульной службы государственной автомобильной инспекции, подразделений Государственной службы вневедомственной охраны, оперативных дежурных частей и отдельной бригады особого назначения "Днестр", эскортных подразделений, служебный автотранспорт Единого государственного фонда социального страхования Приднестровской Молдавской Республики, используемый для доставки пенсий и пособий.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Планирование расходов бюджета по указанным автомобилям осуществляется на основе данных фактического пробега за последние 3 (три) года.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В случае обеспечения процесса теле- и радиопроизводства (выезд съемочных групп и сотрудников радио для подготовки информационных материалов), обеспечения передвижения делегаций для автотранспорта государственных учреждений, в составе которых в качестве структурных подразделений находятся редакции государственных республиканских аудиовизуальных средств массовой информации, может применяться коэффициент до 2,0.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5. Допускается увеличение установленных норм пробега для служебного автомобильного транспорта оперативных подразделений, пограничных органов и подразделений специального назначения органов государственной службы безопасности Приднестровской Молдавской Республики с учетом перераспределения горюче-смазочных материалов, приобретенных в пределах лимитов, установленных законом Приднестровской Молдавской Республики о республиканском бюджете на соответствующий финансовый год, и выделенных на финансирование расходов по содержанию автомобильного транспорта органов государственной службы безопасности Приднестровской Молдавской Республики.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qFormat w:val="true"/>
    <w:uiPriority w:val="0"/>
    <w:rPr>
      <w:sz w:val="24"/>
    </w:rPr>
    <w:pPr/>
  </w:style>
  <w:style w:styleId="TableNormal" w:type="table" w:default="true" w:customStyle="false">
    <w:name w:val="Table Normal"/>
    <w:uiPriority w:val="59"/>
    <w:rPr/>
    <w:pPr/>
    <w:tblPr>
      <w:tblCellMar>
        <w:left w:w="108" w:type="dxa"/>
        <w:top w:w="0" w:type="dxa"/>
        <w:right w:w="108" w:type="dxa"/>
        <w:bottom w:w="0" w:type="dxa"/>
      </w:tblCellMar>
    </w:tblPr>
    <w:trPr/>
    <w:tcPr/>
  </w:style>
  <w:style w:styleId="head" w:type="paragraph" w:default="false" w:customStyle="false">
    <w:name w:val="head"/>
    <w:basedOn w:val="Normal"/>
    <w:rPr>
      <w:sz w:val="28"/>
    </w:rPr>
    <w:pPr>
      <w:jc w:val="center"/>
      <w:spacing w:after="100" w:before="100" w:afterAutospacing="true" w:beforeAutospacing="true"/>
    </w:pPr>
  </w:style>
  <w:style w:styleId="nolink" w:type="paragraph" w:default="false" w:customStyle="false">
    <w:name w:val="nolink"/>
    <w:basedOn w:val="Normal"/>
    <w:rPr>
      <w:color w:val="FF0000"/>
    </w:rPr>
    <w:pPr>
      <w:spacing w:after="100" w:before="100" w:afterAutospacing="true" w:beforeAutospacing="true"/>
    </w:pPr>
  </w:style>
  <w:style w:styleId="plink" w:type="paragraph" w:default="false" w:customStyle="false">
    <w:name w:val="plink"/>
    <w:basedOn w:val="Normal"/>
    <w:rPr/>
    <w:pPr>
      <w:spacing w:after="100" w:before="100" w:afterAutospacing="true" w:beforeAutospacing="true"/>
    </w:pPr>
  </w:style>
  <w:style w:styleId="repealed" w:type="paragraph" w:default="false" w:customStyle="false">
    <w:name w:val="repealed"/>
    <w:basedOn w:val="Normal"/>
    <w:rPr>
      <w:strike w:val="true"/>
      <w:color w:val="B65843"/>
    </w:rPr>
    <w:pPr>
      <w:spacing w:after="100" w:before="100" w:afterAutospacing="true" w:beforeAutospacing="true"/>
    </w:pPr>
  </w:style>
  <w:style w:styleId="textdoc" w:type="paragraph" w:default="false" w:customStyle="false">
    <w:name w:val="textdoc"/>
    <w:basedOn w:val="Normal"/>
    <w:rPr/>
    <w:pPr>
      <w:spacing w:after="100" w:before="100" w:afterAutospacing="true" w:beforeAutospacing="true"/>
    </w:pPr>
  </w:style>
  <w:style w:styleId="Hyperlink" w:type="character" w:default="false" w:customStyle="false">
    <w:name w:val="Hyperlink"/>
    <w:qFormat w:val="true"/>
    <w:uiPriority w:val="99"/>
    <w:rPr>
      <w:color w:val="0066CC"/>
      <w:u w:color="0000FF" w:val="single"/>
    </w:rPr>
    <w:pPr/>
  </w:style>
  <w:style w:styleId="NormalWeb" w:type="paragraph" w:default="false" w:customStyle="false">
    <w:name w:val="Normal (Web)"/>
    <w:basedOn w:val="Normal"/>
    <w:uiPriority w:val="99"/>
    <w:rPr/>
    <w:pPr>
      <w:spacing w:after="100" w:before="100" w:afterAutospacing="true" w:beforeAutospacing="true"/>
    </w:p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/word/theme/theme1.xml" /><Relationship Id="rId2" Type="http://schemas.openxmlformats.org/officeDocument/2006/relationships/header" Target="/word/header1.xml" /><Relationship Id="rId3" Type="http://schemas.openxmlformats.org/officeDocument/2006/relationships/footer" Target="/word/footer1.xml" /><Relationship Id="rId4" Type="http://schemas.openxmlformats.org/officeDocument/2006/relationships/settings" Target="/word/settings.xml" /><Relationship Id="rId5" Type="http://schemas.openxmlformats.org/officeDocument/2006/relationships/styles" Target="/word/styles.xml" /><Relationship Id="rId6" Type="http://schemas.openxmlformats.org/officeDocument/2006/relationships/image" Target="/word/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