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9802" w14:textId="01BA84C8" w:rsidR="00C65AEE" w:rsidRPr="00D06306" w:rsidRDefault="00C65AEE" w:rsidP="00C6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7592582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EB2697">
        <w:rPr>
          <w:rFonts w:ascii="Times New Roman" w:hAnsi="Times New Roman" w:cs="Times New Roman"/>
          <w:b/>
          <w:sz w:val="24"/>
          <w:szCs w:val="24"/>
        </w:rPr>
        <w:t>-февраль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2697">
        <w:rPr>
          <w:rFonts w:ascii="Times New Roman" w:hAnsi="Times New Roman" w:cs="Times New Roman"/>
          <w:b/>
          <w:sz w:val="24"/>
          <w:szCs w:val="24"/>
        </w:rPr>
        <w:t>4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4024CE3" w14:textId="77777777" w:rsidR="00C65AEE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 xml:space="preserve">1 статьи 13 Закона Приднестровской </w:t>
      </w:r>
      <w:bookmarkStart w:id="1" w:name="_GoBack"/>
      <w:bookmarkEnd w:id="1"/>
      <w:r w:rsidRPr="00C7574B">
        <w:rPr>
          <w:rFonts w:ascii="Times New Roman" w:hAnsi="Times New Roman" w:cs="Times New Roman"/>
          <w:sz w:val="24"/>
          <w:szCs w:val="24"/>
        </w:rPr>
        <w:t>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4C50DF" w14:textId="77777777" w:rsidR="00C65AEE" w:rsidRPr="00BE602B" w:rsidRDefault="00C65AEE" w:rsidP="00C65AEE">
      <w:pPr>
        <w:rPr>
          <w:rFonts w:ascii="Times New Roman" w:hAnsi="Times New Roman" w:cs="Times New Roman"/>
        </w:rPr>
      </w:pPr>
    </w:p>
    <w:p w14:paraId="05C73B87" w14:textId="77777777" w:rsidR="00C65AEE" w:rsidRPr="008D5070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8D5070">
        <w:rPr>
          <w:rFonts w:ascii="Times New Roman" w:hAnsi="Times New Roman" w:cs="Times New Roman"/>
          <w:sz w:val="24"/>
          <w:szCs w:val="24"/>
        </w:rPr>
        <w:t>3 076 860,88 руб., в том числе в виде:</w:t>
      </w:r>
    </w:p>
    <w:p w14:paraId="47436C94" w14:textId="77777777" w:rsidR="00C65AEE" w:rsidRPr="008D5070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>– отсрочки уплаты сумм задолженности по платежам в бюджеты различных уровней и государственный внебюджетный фонд на срок в пределах текущего года – 2 882 562,48 руб.;</w:t>
      </w:r>
    </w:p>
    <w:p w14:paraId="00A94EFF" w14:textId="77777777" w:rsidR="00C65AEE" w:rsidRPr="008D5070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194 298,40 руб.</w:t>
      </w:r>
    </w:p>
    <w:p w14:paraId="7A484F52" w14:textId="77777777" w:rsidR="00C65AEE" w:rsidRPr="008D5070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17EFF5" w14:textId="77777777" w:rsidR="00C65AEE" w:rsidRPr="008D5070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 xml:space="preserve">2. </w:t>
      </w:r>
      <w:r w:rsidRPr="008D5070">
        <w:rPr>
          <w:rFonts w:ascii="Times New Roman" w:hAnsi="Times New Roman" w:cs="Times New Roman"/>
          <w:b/>
          <w:bCs/>
          <w:sz w:val="24"/>
          <w:szCs w:val="24"/>
        </w:rPr>
        <w:t>За период январь-февраль 2024 года</w:t>
      </w:r>
      <w:r w:rsidRPr="008D5070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40 823 255,87 руб., в том числе в виде:</w:t>
      </w:r>
    </w:p>
    <w:p w14:paraId="085D5011" w14:textId="77777777" w:rsidR="00C65AEE" w:rsidRPr="008D5070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>– отсрочки уплаты сумм задолженности по платежам в бюджеты различных уровней и государственный внебюджетный фонд на срок в пределах текущего года – 40 628 957,47 руб.;</w:t>
      </w:r>
    </w:p>
    <w:p w14:paraId="7ED54947" w14:textId="77777777" w:rsidR="00C65AEE" w:rsidRPr="000F73DE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194 298,40 руб.</w:t>
      </w:r>
    </w:p>
    <w:p w14:paraId="57693655" w14:textId="77777777" w:rsidR="00C65AEE" w:rsidRDefault="00C65AEE" w:rsidP="00C6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50D752C" w14:textId="77777777" w:rsidR="00640F2F" w:rsidRDefault="00640F2F"/>
    <w:sectPr w:rsidR="0064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CA"/>
    <w:rsid w:val="00002654"/>
    <w:rsid w:val="00546ACA"/>
    <w:rsid w:val="00640F2F"/>
    <w:rsid w:val="00C65AEE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974"/>
  <w15:chartTrackingRefBased/>
  <w15:docId w15:val="{DA62486E-55DA-4EC9-BD7B-D3EE219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AE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Алина Андреевна</dc:creator>
  <cp:keywords/>
  <dc:description/>
  <cp:lastModifiedBy>Болотаева Мария Олеговна</cp:lastModifiedBy>
  <cp:revision>5</cp:revision>
  <dcterms:created xsi:type="dcterms:W3CDTF">2024-03-04T06:41:00Z</dcterms:created>
  <dcterms:modified xsi:type="dcterms:W3CDTF">2024-03-06T07:12:00Z</dcterms:modified>
</cp:coreProperties>
</file>