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B0" w:rsidRDefault="000548B0" w:rsidP="000548B0">
      <w:pPr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0548B0" w:rsidRPr="00B97F1C" w:rsidRDefault="000548B0" w:rsidP="000548B0">
      <w:pPr>
        <w:jc w:val="right"/>
        <w:rPr>
          <w:rFonts w:ascii="Times New Roman" w:hAnsi="Times New Roman" w:cs="Times New Roman"/>
          <w:sz w:val="24"/>
          <w:szCs w:val="24"/>
        </w:rPr>
      </w:pPr>
      <w:r w:rsidRPr="00B97F1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548B0" w:rsidRPr="00D06306" w:rsidRDefault="000548B0" w:rsidP="00054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548B0" w:rsidRDefault="000548B0" w:rsidP="0005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D2C">
        <w:rPr>
          <w:rFonts w:ascii="Times New Roman" w:hAnsi="Times New Roman" w:cs="Times New Roman"/>
          <w:b/>
          <w:bCs/>
          <w:sz w:val="24"/>
          <w:szCs w:val="24"/>
          <w:u w:val="single"/>
        </w:rPr>
        <w:t>за январь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50D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 xml:space="preserve">398 038,92 </w:t>
      </w:r>
      <w:r w:rsidRPr="000F73DE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в том числе в виде:</w:t>
      </w:r>
    </w:p>
    <w:p w:rsidR="000548B0" w:rsidRDefault="000548B0" w:rsidP="0005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отсрочки уплаты сумм задолженности по платежам в бюджеты различных уровней и государственный внебюджетный фонд – 382 805,28 руб.;</w:t>
      </w:r>
    </w:p>
    <w:p w:rsidR="000548B0" w:rsidRDefault="000548B0" w:rsidP="0005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 по платежам в бюджеты различных уровней и государственный внебюджетный фонд – 15 233,64 руб.</w:t>
      </w:r>
    </w:p>
    <w:p w:rsidR="000548B0" w:rsidRDefault="000548B0" w:rsidP="0005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405" w:rsidRDefault="002C4405">
      <w:bookmarkStart w:id="0" w:name="_GoBack"/>
      <w:bookmarkEnd w:id="0"/>
    </w:p>
    <w:sectPr w:rsidR="002C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B0"/>
    <w:rsid w:val="000548B0"/>
    <w:rsid w:val="002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ED23-66AA-42FD-8E26-8CA4F22D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8B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Ленёва М.Б</dc:creator>
  <cp:keywords/>
  <dc:description/>
  <cp:lastModifiedBy>Ленёва М.Б</cp:lastModifiedBy>
  <cp:revision>1</cp:revision>
  <dcterms:created xsi:type="dcterms:W3CDTF">2023-01-31T13:04:00Z</dcterms:created>
  <dcterms:modified xsi:type="dcterms:W3CDTF">2023-01-31T13:04:00Z</dcterms:modified>
</cp:coreProperties>
</file>