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72D" w:rsidRDefault="0089372D" w:rsidP="0089372D">
      <w:pPr>
        <w:autoSpaceDE w:val="0"/>
        <w:autoSpaceDN w:val="0"/>
        <w:adjustRightInd w:val="0"/>
        <w:spacing w:after="0" w:line="240" w:lineRule="auto"/>
        <w:rPr>
          <w:rFonts w:ascii="Times New Roman" w:hAnsi="Times New Roman" w:cs="Times New Roman"/>
          <w:color w:val="000000" w:themeColor="text1"/>
          <w:sz w:val="24"/>
          <w:szCs w:val="24"/>
        </w:rPr>
      </w:pPr>
      <w:bookmarkStart w:id="0" w:name="_Toc6749349"/>
      <w:bookmarkStart w:id="1" w:name="_Toc6749580"/>
      <w:bookmarkStart w:id="2" w:name="_GoBack"/>
      <w:bookmarkEnd w:id="2"/>
    </w:p>
    <w:p w:rsidR="00F906AB" w:rsidRDefault="00F906AB" w:rsidP="00814AC3">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DB6190" w:rsidRPr="00D35489" w:rsidRDefault="00DB6190" w:rsidP="00814AC3">
      <w:pPr>
        <w:autoSpaceDE w:val="0"/>
        <w:autoSpaceDN w:val="0"/>
        <w:adjustRightInd w:val="0"/>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ОТЧЕТ</w:t>
      </w:r>
    </w:p>
    <w:p w:rsidR="00DB6190" w:rsidRPr="00D35489" w:rsidRDefault="00DB6190" w:rsidP="00814AC3">
      <w:pPr>
        <w:autoSpaceDE w:val="0"/>
        <w:autoSpaceDN w:val="0"/>
        <w:adjustRightInd w:val="0"/>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xml:space="preserve">о результатах деятельности </w:t>
      </w:r>
      <w:r w:rsidR="00B26221" w:rsidRPr="00D35489">
        <w:rPr>
          <w:rFonts w:ascii="Times New Roman" w:hAnsi="Times New Roman" w:cs="Times New Roman"/>
          <w:color w:val="000000" w:themeColor="text1"/>
          <w:sz w:val="24"/>
          <w:szCs w:val="24"/>
        </w:rPr>
        <w:t>Министерства финансов</w:t>
      </w:r>
    </w:p>
    <w:p w:rsidR="00DB6190" w:rsidRPr="00D35489" w:rsidRDefault="00DB6190" w:rsidP="00814AC3">
      <w:pPr>
        <w:autoSpaceDE w:val="0"/>
        <w:autoSpaceDN w:val="0"/>
        <w:adjustRightInd w:val="0"/>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Приднестровской Молдавской Республики</w:t>
      </w:r>
    </w:p>
    <w:p w:rsidR="00DB6190" w:rsidRPr="00D35489" w:rsidRDefault="00DB6190" w:rsidP="00814AC3">
      <w:pPr>
        <w:autoSpaceDE w:val="0"/>
        <w:autoSpaceDN w:val="0"/>
        <w:adjustRightInd w:val="0"/>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в 201</w:t>
      </w:r>
      <w:r w:rsidR="00B26221" w:rsidRPr="00D35489">
        <w:rPr>
          <w:rFonts w:ascii="Times New Roman" w:hAnsi="Times New Roman" w:cs="Times New Roman"/>
          <w:color w:val="000000" w:themeColor="text1"/>
          <w:sz w:val="24"/>
          <w:szCs w:val="24"/>
        </w:rPr>
        <w:t>9</w:t>
      </w:r>
      <w:r w:rsidRPr="00D35489">
        <w:rPr>
          <w:rFonts w:ascii="Times New Roman" w:hAnsi="Times New Roman" w:cs="Times New Roman"/>
          <w:color w:val="000000" w:themeColor="text1"/>
          <w:sz w:val="24"/>
          <w:szCs w:val="24"/>
        </w:rPr>
        <w:t xml:space="preserve"> году</w:t>
      </w:r>
    </w:p>
    <w:p w:rsidR="00DB6190" w:rsidRPr="00D35489" w:rsidRDefault="00DB6190" w:rsidP="00814AC3">
      <w:pPr>
        <w:spacing w:after="0" w:line="240" w:lineRule="auto"/>
        <w:ind w:firstLine="709"/>
        <w:jc w:val="center"/>
        <w:rPr>
          <w:rFonts w:ascii="Times New Roman" w:hAnsi="Times New Roman" w:cs="Times New Roman"/>
          <w:color w:val="000000" w:themeColor="text1"/>
          <w:sz w:val="24"/>
          <w:szCs w:val="24"/>
        </w:rPr>
      </w:pPr>
    </w:p>
    <w:p w:rsidR="00DB6190" w:rsidRPr="00D35489" w:rsidRDefault="00DB6190" w:rsidP="00814AC3">
      <w:pPr>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xml:space="preserve">Отчет о результатах деятельности </w:t>
      </w:r>
      <w:r w:rsidR="00B26221" w:rsidRPr="00D35489">
        <w:rPr>
          <w:rFonts w:ascii="Times New Roman" w:hAnsi="Times New Roman" w:cs="Times New Roman"/>
          <w:color w:val="000000" w:themeColor="text1"/>
          <w:sz w:val="24"/>
          <w:szCs w:val="24"/>
        </w:rPr>
        <w:t xml:space="preserve">Министерства финансов </w:t>
      </w:r>
      <w:r w:rsidRPr="00D35489">
        <w:rPr>
          <w:rFonts w:ascii="Times New Roman" w:hAnsi="Times New Roman" w:cs="Times New Roman"/>
          <w:color w:val="000000" w:themeColor="text1"/>
          <w:sz w:val="24"/>
          <w:szCs w:val="24"/>
        </w:rPr>
        <w:t>Приднестровской Молдавской Республики в 201</w:t>
      </w:r>
      <w:r w:rsidR="00B26221" w:rsidRPr="00D35489">
        <w:rPr>
          <w:rFonts w:ascii="Times New Roman" w:hAnsi="Times New Roman" w:cs="Times New Roman"/>
          <w:color w:val="000000" w:themeColor="text1"/>
          <w:sz w:val="24"/>
          <w:szCs w:val="24"/>
        </w:rPr>
        <w:t>9</w:t>
      </w:r>
      <w:r w:rsidRPr="00D35489">
        <w:rPr>
          <w:rFonts w:ascii="Times New Roman" w:hAnsi="Times New Roman" w:cs="Times New Roman"/>
          <w:color w:val="000000" w:themeColor="text1"/>
          <w:sz w:val="24"/>
          <w:szCs w:val="24"/>
        </w:rPr>
        <w:t xml:space="preserve"> году подготовлен</w:t>
      </w:r>
      <w:r w:rsidR="001F7587" w:rsidRPr="00D35489">
        <w:rPr>
          <w:rFonts w:ascii="Times New Roman" w:hAnsi="Times New Roman" w:cs="Times New Roman"/>
          <w:color w:val="000000" w:themeColor="text1"/>
          <w:sz w:val="24"/>
          <w:szCs w:val="24"/>
        </w:rPr>
        <w:t xml:space="preserve"> с целью подготовки сводного отчета Правительства Приднестровской Молдавской Республики о результатах деятельности за 2019 год</w:t>
      </w:r>
      <w:r w:rsidR="00955AD1">
        <w:rPr>
          <w:rFonts w:ascii="Times New Roman" w:hAnsi="Times New Roman" w:cs="Times New Roman"/>
          <w:color w:val="000000" w:themeColor="text1"/>
          <w:sz w:val="24"/>
          <w:szCs w:val="24"/>
        </w:rPr>
        <w:t xml:space="preserve"> </w:t>
      </w:r>
      <w:r w:rsidRPr="00D35489">
        <w:rPr>
          <w:rFonts w:ascii="Times New Roman" w:hAnsi="Times New Roman" w:cs="Times New Roman"/>
          <w:color w:val="000000" w:themeColor="text1"/>
          <w:sz w:val="24"/>
          <w:szCs w:val="24"/>
        </w:rPr>
        <w:t>в соответствии со статьей 13 Конституционного закона Приднестровской Молдавской</w:t>
      </w:r>
      <w:r w:rsidR="00955AD1">
        <w:rPr>
          <w:rFonts w:ascii="Times New Roman" w:hAnsi="Times New Roman" w:cs="Times New Roman"/>
          <w:color w:val="000000" w:themeColor="text1"/>
          <w:sz w:val="24"/>
          <w:szCs w:val="24"/>
        </w:rPr>
        <w:t xml:space="preserve"> </w:t>
      </w:r>
      <w:r w:rsidRPr="00D35489">
        <w:rPr>
          <w:rFonts w:ascii="Times New Roman" w:hAnsi="Times New Roman" w:cs="Times New Roman"/>
          <w:color w:val="000000" w:themeColor="text1"/>
          <w:sz w:val="24"/>
          <w:szCs w:val="24"/>
        </w:rPr>
        <w:t>Республики</w:t>
      </w:r>
      <w:r w:rsidR="00955AD1">
        <w:rPr>
          <w:rFonts w:ascii="Times New Roman" w:hAnsi="Times New Roman" w:cs="Times New Roman"/>
          <w:color w:val="000000" w:themeColor="text1"/>
          <w:sz w:val="24"/>
          <w:szCs w:val="24"/>
        </w:rPr>
        <w:t xml:space="preserve"> </w:t>
      </w:r>
      <w:r w:rsidRPr="00D35489">
        <w:rPr>
          <w:rFonts w:ascii="Times New Roman" w:hAnsi="Times New Roman" w:cs="Times New Roman"/>
          <w:color w:val="000000" w:themeColor="text1"/>
          <w:sz w:val="24"/>
          <w:szCs w:val="24"/>
        </w:rPr>
        <w:t xml:space="preserve">от 30 ноября 2011 года № 224-КЗ-V «О Правительстве Приднестровской Молдавской Республики» (САЗ 11-48) в действующей редакции. </w:t>
      </w:r>
    </w:p>
    <w:p w:rsidR="00B26221" w:rsidRPr="00D35489" w:rsidRDefault="00B26221" w:rsidP="00814AC3">
      <w:pPr>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Министерство финансов Приднестровской Молдавской Республики (далее – Министерство финансов) является исполнительным органом государственной власти Приднестровской Молдавской Республики, реализующим, в соответствии с Постановлением Правительства Приднестровской Молдавской Республики от 27 апреля 2017 года № 86 «Об утверждении Положения, структуры и предельной штатной численности Министерства финансов Приднестровской Молдавской Республики» (САЗ 17-19) в текущей редакции, функции по выработке государственной политики и нормативно-правовому регулированию в бюджетной сфере, в сфере организации и обеспечения сбора налогов и иных обязательных платежей, деятельности по организации и проведению азартных игр и пари, проведения лотерей, в сфере деятельности с драгоценными металлами и драгоценными камнями, государственного долга, осуществления финансового, налогового, бюджетного и иного контроля (надзора) в подведомственных сферах органов государственной власти и управления Приднестровской Молдавской Республики, юридических и физических лиц.</w:t>
      </w:r>
    </w:p>
    <w:p w:rsidR="00B26221" w:rsidRPr="00D35489" w:rsidRDefault="00B26221" w:rsidP="00814AC3">
      <w:pPr>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В соответствии с вышеназванным Постановлением Правительства Приднестровской Молдавской Республики основными задачами Министерства финансов определены:</w:t>
      </w:r>
    </w:p>
    <w:p w:rsidR="00B26221" w:rsidRPr="00D35489" w:rsidRDefault="00B26221" w:rsidP="00814AC3">
      <w:pPr>
        <w:pStyle w:val="aff4"/>
        <w:spacing w:before="0" w:beforeAutospacing="0" w:after="0" w:afterAutospacing="0"/>
        <w:ind w:firstLine="709"/>
        <w:jc w:val="both"/>
        <w:rPr>
          <w:rFonts w:eastAsiaTheme="minorEastAsia"/>
          <w:color w:val="000000" w:themeColor="text1"/>
        </w:rPr>
      </w:pPr>
      <w:r w:rsidRPr="00D35489">
        <w:rPr>
          <w:rFonts w:eastAsiaTheme="minorEastAsia"/>
          <w:color w:val="000000" w:themeColor="text1"/>
        </w:rPr>
        <w:t>- разработка и реализация стратегических направлений единой государственной финансовой политики;</w:t>
      </w:r>
    </w:p>
    <w:p w:rsidR="00B26221" w:rsidRPr="00D35489" w:rsidRDefault="00B26221" w:rsidP="00814AC3">
      <w:pPr>
        <w:pStyle w:val="aff4"/>
        <w:spacing w:before="0" w:beforeAutospacing="0" w:after="0" w:afterAutospacing="0"/>
        <w:ind w:firstLine="709"/>
        <w:jc w:val="both"/>
        <w:rPr>
          <w:rFonts w:eastAsiaTheme="minorEastAsia"/>
          <w:color w:val="000000" w:themeColor="text1"/>
        </w:rPr>
      </w:pPr>
      <w:r w:rsidRPr="00D35489">
        <w:rPr>
          <w:rFonts w:eastAsiaTheme="minorEastAsia"/>
          <w:color w:val="000000" w:themeColor="text1"/>
        </w:rPr>
        <w:t>- обеспечение устойчивости государственных финансов и их активного воздействия на социально-экономическое развитие республики;</w:t>
      </w:r>
    </w:p>
    <w:p w:rsidR="00B26221" w:rsidRPr="00D35489" w:rsidRDefault="00B26221" w:rsidP="00814AC3">
      <w:pPr>
        <w:pStyle w:val="aff4"/>
        <w:spacing w:before="0" w:beforeAutospacing="0" w:after="0" w:afterAutospacing="0"/>
        <w:ind w:firstLine="709"/>
        <w:jc w:val="both"/>
        <w:rPr>
          <w:rFonts w:eastAsiaTheme="minorEastAsia"/>
          <w:color w:val="000000" w:themeColor="text1"/>
        </w:rPr>
      </w:pPr>
      <w:r w:rsidRPr="00D35489">
        <w:rPr>
          <w:rFonts w:eastAsiaTheme="minorEastAsia"/>
          <w:color w:val="000000" w:themeColor="text1"/>
        </w:rPr>
        <w:t>- разработка и реализация бюджетной политики, составление проекта бюджетов различных уровней на предстоящий финансовый год, исполнение бюджетов различных уровней, составление отчета (информации) об исполнении бюджетов различных уровней;</w:t>
      </w:r>
    </w:p>
    <w:p w:rsidR="00B26221" w:rsidRPr="00D35489" w:rsidRDefault="00B26221" w:rsidP="00814AC3">
      <w:pPr>
        <w:pStyle w:val="aff4"/>
        <w:spacing w:before="0" w:beforeAutospacing="0" w:after="0" w:afterAutospacing="0"/>
        <w:ind w:firstLine="709"/>
        <w:jc w:val="both"/>
        <w:rPr>
          <w:rFonts w:eastAsiaTheme="minorEastAsia"/>
          <w:color w:val="000000" w:themeColor="text1"/>
        </w:rPr>
      </w:pPr>
      <w:r w:rsidRPr="00D35489">
        <w:rPr>
          <w:rFonts w:eastAsiaTheme="minorEastAsia"/>
          <w:color w:val="000000" w:themeColor="text1"/>
        </w:rPr>
        <w:t>- концентрация финансовых ресурсов на приоритетных направлениях социально-экономического развития республики и ее городов и районов, целевое финансирование общегосударственных потребностей;</w:t>
      </w:r>
    </w:p>
    <w:p w:rsidR="00B26221" w:rsidRPr="00D35489" w:rsidRDefault="00B26221" w:rsidP="00814AC3">
      <w:pPr>
        <w:pStyle w:val="aff4"/>
        <w:spacing w:before="0" w:beforeAutospacing="0" w:after="0" w:afterAutospacing="0"/>
        <w:ind w:firstLine="709"/>
        <w:jc w:val="both"/>
        <w:rPr>
          <w:rFonts w:eastAsiaTheme="minorEastAsia"/>
          <w:color w:val="000000" w:themeColor="text1"/>
        </w:rPr>
      </w:pPr>
      <w:r w:rsidRPr="00D35489">
        <w:rPr>
          <w:rFonts w:eastAsiaTheme="minorEastAsia"/>
          <w:color w:val="000000" w:themeColor="text1"/>
        </w:rPr>
        <w:t>- разработка предложений по привлечению в экономику страны внутренних и иностранных кредитных ресурсов и об источниках их погашения;</w:t>
      </w:r>
    </w:p>
    <w:p w:rsidR="00B26221" w:rsidRPr="00D35489" w:rsidRDefault="00B26221" w:rsidP="00814AC3">
      <w:pPr>
        <w:pStyle w:val="aff4"/>
        <w:spacing w:before="0" w:beforeAutospacing="0" w:after="0" w:afterAutospacing="0"/>
        <w:ind w:firstLine="709"/>
        <w:jc w:val="both"/>
        <w:rPr>
          <w:rFonts w:eastAsiaTheme="minorEastAsia"/>
          <w:color w:val="000000" w:themeColor="text1"/>
        </w:rPr>
      </w:pPr>
      <w:r w:rsidRPr="00D35489">
        <w:rPr>
          <w:rFonts w:eastAsiaTheme="minorEastAsia"/>
          <w:color w:val="000000" w:themeColor="text1"/>
        </w:rPr>
        <w:t>- управление государственными внутренним и внешним долгом и их обслуживание;</w:t>
      </w:r>
    </w:p>
    <w:p w:rsidR="00B26221" w:rsidRPr="00D35489" w:rsidRDefault="00B26221" w:rsidP="00814AC3">
      <w:pPr>
        <w:pStyle w:val="aff4"/>
        <w:spacing w:before="0" w:beforeAutospacing="0" w:after="0" w:afterAutospacing="0"/>
        <w:ind w:firstLine="709"/>
        <w:jc w:val="both"/>
        <w:rPr>
          <w:rFonts w:eastAsiaTheme="minorEastAsia"/>
          <w:color w:val="000000" w:themeColor="text1"/>
        </w:rPr>
      </w:pPr>
      <w:r w:rsidRPr="00D35489">
        <w:rPr>
          <w:rFonts w:eastAsiaTheme="minorEastAsia"/>
          <w:color w:val="000000" w:themeColor="text1"/>
        </w:rPr>
        <w:t>- совершенствование методов финансово-бюджетного планирования, финансирования и отчетности;</w:t>
      </w:r>
    </w:p>
    <w:p w:rsidR="00B26221" w:rsidRPr="00D35489" w:rsidRDefault="00B26221" w:rsidP="00814AC3">
      <w:pPr>
        <w:pStyle w:val="aff4"/>
        <w:spacing w:before="0" w:beforeAutospacing="0" w:after="0" w:afterAutospacing="0"/>
        <w:ind w:firstLine="709"/>
        <w:jc w:val="both"/>
        <w:rPr>
          <w:rFonts w:eastAsiaTheme="minorEastAsia"/>
          <w:color w:val="000000" w:themeColor="text1"/>
        </w:rPr>
      </w:pPr>
      <w:r w:rsidRPr="00D35489">
        <w:rPr>
          <w:rFonts w:eastAsiaTheme="minorEastAsia"/>
          <w:color w:val="000000" w:themeColor="text1"/>
        </w:rPr>
        <w:t>- осуществление финансового контроля за рациональным и целевым расходованием бюджетных средств и средств государственных бюджетных и внебюджетных фондов, специальных бюджетных счетов (средств);</w:t>
      </w:r>
    </w:p>
    <w:p w:rsidR="00B26221" w:rsidRPr="00D35489" w:rsidRDefault="00B26221" w:rsidP="00814AC3">
      <w:pPr>
        <w:pStyle w:val="aff4"/>
        <w:spacing w:before="0" w:beforeAutospacing="0" w:after="0" w:afterAutospacing="0"/>
        <w:ind w:firstLine="709"/>
        <w:jc w:val="both"/>
        <w:rPr>
          <w:rFonts w:eastAsiaTheme="minorEastAsia"/>
          <w:color w:val="000000" w:themeColor="text1"/>
        </w:rPr>
      </w:pPr>
      <w:r w:rsidRPr="00D35489">
        <w:rPr>
          <w:rFonts w:eastAsiaTheme="minorEastAsia"/>
          <w:color w:val="000000" w:themeColor="text1"/>
        </w:rPr>
        <w:t>- осуществление контроля (надзора) над соблюдением налогового законодательства Приднестровской Молдавской Республики;</w:t>
      </w:r>
    </w:p>
    <w:p w:rsidR="00B26221" w:rsidRPr="00D35489" w:rsidRDefault="00B26221" w:rsidP="00814AC3">
      <w:pPr>
        <w:pStyle w:val="aff4"/>
        <w:spacing w:before="0" w:beforeAutospacing="0" w:after="0" w:afterAutospacing="0"/>
        <w:ind w:firstLine="709"/>
        <w:jc w:val="both"/>
        <w:rPr>
          <w:rFonts w:eastAsiaTheme="minorEastAsia"/>
          <w:color w:val="000000" w:themeColor="text1"/>
        </w:rPr>
      </w:pPr>
      <w:r w:rsidRPr="00D35489">
        <w:rPr>
          <w:rFonts w:eastAsiaTheme="minorEastAsia"/>
          <w:color w:val="000000" w:themeColor="text1"/>
        </w:rPr>
        <w:t>- разработка и реализация политики в области лицензирования в подведомственных сферах;</w:t>
      </w:r>
    </w:p>
    <w:p w:rsidR="00B26221" w:rsidRPr="00D35489" w:rsidRDefault="00B26221" w:rsidP="00814AC3">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ab/>
        <w:t xml:space="preserve">- осуществление государственного контроля (надзора) по вопросам ведения Министерства финансов; </w:t>
      </w:r>
    </w:p>
    <w:p w:rsidR="00B26221" w:rsidRPr="00D35489" w:rsidRDefault="00B26221" w:rsidP="00814AC3">
      <w:pPr>
        <w:pStyle w:val="aff4"/>
        <w:spacing w:before="0" w:beforeAutospacing="0" w:after="0" w:afterAutospacing="0"/>
        <w:ind w:firstLine="709"/>
        <w:jc w:val="both"/>
        <w:rPr>
          <w:rFonts w:eastAsiaTheme="minorEastAsia"/>
          <w:color w:val="000000" w:themeColor="text1"/>
        </w:rPr>
      </w:pPr>
      <w:r w:rsidRPr="00D35489">
        <w:rPr>
          <w:rFonts w:eastAsiaTheme="minorEastAsia"/>
          <w:color w:val="000000" w:themeColor="text1"/>
        </w:rPr>
        <w:lastRenderedPageBreak/>
        <w:t>- осуществление сбора, обработки и анализа информации о состоянии государственных финансов, осуществление краткосрочного прогнозирования объемов государственных финансовых ресурсов, а также оперативное управление этими ресурсами в пределах, установленных на соответствующий период государственных расходов;</w:t>
      </w:r>
    </w:p>
    <w:p w:rsidR="00B26221" w:rsidRPr="00D35489" w:rsidRDefault="00B26221" w:rsidP="00814AC3">
      <w:pPr>
        <w:pStyle w:val="aff4"/>
        <w:spacing w:before="0" w:beforeAutospacing="0" w:after="0" w:afterAutospacing="0"/>
        <w:ind w:firstLine="709"/>
        <w:jc w:val="both"/>
        <w:rPr>
          <w:rFonts w:eastAsiaTheme="minorEastAsia"/>
          <w:color w:val="000000" w:themeColor="text1"/>
        </w:rPr>
      </w:pPr>
      <w:r w:rsidRPr="00D35489">
        <w:rPr>
          <w:rFonts w:eastAsiaTheme="minorEastAsia"/>
          <w:color w:val="000000" w:themeColor="text1"/>
        </w:rPr>
        <w:t>- управление финансовыми ресурсами республиканского бюджета и иными централизованными финансовыми ресурсами, выраженными в рублях ПМР, иностранной валюте и в государственных ценных бумагах, а также в иных материальных ресурсах, находящихся на балансе Министерства финансов в счет налоговых и иных платежей;</w:t>
      </w:r>
    </w:p>
    <w:p w:rsidR="00B26221" w:rsidRPr="00D35489" w:rsidRDefault="00B26221" w:rsidP="00814AC3">
      <w:pPr>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реализация иных аспектов, касающихся деятельности как Министерства финансов, так и бюджетного процесса в целом.</w:t>
      </w:r>
    </w:p>
    <w:p w:rsidR="00B26221" w:rsidRPr="00D35489" w:rsidRDefault="00B26221" w:rsidP="00814AC3">
      <w:pPr>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xml:space="preserve">Задачи, функции и полномочия, возложенные на Министерство финансов, осуществляют структурные подразделения министерства. </w:t>
      </w:r>
    </w:p>
    <w:p w:rsidR="00B26221" w:rsidRDefault="00B26221" w:rsidP="00814AC3">
      <w:pPr>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В 2019 году Министерство финансов осуществляло свою деятельность в рамках сформированной в 2018 году структуры с оптимальной численностью.</w:t>
      </w:r>
    </w:p>
    <w:p w:rsidR="00F906AB" w:rsidRDefault="00F906AB" w:rsidP="00814AC3">
      <w:pPr>
        <w:spacing w:after="0" w:line="240" w:lineRule="auto"/>
        <w:ind w:firstLine="709"/>
        <w:jc w:val="both"/>
        <w:rPr>
          <w:rFonts w:ascii="Times New Roman" w:hAnsi="Times New Roman" w:cs="Times New Roman"/>
          <w:color w:val="000000" w:themeColor="text1"/>
          <w:sz w:val="24"/>
          <w:szCs w:val="24"/>
        </w:rPr>
      </w:pPr>
    </w:p>
    <w:p w:rsidR="00DB6190" w:rsidRDefault="00E97007" w:rsidP="00814AC3">
      <w:pPr>
        <w:pStyle w:val="1"/>
        <w:spacing w:before="0" w:after="0" w:line="240" w:lineRule="auto"/>
        <w:ind w:firstLine="709"/>
        <w:jc w:val="center"/>
        <w:rPr>
          <w:rFonts w:ascii="Times New Roman" w:hAnsi="Times New Roman"/>
          <w:color w:val="000000" w:themeColor="text1"/>
          <w:sz w:val="28"/>
          <w:szCs w:val="28"/>
        </w:rPr>
      </w:pPr>
      <w:r w:rsidRPr="002B6468">
        <w:rPr>
          <w:rFonts w:ascii="Times New Roman" w:hAnsi="Times New Roman"/>
          <w:color w:val="000000" w:themeColor="text1"/>
          <w:sz w:val="28"/>
          <w:szCs w:val="28"/>
          <w:lang w:val="en-US"/>
        </w:rPr>
        <w:t>I</w:t>
      </w:r>
      <w:r w:rsidRPr="002B6468">
        <w:rPr>
          <w:rFonts w:ascii="Times New Roman" w:hAnsi="Times New Roman"/>
          <w:color w:val="000000" w:themeColor="text1"/>
          <w:sz w:val="28"/>
          <w:szCs w:val="28"/>
        </w:rPr>
        <w:t>. Деятельность министерства в бюджетной сфере</w:t>
      </w:r>
      <w:r w:rsidR="00AE63FC">
        <w:rPr>
          <w:rFonts w:ascii="Times New Roman" w:hAnsi="Times New Roman"/>
          <w:color w:val="000000" w:themeColor="text1"/>
          <w:sz w:val="28"/>
          <w:szCs w:val="28"/>
        </w:rPr>
        <w:t>.</w:t>
      </w:r>
    </w:p>
    <w:p w:rsidR="00F173C9" w:rsidRPr="00F173C9" w:rsidRDefault="00F173C9" w:rsidP="002151A5">
      <w:pPr>
        <w:spacing w:after="0" w:line="240" w:lineRule="auto"/>
        <w:jc w:val="center"/>
      </w:pPr>
    </w:p>
    <w:bookmarkEnd w:id="0"/>
    <w:bookmarkEnd w:id="1"/>
    <w:p w:rsidR="001F7587" w:rsidRPr="002151A5" w:rsidRDefault="002151A5" w:rsidP="002151A5">
      <w:pPr>
        <w:spacing w:after="0" w:line="240" w:lineRule="auto"/>
        <w:ind w:firstLine="708"/>
        <w:jc w:val="center"/>
        <w:rPr>
          <w:rFonts w:ascii="Times New Roman" w:hAnsi="Times New Roman" w:cs="Times New Roman"/>
          <w:b/>
          <w:bCs/>
          <w:iCs/>
          <w:color w:val="000000" w:themeColor="text1"/>
          <w:sz w:val="28"/>
          <w:szCs w:val="28"/>
        </w:rPr>
      </w:pPr>
      <w:r w:rsidRPr="002151A5">
        <w:rPr>
          <w:rFonts w:ascii="Times New Roman" w:hAnsi="Times New Roman" w:cs="Times New Roman"/>
          <w:b/>
          <w:bCs/>
          <w:iCs/>
          <w:color w:val="000000" w:themeColor="text1"/>
          <w:sz w:val="28"/>
          <w:szCs w:val="28"/>
          <w:lang w:val="en-US"/>
        </w:rPr>
        <w:t>I</w:t>
      </w:r>
      <w:r w:rsidRPr="002151A5">
        <w:rPr>
          <w:rFonts w:ascii="Times New Roman" w:hAnsi="Times New Roman" w:cs="Times New Roman"/>
          <w:b/>
          <w:bCs/>
          <w:iCs/>
          <w:color w:val="000000" w:themeColor="text1"/>
          <w:sz w:val="28"/>
          <w:szCs w:val="28"/>
        </w:rPr>
        <w:t>.</w:t>
      </w:r>
      <w:r w:rsidRPr="002151A5">
        <w:rPr>
          <w:rFonts w:ascii="Times New Roman" w:hAnsi="Times New Roman" w:cs="Times New Roman"/>
          <w:b/>
          <w:bCs/>
          <w:iCs/>
          <w:color w:val="000000" w:themeColor="text1"/>
          <w:sz w:val="28"/>
          <w:szCs w:val="28"/>
          <w:lang w:val="en-US"/>
        </w:rPr>
        <w:t>I</w:t>
      </w:r>
      <w:r w:rsidRPr="002151A5">
        <w:rPr>
          <w:rFonts w:ascii="Times New Roman" w:hAnsi="Times New Roman" w:cs="Times New Roman"/>
          <w:b/>
          <w:bCs/>
          <w:iCs/>
          <w:color w:val="000000" w:themeColor="text1"/>
          <w:sz w:val="28"/>
          <w:szCs w:val="28"/>
        </w:rPr>
        <w:t xml:space="preserve"> Исполнение бюджетов различных уровней.</w:t>
      </w:r>
    </w:p>
    <w:p w:rsidR="00DB6190" w:rsidRPr="00D35489" w:rsidRDefault="00DB6190" w:rsidP="00814AC3">
      <w:pPr>
        <w:shd w:val="clear" w:color="auto" w:fill="FFFFFF"/>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В отчетном периоде исполнение республиканского и местных бюджетов городов и районов (в том числе специальных бюджетных счетов и фондов) производилось согласно требованиям бюджетного, налогового и финансового законодательства Приднестровской Молдавской Республики.</w:t>
      </w:r>
    </w:p>
    <w:p w:rsidR="003F5904" w:rsidRPr="00D35489" w:rsidRDefault="00DB6190" w:rsidP="00814AC3">
      <w:pPr>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За 201</w:t>
      </w:r>
      <w:r w:rsidR="003F5904" w:rsidRPr="00D35489">
        <w:rPr>
          <w:rFonts w:ascii="Times New Roman" w:hAnsi="Times New Roman" w:cs="Times New Roman"/>
          <w:color w:val="000000" w:themeColor="text1"/>
          <w:sz w:val="24"/>
          <w:szCs w:val="24"/>
        </w:rPr>
        <w:t>9</w:t>
      </w:r>
      <w:r w:rsidRPr="00D35489">
        <w:rPr>
          <w:rFonts w:ascii="Times New Roman" w:hAnsi="Times New Roman" w:cs="Times New Roman"/>
          <w:color w:val="000000" w:themeColor="text1"/>
          <w:sz w:val="24"/>
          <w:szCs w:val="24"/>
        </w:rPr>
        <w:t xml:space="preserve"> год в доход консолидированного бюджета поступило средств на </w:t>
      </w:r>
      <w:r w:rsidR="003F5904" w:rsidRPr="00D35489">
        <w:rPr>
          <w:rFonts w:ascii="Times New Roman" w:hAnsi="Times New Roman" w:cs="Times New Roman"/>
          <w:color w:val="000000" w:themeColor="text1"/>
          <w:sz w:val="24"/>
          <w:szCs w:val="24"/>
        </w:rPr>
        <w:t xml:space="preserve">3 087 165 302 руб. или 104% от плана, что на 105 594 351 руб. (3,5%) больше фактических поступлений за 2018 год </w:t>
      </w:r>
      <w:r w:rsidRPr="00D35489">
        <w:rPr>
          <w:rFonts w:ascii="Times New Roman" w:hAnsi="Times New Roman" w:cs="Times New Roman"/>
          <w:color w:val="000000" w:themeColor="text1"/>
          <w:sz w:val="24"/>
          <w:szCs w:val="24"/>
        </w:rPr>
        <w:t xml:space="preserve">и </w:t>
      </w:r>
      <w:r w:rsidR="001C794A">
        <w:rPr>
          <w:rFonts w:ascii="Times New Roman" w:hAnsi="Times New Roman" w:cs="Times New Roman"/>
          <w:color w:val="000000" w:themeColor="text1"/>
          <w:sz w:val="24"/>
          <w:szCs w:val="24"/>
        </w:rPr>
        <w:t>на 400 568 280</w:t>
      </w:r>
      <w:r w:rsidR="000B0D66" w:rsidRPr="00D35489">
        <w:rPr>
          <w:rFonts w:ascii="Times New Roman" w:hAnsi="Times New Roman" w:cs="Times New Roman"/>
          <w:color w:val="000000" w:themeColor="text1"/>
          <w:sz w:val="24"/>
          <w:szCs w:val="24"/>
        </w:rPr>
        <w:t>,0</w:t>
      </w:r>
      <w:r w:rsidRPr="00D35489">
        <w:rPr>
          <w:rFonts w:ascii="Times New Roman" w:hAnsi="Times New Roman" w:cs="Times New Roman"/>
          <w:color w:val="000000" w:themeColor="text1"/>
          <w:sz w:val="24"/>
          <w:szCs w:val="24"/>
        </w:rPr>
        <w:t xml:space="preserve"> рублей (</w:t>
      </w:r>
      <w:r w:rsidR="001C794A">
        <w:rPr>
          <w:rFonts w:ascii="Times New Roman" w:hAnsi="Times New Roman" w:cs="Times New Roman"/>
          <w:color w:val="000000" w:themeColor="text1"/>
          <w:sz w:val="24"/>
          <w:szCs w:val="24"/>
        </w:rPr>
        <w:t>15</w:t>
      </w:r>
      <w:r w:rsidR="000B0D66" w:rsidRPr="00D35489">
        <w:rPr>
          <w:rFonts w:ascii="Times New Roman" w:hAnsi="Times New Roman" w:cs="Times New Roman"/>
          <w:color w:val="000000" w:themeColor="text1"/>
          <w:sz w:val="24"/>
          <w:szCs w:val="24"/>
        </w:rPr>
        <w:t xml:space="preserve"> процент</w:t>
      </w:r>
      <w:r w:rsidR="001C794A">
        <w:rPr>
          <w:rFonts w:ascii="Times New Roman" w:hAnsi="Times New Roman" w:cs="Times New Roman"/>
          <w:color w:val="000000" w:themeColor="text1"/>
          <w:sz w:val="24"/>
          <w:szCs w:val="24"/>
        </w:rPr>
        <w:t>ов</w:t>
      </w:r>
      <w:r w:rsidRPr="00D35489">
        <w:rPr>
          <w:rFonts w:ascii="Times New Roman" w:hAnsi="Times New Roman" w:cs="Times New Roman"/>
          <w:color w:val="000000" w:themeColor="text1"/>
          <w:sz w:val="24"/>
          <w:szCs w:val="24"/>
        </w:rPr>
        <w:t>) фактических поступлений за 201</w:t>
      </w:r>
      <w:r w:rsidR="003F5904" w:rsidRPr="00D35489">
        <w:rPr>
          <w:rFonts w:ascii="Times New Roman" w:hAnsi="Times New Roman" w:cs="Times New Roman"/>
          <w:color w:val="000000" w:themeColor="text1"/>
          <w:sz w:val="24"/>
          <w:szCs w:val="24"/>
        </w:rPr>
        <w:t>7</w:t>
      </w:r>
      <w:r w:rsidRPr="00D35489">
        <w:rPr>
          <w:rFonts w:ascii="Times New Roman" w:hAnsi="Times New Roman" w:cs="Times New Roman"/>
          <w:color w:val="000000" w:themeColor="text1"/>
          <w:sz w:val="24"/>
          <w:szCs w:val="24"/>
        </w:rPr>
        <w:t xml:space="preserve"> год</w:t>
      </w:r>
      <w:r w:rsidR="001C794A">
        <w:rPr>
          <w:rFonts w:ascii="Times New Roman" w:hAnsi="Times New Roman" w:cs="Times New Roman"/>
          <w:color w:val="000000" w:themeColor="text1"/>
          <w:sz w:val="24"/>
          <w:szCs w:val="24"/>
        </w:rPr>
        <w:t>( без учета поступлений по государственным казначейским обязательствам)</w:t>
      </w:r>
      <w:r w:rsidRPr="00D35489">
        <w:rPr>
          <w:rFonts w:ascii="Times New Roman" w:hAnsi="Times New Roman" w:cs="Times New Roman"/>
          <w:color w:val="000000" w:themeColor="text1"/>
          <w:sz w:val="24"/>
          <w:szCs w:val="24"/>
        </w:rPr>
        <w:t xml:space="preserve">. </w:t>
      </w:r>
    </w:p>
    <w:p w:rsidR="00134144" w:rsidRPr="00134144" w:rsidRDefault="00DB6190" w:rsidP="00134144">
      <w:pPr>
        <w:pStyle w:val="af5"/>
        <w:spacing w:after="0" w:line="240" w:lineRule="auto"/>
        <w:ind w:firstLine="709"/>
        <w:jc w:val="both"/>
        <w:rPr>
          <w:rFonts w:ascii="Times New Roman" w:eastAsiaTheme="minorEastAsia" w:hAnsi="Times New Roman"/>
          <w:color w:val="000000" w:themeColor="text1"/>
          <w:sz w:val="24"/>
          <w:szCs w:val="24"/>
        </w:rPr>
      </w:pPr>
      <w:r w:rsidRPr="00134144">
        <w:rPr>
          <w:rFonts w:ascii="Times New Roman" w:eastAsiaTheme="minorEastAsia" w:hAnsi="Times New Roman"/>
          <w:color w:val="000000" w:themeColor="text1"/>
          <w:sz w:val="24"/>
          <w:szCs w:val="24"/>
        </w:rPr>
        <w:t xml:space="preserve">При этом </w:t>
      </w:r>
      <w:r w:rsidR="00134144" w:rsidRPr="00134144">
        <w:rPr>
          <w:rFonts w:ascii="Times New Roman" w:eastAsiaTheme="minorEastAsia" w:hAnsi="Times New Roman"/>
          <w:color w:val="000000" w:themeColor="text1"/>
          <w:sz w:val="24"/>
          <w:szCs w:val="24"/>
        </w:rPr>
        <w:t xml:space="preserve">в целях обеспечения сопоставимости показателей из поступивших доходов исключены средства, перечисленные в отчетном периоде в доход республиканского бюджета в соответствии со статьями 2, 22 Закона Приднестровской Молдавской Республики от                     25 декабря 2018 года № 343-З-VI «О республиканском бюджете на 2019 год», статьи                     24 Закона Приднестровской Молдавской Республики от 10 апреля 2019 года № 60-ЗИД-VI «О внесении изменений и дополнений в Закон Приднестровской Молдавской Республики «О республиканском бюджете на 2019 год», а также части прибыли Приднестровского республиканского банка. </w:t>
      </w:r>
    </w:p>
    <w:p w:rsidR="00134144" w:rsidRPr="00134144" w:rsidRDefault="00134144" w:rsidP="00134144">
      <w:pPr>
        <w:pStyle w:val="af5"/>
        <w:spacing w:after="0" w:line="240" w:lineRule="auto"/>
        <w:ind w:firstLine="709"/>
        <w:jc w:val="both"/>
        <w:rPr>
          <w:rFonts w:ascii="Times New Roman" w:eastAsiaTheme="minorEastAsia" w:hAnsi="Times New Roman"/>
          <w:color w:val="000000" w:themeColor="text1"/>
          <w:sz w:val="24"/>
          <w:szCs w:val="24"/>
        </w:rPr>
      </w:pPr>
      <w:r w:rsidRPr="00134144">
        <w:rPr>
          <w:rFonts w:ascii="Times New Roman" w:eastAsiaTheme="minorEastAsia" w:hAnsi="Times New Roman"/>
          <w:color w:val="000000" w:themeColor="text1"/>
          <w:sz w:val="24"/>
          <w:szCs w:val="24"/>
        </w:rPr>
        <w:t>Кроме того, из поступивших доходов исключены средства, перечисленные за 2018 год, в доход республиканского бюджета в соответствии со статьями 2, 17, 19 Закона Приднестровской Молдавской Республики от 28 декабря 2018 года № 389-З-VI «О республиканском бюджете на 2018 год» (САЗ 18-1), в соответствии с Распоряжением Правительства Приднестровской Молдавской Республики от 16 февраля 2017 года № 116р «О некоторых особенностях использования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(ндп), в соответствии с Распоряжением Правительства Приднестровской Молдавской Республики от 13 июля 2017 года № 594р (ндп) «О некоторых особенностях использования средств целевых бюджетных фондов», а также части прибыли Приднестровского республиканского банка</w:t>
      </w:r>
      <w:r>
        <w:rPr>
          <w:rFonts w:ascii="Times New Roman" w:eastAsiaTheme="minorEastAsia" w:hAnsi="Times New Roman"/>
          <w:color w:val="000000" w:themeColor="text1"/>
          <w:sz w:val="24"/>
          <w:szCs w:val="24"/>
        </w:rPr>
        <w:t>.</w:t>
      </w:r>
    </w:p>
    <w:p w:rsidR="007D086F" w:rsidRPr="00D35489" w:rsidRDefault="007D086F" w:rsidP="00814AC3">
      <w:pPr>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В результате произведенных расчетов (с учетом поступлений средств по безвозмездным перечислениям) в доход консолидированного бюджета поступило средств на сумму 3 049</w:t>
      </w:r>
      <w:r w:rsidR="00134144">
        <w:rPr>
          <w:rFonts w:ascii="Times New Roman" w:hAnsi="Times New Roman" w:cs="Times New Roman"/>
          <w:color w:val="000000" w:themeColor="text1"/>
          <w:sz w:val="24"/>
          <w:szCs w:val="24"/>
        </w:rPr>
        <w:t> 550 863</w:t>
      </w:r>
      <w:r w:rsidRPr="00D35489">
        <w:rPr>
          <w:rFonts w:ascii="Times New Roman" w:hAnsi="Times New Roman" w:cs="Times New Roman"/>
          <w:color w:val="000000" w:themeColor="text1"/>
          <w:sz w:val="24"/>
          <w:szCs w:val="24"/>
        </w:rPr>
        <w:t xml:space="preserve"> руб</w:t>
      </w:r>
      <w:r w:rsidR="00134144">
        <w:rPr>
          <w:rFonts w:ascii="Times New Roman" w:hAnsi="Times New Roman" w:cs="Times New Roman"/>
          <w:color w:val="000000" w:themeColor="text1"/>
          <w:sz w:val="24"/>
          <w:szCs w:val="24"/>
        </w:rPr>
        <w:t>ля</w:t>
      </w:r>
      <w:r w:rsidRPr="00D35489">
        <w:rPr>
          <w:rFonts w:ascii="Times New Roman" w:hAnsi="Times New Roman" w:cs="Times New Roman"/>
          <w:color w:val="000000" w:themeColor="text1"/>
          <w:sz w:val="24"/>
          <w:szCs w:val="24"/>
        </w:rPr>
        <w:t xml:space="preserve">, что на </w:t>
      </w:r>
      <w:r w:rsidR="00134144">
        <w:rPr>
          <w:rFonts w:ascii="Times New Roman" w:hAnsi="Times New Roman" w:cs="Times New Roman"/>
          <w:color w:val="000000" w:themeColor="text1"/>
          <w:sz w:val="24"/>
          <w:szCs w:val="24"/>
        </w:rPr>
        <w:t>169 563 933</w:t>
      </w:r>
      <w:r w:rsidRPr="00D35489">
        <w:rPr>
          <w:rFonts w:ascii="Times New Roman" w:hAnsi="Times New Roman" w:cs="Times New Roman"/>
          <w:color w:val="000000" w:themeColor="text1"/>
          <w:sz w:val="24"/>
          <w:szCs w:val="24"/>
        </w:rPr>
        <w:t xml:space="preserve"> руб</w:t>
      </w:r>
      <w:r w:rsidR="00134144">
        <w:rPr>
          <w:rFonts w:ascii="Times New Roman" w:hAnsi="Times New Roman" w:cs="Times New Roman"/>
          <w:color w:val="000000" w:themeColor="text1"/>
          <w:sz w:val="24"/>
          <w:szCs w:val="24"/>
        </w:rPr>
        <w:t>ля</w:t>
      </w:r>
      <w:r w:rsidRPr="00D35489">
        <w:rPr>
          <w:rFonts w:ascii="Times New Roman" w:hAnsi="Times New Roman" w:cs="Times New Roman"/>
          <w:color w:val="000000" w:themeColor="text1"/>
          <w:sz w:val="24"/>
          <w:szCs w:val="24"/>
        </w:rPr>
        <w:t xml:space="preserve"> (5,</w:t>
      </w:r>
      <w:r w:rsidR="00134144">
        <w:rPr>
          <w:rFonts w:ascii="Times New Roman" w:hAnsi="Times New Roman" w:cs="Times New Roman"/>
          <w:color w:val="000000" w:themeColor="text1"/>
          <w:sz w:val="24"/>
          <w:szCs w:val="24"/>
        </w:rPr>
        <w:t xml:space="preserve">9 </w:t>
      </w:r>
      <w:r w:rsidRPr="00D35489">
        <w:rPr>
          <w:rFonts w:ascii="Times New Roman" w:hAnsi="Times New Roman" w:cs="Times New Roman"/>
          <w:color w:val="000000" w:themeColor="text1"/>
          <w:sz w:val="24"/>
          <w:szCs w:val="24"/>
        </w:rPr>
        <w:t xml:space="preserve">%) больше фактических поступлений за 2018 год, и на </w:t>
      </w:r>
      <w:r w:rsidR="00134144">
        <w:rPr>
          <w:rFonts w:ascii="Times New Roman" w:hAnsi="Times New Roman" w:cs="Times New Roman"/>
          <w:color w:val="000000" w:themeColor="text1"/>
          <w:sz w:val="24"/>
          <w:szCs w:val="24"/>
        </w:rPr>
        <w:t>587 691 403</w:t>
      </w:r>
      <w:r w:rsidRPr="00D35489">
        <w:rPr>
          <w:rFonts w:ascii="Times New Roman" w:hAnsi="Times New Roman" w:cs="Times New Roman"/>
          <w:color w:val="000000" w:themeColor="text1"/>
          <w:sz w:val="24"/>
          <w:szCs w:val="24"/>
        </w:rPr>
        <w:t xml:space="preserve"> рубл</w:t>
      </w:r>
      <w:r w:rsidR="00134144">
        <w:rPr>
          <w:rFonts w:ascii="Times New Roman" w:hAnsi="Times New Roman" w:cs="Times New Roman"/>
          <w:color w:val="000000" w:themeColor="text1"/>
          <w:sz w:val="24"/>
          <w:szCs w:val="24"/>
        </w:rPr>
        <w:t>я</w:t>
      </w:r>
      <w:r w:rsidRPr="00D35489">
        <w:rPr>
          <w:rFonts w:ascii="Times New Roman" w:hAnsi="Times New Roman" w:cs="Times New Roman"/>
          <w:color w:val="000000" w:themeColor="text1"/>
          <w:sz w:val="24"/>
          <w:szCs w:val="24"/>
        </w:rPr>
        <w:t xml:space="preserve"> (23,9%) больше фактических поступлений за 2017 год. </w:t>
      </w:r>
    </w:p>
    <w:p w:rsidR="007D086F" w:rsidRPr="00D35489" w:rsidRDefault="007D086F" w:rsidP="00814AC3">
      <w:pPr>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При этом без учета поступлений средств по безвозмездным перечислениям (в том числе гуманитарной помощи Российской Федерации) фактическое поступление платежей составило – 3 029 963 686 руб</w:t>
      </w:r>
      <w:r w:rsidR="00134144">
        <w:rPr>
          <w:rFonts w:ascii="Times New Roman" w:hAnsi="Times New Roman" w:cs="Times New Roman"/>
          <w:color w:val="000000" w:themeColor="text1"/>
          <w:sz w:val="24"/>
          <w:szCs w:val="24"/>
        </w:rPr>
        <w:t>лей</w:t>
      </w:r>
      <w:r w:rsidRPr="00D35489">
        <w:rPr>
          <w:rFonts w:ascii="Times New Roman" w:hAnsi="Times New Roman" w:cs="Times New Roman"/>
          <w:color w:val="000000" w:themeColor="text1"/>
          <w:sz w:val="24"/>
          <w:szCs w:val="24"/>
        </w:rPr>
        <w:t>, что на 216 165 178 руб</w:t>
      </w:r>
      <w:r w:rsidR="00134144">
        <w:rPr>
          <w:rFonts w:ascii="Times New Roman" w:hAnsi="Times New Roman" w:cs="Times New Roman"/>
          <w:color w:val="000000" w:themeColor="text1"/>
          <w:sz w:val="24"/>
          <w:szCs w:val="24"/>
        </w:rPr>
        <w:t>лей</w:t>
      </w:r>
      <w:r w:rsidRPr="00D35489">
        <w:rPr>
          <w:rFonts w:ascii="Times New Roman" w:hAnsi="Times New Roman" w:cs="Times New Roman"/>
          <w:color w:val="000000" w:themeColor="text1"/>
          <w:sz w:val="24"/>
          <w:szCs w:val="24"/>
        </w:rPr>
        <w:t xml:space="preserve"> (7,7%) больше фактических </w:t>
      </w:r>
      <w:r w:rsidRPr="00D35489">
        <w:rPr>
          <w:rFonts w:ascii="Times New Roman" w:hAnsi="Times New Roman" w:cs="Times New Roman"/>
          <w:color w:val="000000" w:themeColor="text1"/>
          <w:sz w:val="24"/>
          <w:szCs w:val="24"/>
        </w:rPr>
        <w:lastRenderedPageBreak/>
        <w:t xml:space="preserve">поступлений за 2018 год. и на 597 372 038 рублей (24,5%) больше фактических поступлений за 2017 год. </w:t>
      </w:r>
    </w:p>
    <w:p w:rsidR="007D086F" w:rsidRPr="00D35489" w:rsidRDefault="007D086F" w:rsidP="00814AC3">
      <w:pPr>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Удельный вес фактических поступлений доходов республиканского бюджета в сумме консолидированных доходов бюджета составил 64,5 % местных бюджетов – 35,5 %.</w:t>
      </w:r>
    </w:p>
    <w:p w:rsidR="007D086F" w:rsidRDefault="007D086F" w:rsidP="00814AC3">
      <w:pPr>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Динамика доходов республиканского, местного, консолидированного бюджетов за 2017-201</w:t>
      </w:r>
      <w:r w:rsidR="00893875">
        <w:rPr>
          <w:rFonts w:ascii="Times New Roman" w:hAnsi="Times New Roman" w:cs="Times New Roman"/>
          <w:color w:val="000000" w:themeColor="text1"/>
          <w:sz w:val="24"/>
          <w:szCs w:val="24"/>
        </w:rPr>
        <w:t>9</w:t>
      </w:r>
      <w:r w:rsidRPr="00D35489">
        <w:rPr>
          <w:rFonts w:ascii="Times New Roman" w:hAnsi="Times New Roman" w:cs="Times New Roman"/>
          <w:color w:val="000000" w:themeColor="text1"/>
          <w:sz w:val="24"/>
          <w:szCs w:val="24"/>
        </w:rPr>
        <w:t xml:space="preserve"> годы (без учета средств, носящих несистематический характер) представлена на диаграмме</w:t>
      </w:r>
      <w:r w:rsidR="00750DEB">
        <w:rPr>
          <w:rFonts w:ascii="Times New Roman" w:hAnsi="Times New Roman" w:cs="Times New Roman"/>
          <w:color w:val="000000" w:themeColor="text1"/>
          <w:sz w:val="24"/>
          <w:szCs w:val="24"/>
        </w:rPr>
        <w:t xml:space="preserve"> № 1</w:t>
      </w:r>
      <w:r w:rsidRPr="00D35489">
        <w:rPr>
          <w:rFonts w:ascii="Times New Roman" w:hAnsi="Times New Roman" w:cs="Times New Roman"/>
          <w:color w:val="000000" w:themeColor="text1"/>
          <w:sz w:val="24"/>
          <w:szCs w:val="24"/>
        </w:rPr>
        <w:t>.</w:t>
      </w:r>
    </w:p>
    <w:p w:rsidR="00750DEB" w:rsidRPr="00D35489" w:rsidRDefault="00750DEB" w:rsidP="00750DEB">
      <w:pPr>
        <w:spacing w:after="0" w:line="240" w:lineRule="auto"/>
        <w:ind w:firstLine="70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Диаграмма № 1</w:t>
      </w:r>
    </w:p>
    <w:p w:rsidR="00694F25" w:rsidRPr="00D35489" w:rsidRDefault="00694F25" w:rsidP="00814AC3">
      <w:pPr>
        <w:spacing w:after="0" w:line="240" w:lineRule="auto"/>
        <w:jc w:val="right"/>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млн руб.</w:t>
      </w:r>
    </w:p>
    <w:p w:rsidR="00E9313F" w:rsidRPr="00D35489" w:rsidRDefault="00E9313F" w:rsidP="00814AC3">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noProof/>
          <w:color w:val="000000" w:themeColor="text1"/>
          <w:sz w:val="24"/>
          <w:szCs w:val="24"/>
        </w:rPr>
        <w:drawing>
          <wp:inline distT="0" distB="0" distL="0" distR="0">
            <wp:extent cx="6121400" cy="4895850"/>
            <wp:effectExtent l="0" t="0" r="12700" b="0"/>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B6190" w:rsidRPr="00D35489" w:rsidRDefault="00DB6190" w:rsidP="00814AC3">
      <w:pPr>
        <w:spacing w:after="0" w:line="240" w:lineRule="auto"/>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ab/>
      </w:r>
    </w:p>
    <w:p w:rsidR="007D086F" w:rsidRPr="00D35489" w:rsidRDefault="007D086F" w:rsidP="00814AC3">
      <w:pPr>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По итогам 2019 года доходы республиканского бюджета (без учета поступлений средств по безвозмездным перечислениям, в том числе гуманитарной помощи Российской Федерации) составили 1 972 214 707 руб</w:t>
      </w:r>
      <w:r w:rsidR="00134144">
        <w:rPr>
          <w:rFonts w:ascii="Times New Roman" w:hAnsi="Times New Roman" w:cs="Times New Roman"/>
          <w:color w:val="000000" w:themeColor="text1"/>
          <w:sz w:val="24"/>
          <w:szCs w:val="24"/>
        </w:rPr>
        <w:t>лей</w:t>
      </w:r>
      <w:r w:rsidRPr="00D35489">
        <w:rPr>
          <w:rFonts w:ascii="Times New Roman" w:hAnsi="Times New Roman" w:cs="Times New Roman"/>
          <w:color w:val="000000" w:themeColor="text1"/>
          <w:sz w:val="24"/>
          <w:szCs w:val="24"/>
        </w:rPr>
        <w:t>, что на 41 209 143 руб</w:t>
      </w:r>
      <w:r w:rsidR="00134144">
        <w:rPr>
          <w:rFonts w:ascii="Times New Roman" w:hAnsi="Times New Roman" w:cs="Times New Roman"/>
          <w:color w:val="000000" w:themeColor="text1"/>
          <w:sz w:val="24"/>
          <w:szCs w:val="24"/>
        </w:rPr>
        <w:t>ля</w:t>
      </w:r>
      <w:r w:rsidRPr="00D35489">
        <w:rPr>
          <w:rFonts w:ascii="Times New Roman" w:hAnsi="Times New Roman" w:cs="Times New Roman"/>
          <w:color w:val="000000" w:themeColor="text1"/>
          <w:sz w:val="24"/>
          <w:szCs w:val="24"/>
        </w:rPr>
        <w:t xml:space="preserve"> (2,1%) больше фактических поступлений за  2018 год и на 166 710 380 рублей (9,2%) больше фактических поступлений за 2017 год.</w:t>
      </w:r>
    </w:p>
    <w:p w:rsidR="00F906AB" w:rsidRDefault="007D086F" w:rsidP="00F906AB">
      <w:pPr>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Динамика доходов республиканского бюджета за 2017-2019 годы в разрезе основных видов поступлений (без учета средств, носящих несистем</w:t>
      </w:r>
      <w:r w:rsidR="00F906AB">
        <w:rPr>
          <w:rFonts w:ascii="Times New Roman" w:hAnsi="Times New Roman" w:cs="Times New Roman"/>
          <w:color w:val="000000" w:themeColor="text1"/>
          <w:sz w:val="24"/>
          <w:szCs w:val="24"/>
        </w:rPr>
        <w:t>атический</w:t>
      </w:r>
      <w:r w:rsidRPr="00D35489">
        <w:rPr>
          <w:rFonts w:ascii="Times New Roman" w:hAnsi="Times New Roman" w:cs="Times New Roman"/>
          <w:color w:val="000000" w:themeColor="text1"/>
          <w:sz w:val="24"/>
          <w:szCs w:val="24"/>
        </w:rPr>
        <w:t xml:space="preserve"> характер</w:t>
      </w:r>
      <w:r w:rsidRPr="00D35489">
        <w:rPr>
          <w:rStyle w:val="aff0"/>
          <w:rFonts w:ascii="Times New Roman" w:hAnsi="Times New Roman" w:cs="Times New Roman"/>
          <w:color w:val="000000" w:themeColor="text1"/>
          <w:sz w:val="24"/>
          <w:szCs w:val="24"/>
        </w:rPr>
        <w:footnoteReference w:id="1"/>
      </w:r>
      <w:r w:rsidRPr="00D35489">
        <w:rPr>
          <w:rFonts w:ascii="Times New Roman" w:hAnsi="Times New Roman" w:cs="Times New Roman"/>
          <w:color w:val="000000" w:themeColor="text1"/>
          <w:sz w:val="24"/>
          <w:szCs w:val="24"/>
        </w:rPr>
        <w:t>) представлена на диаграмме</w:t>
      </w:r>
      <w:r w:rsidR="00750DEB">
        <w:rPr>
          <w:rFonts w:ascii="Times New Roman" w:hAnsi="Times New Roman" w:cs="Times New Roman"/>
          <w:color w:val="000000" w:themeColor="text1"/>
          <w:sz w:val="24"/>
          <w:szCs w:val="24"/>
        </w:rPr>
        <w:t xml:space="preserve"> № 2</w:t>
      </w:r>
      <w:r w:rsidRPr="00D35489">
        <w:rPr>
          <w:rFonts w:ascii="Times New Roman" w:hAnsi="Times New Roman" w:cs="Times New Roman"/>
          <w:color w:val="000000" w:themeColor="text1"/>
          <w:sz w:val="24"/>
          <w:szCs w:val="24"/>
        </w:rPr>
        <w:t>.</w:t>
      </w:r>
    </w:p>
    <w:p w:rsidR="00750DEB" w:rsidRPr="00D35489" w:rsidRDefault="00750DEB" w:rsidP="00F906AB">
      <w:pPr>
        <w:spacing w:after="0" w:line="240" w:lineRule="auto"/>
        <w:ind w:firstLine="70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Диаграмма № 2</w:t>
      </w:r>
    </w:p>
    <w:p w:rsidR="007D086F" w:rsidRPr="00D35489" w:rsidRDefault="007D086F" w:rsidP="00814AC3">
      <w:pPr>
        <w:spacing w:after="0" w:line="240" w:lineRule="auto"/>
        <w:jc w:val="right"/>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млн руб.</w:t>
      </w:r>
    </w:p>
    <w:p w:rsidR="007D086F" w:rsidRPr="00D35489" w:rsidRDefault="007D086F" w:rsidP="00814AC3">
      <w:pPr>
        <w:spacing w:after="0" w:line="240" w:lineRule="auto"/>
        <w:rPr>
          <w:rFonts w:ascii="Times New Roman" w:hAnsi="Times New Roman" w:cs="Times New Roman"/>
          <w:color w:val="000000" w:themeColor="text1"/>
          <w:sz w:val="24"/>
          <w:szCs w:val="24"/>
        </w:rPr>
      </w:pPr>
      <w:r w:rsidRPr="00D35489">
        <w:rPr>
          <w:rFonts w:ascii="Times New Roman" w:hAnsi="Times New Roman" w:cs="Times New Roman"/>
          <w:noProof/>
          <w:color w:val="000000" w:themeColor="text1"/>
          <w:sz w:val="24"/>
          <w:szCs w:val="24"/>
        </w:rPr>
        <w:drawing>
          <wp:inline distT="0" distB="0" distL="0" distR="0">
            <wp:extent cx="6120130" cy="44577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4457700"/>
                    </a:xfrm>
                    <a:prstGeom prst="rect">
                      <a:avLst/>
                    </a:prstGeom>
                    <a:noFill/>
                    <a:ln>
                      <a:noFill/>
                    </a:ln>
                  </pic:spPr>
                </pic:pic>
              </a:graphicData>
            </a:graphic>
          </wp:inline>
        </w:drawing>
      </w:r>
    </w:p>
    <w:p w:rsidR="007D086F" w:rsidRPr="00D35489" w:rsidRDefault="007D086F" w:rsidP="002B6468">
      <w:pPr>
        <w:spacing w:after="0" w:line="240" w:lineRule="auto"/>
        <w:ind w:firstLine="709"/>
        <w:jc w:val="both"/>
        <w:rPr>
          <w:rFonts w:ascii="Times New Roman" w:hAnsi="Times New Roman" w:cs="Times New Roman"/>
          <w:b/>
          <w:color w:val="000000" w:themeColor="text1"/>
          <w:sz w:val="24"/>
          <w:szCs w:val="24"/>
        </w:rPr>
      </w:pPr>
      <w:r w:rsidRPr="00D35489">
        <w:rPr>
          <w:rFonts w:ascii="Times New Roman" w:hAnsi="Times New Roman" w:cs="Times New Roman"/>
          <w:color w:val="000000" w:themeColor="text1"/>
          <w:sz w:val="24"/>
          <w:szCs w:val="24"/>
        </w:rPr>
        <w:t>Доходы местных бюджетов городов и районов по итогам 2019 года составили 1 095 363 418 рублей, что больше фактических поступлений за 2018 год на 110 986 452 рублей (11,3 %) и за 2017 год – на 243 538 535 рублей(28,</w:t>
      </w:r>
      <w:r w:rsidR="0066376A">
        <w:rPr>
          <w:rFonts w:ascii="Times New Roman" w:hAnsi="Times New Roman" w:cs="Times New Roman"/>
          <w:color w:val="000000" w:themeColor="text1"/>
          <w:sz w:val="24"/>
          <w:szCs w:val="24"/>
        </w:rPr>
        <w:t>6</w:t>
      </w:r>
      <w:r w:rsidRPr="00D35489">
        <w:rPr>
          <w:rFonts w:ascii="Times New Roman" w:hAnsi="Times New Roman" w:cs="Times New Roman"/>
          <w:color w:val="000000" w:themeColor="text1"/>
          <w:sz w:val="24"/>
          <w:szCs w:val="24"/>
        </w:rPr>
        <w:t xml:space="preserve"> процента). Основной прирост показателей по доходам местных бюджетов обеспечен за счет увеличения налоговых поступлений. </w:t>
      </w:r>
    </w:p>
    <w:p w:rsidR="007D086F" w:rsidRDefault="007D086F" w:rsidP="002B6468">
      <w:pPr>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Динамика доходов местных бюджетов городов и районов за 2017-2019 годы приведена на диаграмме</w:t>
      </w:r>
      <w:r w:rsidR="00750DEB">
        <w:rPr>
          <w:rFonts w:ascii="Times New Roman" w:hAnsi="Times New Roman" w:cs="Times New Roman"/>
          <w:color w:val="000000" w:themeColor="text1"/>
          <w:sz w:val="24"/>
          <w:szCs w:val="24"/>
        </w:rPr>
        <w:t xml:space="preserve"> № 3</w:t>
      </w:r>
      <w:r w:rsidRPr="00D35489">
        <w:rPr>
          <w:rFonts w:ascii="Times New Roman" w:hAnsi="Times New Roman" w:cs="Times New Roman"/>
          <w:color w:val="000000" w:themeColor="text1"/>
          <w:sz w:val="24"/>
          <w:szCs w:val="24"/>
        </w:rPr>
        <w:t>.</w:t>
      </w:r>
    </w:p>
    <w:p w:rsidR="00750DEB" w:rsidRPr="00D35489" w:rsidRDefault="00750DEB" w:rsidP="002B6468">
      <w:pPr>
        <w:spacing w:after="0" w:line="240" w:lineRule="auto"/>
        <w:ind w:firstLine="70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Диаграмма № 3</w:t>
      </w:r>
    </w:p>
    <w:p w:rsidR="007D086F" w:rsidRPr="00D35489" w:rsidRDefault="007D086F" w:rsidP="002B6468">
      <w:pPr>
        <w:spacing w:after="0" w:line="240" w:lineRule="auto"/>
        <w:jc w:val="right"/>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млн руб.</w:t>
      </w:r>
    </w:p>
    <w:p w:rsidR="007D086F" w:rsidRDefault="007D086F" w:rsidP="00814AC3">
      <w:pPr>
        <w:spacing w:after="0" w:line="240" w:lineRule="auto"/>
        <w:rPr>
          <w:rFonts w:ascii="Times New Roman" w:hAnsi="Times New Roman" w:cs="Times New Roman"/>
          <w:color w:val="000000" w:themeColor="text1"/>
          <w:sz w:val="24"/>
          <w:szCs w:val="24"/>
        </w:rPr>
      </w:pPr>
      <w:r w:rsidRPr="00D35489">
        <w:rPr>
          <w:rFonts w:ascii="Times New Roman" w:hAnsi="Times New Roman" w:cs="Times New Roman"/>
          <w:noProof/>
          <w:color w:val="000000" w:themeColor="text1"/>
          <w:sz w:val="24"/>
          <w:szCs w:val="24"/>
        </w:rPr>
        <w:lastRenderedPageBreak/>
        <w:drawing>
          <wp:inline distT="0" distB="0" distL="0" distR="0">
            <wp:extent cx="6120130" cy="41624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4162425"/>
                    </a:xfrm>
                    <a:prstGeom prst="rect">
                      <a:avLst/>
                    </a:prstGeom>
                    <a:noFill/>
                    <a:ln>
                      <a:noFill/>
                    </a:ln>
                  </pic:spPr>
                </pic:pic>
              </a:graphicData>
            </a:graphic>
          </wp:inline>
        </w:drawing>
      </w:r>
    </w:p>
    <w:p w:rsidR="00F173C9" w:rsidRPr="00D35489" w:rsidRDefault="00F173C9" w:rsidP="00814AC3">
      <w:pPr>
        <w:spacing w:after="0" w:line="240" w:lineRule="auto"/>
        <w:rPr>
          <w:rFonts w:ascii="Times New Roman" w:hAnsi="Times New Roman" w:cs="Times New Roman"/>
          <w:color w:val="000000" w:themeColor="text1"/>
          <w:sz w:val="24"/>
          <w:szCs w:val="24"/>
        </w:rPr>
      </w:pPr>
    </w:p>
    <w:p w:rsidR="00DB6190" w:rsidRPr="00D35489" w:rsidRDefault="00DB6190" w:rsidP="00814AC3">
      <w:pPr>
        <w:spacing w:after="0" w:line="240" w:lineRule="auto"/>
        <w:ind w:firstLine="709"/>
        <w:jc w:val="both"/>
        <w:rPr>
          <w:rFonts w:ascii="Times New Roman" w:hAnsi="Times New Roman" w:cs="Times New Roman"/>
          <w:bCs/>
          <w:color w:val="000000" w:themeColor="text1"/>
          <w:sz w:val="24"/>
          <w:szCs w:val="24"/>
        </w:rPr>
      </w:pPr>
      <w:r w:rsidRPr="00D35489">
        <w:rPr>
          <w:rFonts w:ascii="Times New Roman" w:hAnsi="Times New Roman" w:cs="Times New Roman"/>
          <w:bCs/>
          <w:color w:val="000000" w:themeColor="text1"/>
          <w:sz w:val="24"/>
          <w:szCs w:val="24"/>
        </w:rPr>
        <w:t>В 201</w:t>
      </w:r>
      <w:r w:rsidR="0066376A">
        <w:rPr>
          <w:rFonts w:ascii="Times New Roman" w:hAnsi="Times New Roman" w:cs="Times New Roman"/>
          <w:bCs/>
          <w:color w:val="000000" w:themeColor="text1"/>
          <w:sz w:val="24"/>
          <w:szCs w:val="24"/>
        </w:rPr>
        <w:t>9</w:t>
      </w:r>
      <w:r w:rsidRPr="00D35489">
        <w:rPr>
          <w:rFonts w:ascii="Times New Roman" w:hAnsi="Times New Roman" w:cs="Times New Roman"/>
          <w:bCs/>
          <w:color w:val="000000" w:themeColor="text1"/>
          <w:sz w:val="24"/>
          <w:szCs w:val="24"/>
        </w:rPr>
        <w:t xml:space="preserve"> году сохранялась социальная направленность государственного бюджета и, по-прежнему, основным приоритетом являлось обеспечение ритмичного, своевременного и в полном объеме финансирования заработных плат, пенсий и пособий, медикаментов, продуктов питания и иных социальных обязательств, гарантированных государством.</w:t>
      </w:r>
    </w:p>
    <w:p w:rsidR="00DB6190" w:rsidRPr="00D35489" w:rsidRDefault="00DB6190" w:rsidP="00814AC3">
      <w:pPr>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xml:space="preserve">Расходы консолидированного бюджета за отчетный период составили </w:t>
      </w:r>
      <w:r w:rsidR="00B60ED7" w:rsidRPr="00D35489">
        <w:rPr>
          <w:rFonts w:ascii="Times New Roman" w:hAnsi="Times New Roman" w:cs="Times New Roman"/>
          <w:bCs/>
          <w:color w:val="000000" w:themeColor="text1"/>
          <w:sz w:val="24"/>
          <w:szCs w:val="24"/>
        </w:rPr>
        <w:t>4 896 050 566</w:t>
      </w:r>
      <w:r w:rsidR="00DE53AA" w:rsidRPr="00D35489">
        <w:rPr>
          <w:rFonts w:ascii="Times New Roman" w:hAnsi="Times New Roman" w:cs="Times New Roman"/>
          <w:bCs/>
          <w:color w:val="000000" w:themeColor="text1"/>
          <w:sz w:val="24"/>
          <w:szCs w:val="24"/>
        </w:rPr>
        <w:t>,0</w:t>
      </w:r>
      <w:r w:rsidRPr="00D35489">
        <w:rPr>
          <w:rFonts w:ascii="Times New Roman" w:hAnsi="Times New Roman" w:cs="Times New Roman"/>
          <w:color w:val="000000" w:themeColor="text1"/>
          <w:sz w:val="24"/>
          <w:szCs w:val="24"/>
        </w:rPr>
        <w:t xml:space="preserve">рублей, в том числе расходы республиканского бюджета – </w:t>
      </w:r>
      <w:r w:rsidR="00B60ED7" w:rsidRPr="00D35489">
        <w:rPr>
          <w:rFonts w:ascii="Times New Roman" w:hAnsi="Times New Roman" w:cs="Times New Roman"/>
          <w:color w:val="000000" w:themeColor="text1"/>
          <w:sz w:val="24"/>
          <w:szCs w:val="24"/>
        </w:rPr>
        <w:t>3 423 073 491</w:t>
      </w:r>
      <w:r w:rsidR="00DE53AA" w:rsidRPr="00D35489">
        <w:rPr>
          <w:rFonts w:ascii="Times New Roman" w:hAnsi="Times New Roman" w:cs="Times New Roman"/>
          <w:color w:val="000000" w:themeColor="text1"/>
          <w:sz w:val="24"/>
          <w:szCs w:val="24"/>
        </w:rPr>
        <w:t>,0</w:t>
      </w:r>
      <w:r w:rsidRPr="00D35489">
        <w:rPr>
          <w:rFonts w:ascii="Times New Roman" w:hAnsi="Times New Roman" w:cs="Times New Roman"/>
          <w:color w:val="000000" w:themeColor="text1"/>
          <w:sz w:val="24"/>
          <w:szCs w:val="24"/>
        </w:rPr>
        <w:t xml:space="preserve"> рубл</w:t>
      </w:r>
      <w:r w:rsidR="00BE0033">
        <w:rPr>
          <w:rFonts w:ascii="Times New Roman" w:hAnsi="Times New Roman" w:cs="Times New Roman"/>
          <w:color w:val="000000" w:themeColor="text1"/>
          <w:sz w:val="24"/>
          <w:szCs w:val="24"/>
        </w:rPr>
        <w:t>ь</w:t>
      </w:r>
      <w:r w:rsidRPr="00D35489">
        <w:rPr>
          <w:rFonts w:ascii="Times New Roman" w:hAnsi="Times New Roman" w:cs="Times New Roman"/>
          <w:color w:val="000000" w:themeColor="text1"/>
          <w:sz w:val="24"/>
          <w:szCs w:val="24"/>
        </w:rPr>
        <w:t xml:space="preserve">, совокупные расходы местных бюджетов городов и районов – </w:t>
      </w:r>
      <w:r w:rsidR="00B60ED7" w:rsidRPr="00D35489">
        <w:rPr>
          <w:rFonts w:ascii="Times New Roman" w:hAnsi="Times New Roman" w:cs="Times New Roman"/>
          <w:color w:val="000000" w:themeColor="text1"/>
          <w:sz w:val="24"/>
          <w:szCs w:val="24"/>
        </w:rPr>
        <w:t>1 472 977 075</w:t>
      </w:r>
      <w:r w:rsidR="00DE53AA" w:rsidRPr="00D35489">
        <w:rPr>
          <w:rFonts w:ascii="Times New Roman" w:hAnsi="Times New Roman" w:cs="Times New Roman"/>
          <w:color w:val="000000" w:themeColor="text1"/>
          <w:sz w:val="24"/>
          <w:szCs w:val="24"/>
        </w:rPr>
        <w:t>,0</w:t>
      </w:r>
      <w:r w:rsidRPr="00D35489">
        <w:rPr>
          <w:rFonts w:ascii="Times New Roman" w:hAnsi="Times New Roman" w:cs="Times New Roman"/>
          <w:color w:val="000000" w:themeColor="text1"/>
          <w:sz w:val="24"/>
          <w:szCs w:val="24"/>
        </w:rPr>
        <w:t xml:space="preserve"> рублей. </w:t>
      </w:r>
    </w:p>
    <w:p w:rsidR="00DB6190" w:rsidRPr="00D35489" w:rsidRDefault="00DB6190" w:rsidP="00814AC3">
      <w:pPr>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В целях обеспечения сопоставимости показателей расходы консолидированного бюджета также очищены от расходов, имеющих двойной счет (субсидии и трансферты), гуманитарной помощи РФ, займов 2017 года Единому государственному фонду социального страхования Приднестровской Молдавской Республики,</w:t>
      </w:r>
      <w:r w:rsidR="00B60ED7" w:rsidRPr="00D35489">
        <w:rPr>
          <w:rFonts w:ascii="Times New Roman" w:hAnsi="Times New Roman" w:cs="Times New Roman"/>
          <w:color w:val="000000" w:themeColor="text1"/>
          <w:sz w:val="24"/>
          <w:szCs w:val="24"/>
        </w:rPr>
        <w:t xml:space="preserve"> участие в уставном капитале кредитных организаций в 2017 году</w:t>
      </w:r>
      <w:r w:rsidRPr="00D35489">
        <w:rPr>
          <w:rFonts w:ascii="Times New Roman" w:hAnsi="Times New Roman" w:cs="Times New Roman"/>
          <w:color w:val="000000" w:themeColor="text1"/>
          <w:sz w:val="24"/>
          <w:szCs w:val="24"/>
        </w:rPr>
        <w:t>.</w:t>
      </w:r>
    </w:p>
    <w:p w:rsidR="00DB6190" w:rsidRPr="00D35489" w:rsidRDefault="00DB6190" w:rsidP="00814AC3">
      <w:pPr>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Таким образом, по результатам произведенных расчетов расходы консолидированного бюджета составили в 2017 году – 3 389 385</w:t>
      </w:r>
      <w:r w:rsidR="00DE53AA" w:rsidRPr="00D35489">
        <w:rPr>
          <w:rFonts w:ascii="Times New Roman" w:hAnsi="Times New Roman" w:cs="Times New Roman"/>
          <w:color w:val="000000" w:themeColor="text1"/>
          <w:sz w:val="24"/>
          <w:szCs w:val="24"/>
        </w:rPr>
        <w:t> </w:t>
      </w:r>
      <w:r w:rsidRPr="00D35489">
        <w:rPr>
          <w:rFonts w:ascii="Times New Roman" w:hAnsi="Times New Roman" w:cs="Times New Roman"/>
          <w:color w:val="000000" w:themeColor="text1"/>
          <w:sz w:val="24"/>
          <w:szCs w:val="24"/>
        </w:rPr>
        <w:t>606</w:t>
      </w:r>
      <w:r w:rsidR="00DE53AA" w:rsidRPr="00D35489">
        <w:rPr>
          <w:rFonts w:ascii="Times New Roman" w:hAnsi="Times New Roman" w:cs="Times New Roman"/>
          <w:color w:val="000000" w:themeColor="text1"/>
          <w:sz w:val="24"/>
          <w:szCs w:val="24"/>
        </w:rPr>
        <w:t>,0</w:t>
      </w:r>
      <w:r w:rsidRPr="00D35489">
        <w:rPr>
          <w:rFonts w:ascii="Times New Roman" w:hAnsi="Times New Roman" w:cs="Times New Roman"/>
          <w:color w:val="000000" w:themeColor="text1"/>
          <w:sz w:val="24"/>
          <w:szCs w:val="24"/>
        </w:rPr>
        <w:t xml:space="preserve"> рублей, в 2018 году – </w:t>
      </w:r>
      <w:r w:rsidR="00CF2CD1" w:rsidRPr="00D35489">
        <w:rPr>
          <w:rFonts w:ascii="Times New Roman" w:hAnsi="Times New Roman" w:cs="Times New Roman"/>
          <w:color w:val="000000" w:themeColor="text1"/>
          <w:sz w:val="24"/>
          <w:szCs w:val="24"/>
        </w:rPr>
        <w:t>3 879 401 228,0</w:t>
      </w:r>
      <w:r w:rsidRPr="00D35489">
        <w:rPr>
          <w:rFonts w:ascii="Times New Roman" w:hAnsi="Times New Roman" w:cs="Times New Roman"/>
          <w:color w:val="000000" w:themeColor="text1"/>
          <w:sz w:val="24"/>
          <w:szCs w:val="24"/>
        </w:rPr>
        <w:t xml:space="preserve"> рублей</w:t>
      </w:r>
      <w:r w:rsidR="00CF2CD1" w:rsidRPr="00D35489">
        <w:rPr>
          <w:rFonts w:ascii="Times New Roman" w:hAnsi="Times New Roman" w:cs="Times New Roman"/>
          <w:color w:val="000000" w:themeColor="text1"/>
          <w:sz w:val="24"/>
          <w:szCs w:val="24"/>
        </w:rPr>
        <w:t>, в 2019 году – 4 517 570 607,0 рублей</w:t>
      </w:r>
      <w:r w:rsidRPr="00D35489">
        <w:rPr>
          <w:rFonts w:ascii="Times New Roman" w:hAnsi="Times New Roman" w:cs="Times New Roman"/>
          <w:color w:val="000000" w:themeColor="text1"/>
          <w:sz w:val="24"/>
          <w:szCs w:val="24"/>
        </w:rPr>
        <w:t>. План финансирования в 201</w:t>
      </w:r>
      <w:r w:rsidR="00CF2CD1" w:rsidRPr="00D35489">
        <w:rPr>
          <w:rFonts w:ascii="Times New Roman" w:hAnsi="Times New Roman" w:cs="Times New Roman"/>
          <w:color w:val="000000" w:themeColor="text1"/>
          <w:sz w:val="24"/>
          <w:szCs w:val="24"/>
        </w:rPr>
        <w:t>9</w:t>
      </w:r>
      <w:r w:rsidRPr="00D35489">
        <w:rPr>
          <w:rFonts w:ascii="Times New Roman" w:hAnsi="Times New Roman" w:cs="Times New Roman"/>
          <w:color w:val="000000" w:themeColor="text1"/>
          <w:sz w:val="24"/>
          <w:szCs w:val="24"/>
        </w:rPr>
        <w:t xml:space="preserve"> году исполнен на уровн</w:t>
      </w:r>
      <w:r w:rsidR="00DE53AA" w:rsidRPr="00D35489">
        <w:rPr>
          <w:rFonts w:ascii="Times New Roman" w:hAnsi="Times New Roman" w:cs="Times New Roman"/>
          <w:color w:val="000000" w:themeColor="text1"/>
          <w:sz w:val="24"/>
          <w:szCs w:val="24"/>
        </w:rPr>
        <w:t xml:space="preserve">е </w:t>
      </w:r>
      <w:r w:rsidR="00DE53AA" w:rsidRPr="00F40CF5">
        <w:rPr>
          <w:rFonts w:ascii="Times New Roman" w:hAnsi="Times New Roman" w:cs="Times New Roman"/>
          <w:color w:val="000000" w:themeColor="text1"/>
          <w:sz w:val="24"/>
          <w:szCs w:val="24"/>
        </w:rPr>
        <w:t>9</w:t>
      </w:r>
      <w:r w:rsidR="00F40CF5" w:rsidRPr="00F40CF5">
        <w:rPr>
          <w:rFonts w:ascii="Times New Roman" w:hAnsi="Times New Roman" w:cs="Times New Roman"/>
          <w:color w:val="000000" w:themeColor="text1"/>
          <w:sz w:val="24"/>
          <w:szCs w:val="24"/>
        </w:rPr>
        <w:t>0</w:t>
      </w:r>
      <w:r w:rsidR="00DE53AA" w:rsidRPr="00F40CF5">
        <w:rPr>
          <w:rFonts w:ascii="Times New Roman" w:hAnsi="Times New Roman" w:cs="Times New Roman"/>
          <w:color w:val="000000" w:themeColor="text1"/>
          <w:sz w:val="24"/>
          <w:szCs w:val="24"/>
        </w:rPr>
        <w:t>,</w:t>
      </w:r>
      <w:r w:rsidR="00F40CF5" w:rsidRPr="00F40CF5">
        <w:rPr>
          <w:rFonts w:ascii="Times New Roman" w:hAnsi="Times New Roman" w:cs="Times New Roman"/>
          <w:color w:val="000000" w:themeColor="text1"/>
          <w:sz w:val="24"/>
          <w:szCs w:val="24"/>
        </w:rPr>
        <w:t>4</w:t>
      </w:r>
      <w:r w:rsidR="00DE53AA" w:rsidRPr="00D35489">
        <w:rPr>
          <w:rFonts w:ascii="Times New Roman" w:hAnsi="Times New Roman" w:cs="Times New Roman"/>
          <w:color w:val="000000" w:themeColor="text1"/>
          <w:sz w:val="24"/>
          <w:szCs w:val="24"/>
        </w:rPr>
        <w:t xml:space="preserve"> процент</w:t>
      </w:r>
      <w:r w:rsidR="00CF2CD1" w:rsidRPr="00D35489">
        <w:rPr>
          <w:rFonts w:ascii="Times New Roman" w:hAnsi="Times New Roman" w:cs="Times New Roman"/>
          <w:color w:val="000000" w:themeColor="text1"/>
          <w:sz w:val="24"/>
          <w:szCs w:val="24"/>
        </w:rPr>
        <w:t>а</w:t>
      </w:r>
      <w:r w:rsidRPr="00D35489">
        <w:rPr>
          <w:rFonts w:ascii="Times New Roman" w:hAnsi="Times New Roman" w:cs="Times New Roman"/>
          <w:color w:val="000000" w:themeColor="text1"/>
          <w:sz w:val="24"/>
          <w:szCs w:val="24"/>
        </w:rPr>
        <w:t>, для сравнения в 201</w:t>
      </w:r>
      <w:r w:rsidR="00BE0033">
        <w:rPr>
          <w:rFonts w:ascii="Times New Roman" w:hAnsi="Times New Roman" w:cs="Times New Roman"/>
          <w:color w:val="000000" w:themeColor="text1"/>
          <w:sz w:val="24"/>
          <w:szCs w:val="24"/>
        </w:rPr>
        <w:t>8</w:t>
      </w:r>
      <w:r w:rsidRPr="00D35489">
        <w:rPr>
          <w:rFonts w:ascii="Times New Roman" w:hAnsi="Times New Roman" w:cs="Times New Roman"/>
          <w:color w:val="000000" w:themeColor="text1"/>
          <w:sz w:val="24"/>
          <w:szCs w:val="24"/>
        </w:rPr>
        <w:t xml:space="preserve"> году – на </w:t>
      </w:r>
      <w:r w:rsidR="00F40CF5">
        <w:rPr>
          <w:rFonts w:ascii="Times New Roman" w:hAnsi="Times New Roman" w:cs="Times New Roman"/>
          <w:color w:val="000000" w:themeColor="text1"/>
          <w:sz w:val="24"/>
          <w:szCs w:val="24"/>
        </w:rPr>
        <w:t>89</w:t>
      </w:r>
      <w:r w:rsidR="00DE53AA" w:rsidRPr="00D35489">
        <w:rPr>
          <w:rFonts w:ascii="Times New Roman" w:hAnsi="Times New Roman" w:cs="Times New Roman"/>
          <w:color w:val="000000" w:themeColor="text1"/>
          <w:sz w:val="24"/>
          <w:szCs w:val="24"/>
        </w:rPr>
        <w:t>,</w:t>
      </w:r>
      <w:r w:rsidR="00F40CF5">
        <w:rPr>
          <w:rFonts w:ascii="Times New Roman" w:hAnsi="Times New Roman" w:cs="Times New Roman"/>
          <w:color w:val="000000" w:themeColor="text1"/>
          <w:sz w:val="24"/>
          <w:szCs w:val="24"/>
        </w:rPr>
        <w:t>9</w:t>
      </w:r>
      <w:r w:rsidR="00DE53AA" w:rsidRPr="00D35489">
        <w:rPr>
          <w:rFonts w:ascii="Times New Roman" w:hAnsi="Times New Roman" w:cs="Times New Roman"/>
          <w:color w:val="000000" w:themeColor="text1"/>
          <w:sz w:val="24"/>
          <w:szCs w:val="24"/>
        </w:rPr>
        <w:t>процент</w:t>
      </w:r>
      <w:r w:rsidR="00CF2CD1" w:rsidRPr="00D35489">
        <w:rPr>
          <w:rFonts w:ascii="Times New Roman" w:hAnsi="Times New Roman" w:cs="Times New Roman"/>
          <w:color w:val="000000" w:themeColor="text1"/>
          <w:sz w:val="24"/>
          <w:szCs w:val="24"/>
        </w:rPr>
        <w:t>ов</w:t>
      </w:r>
      <w:r w:rsidR="006B359F">
        <w:rPr>
          <w:rFonts w:ascii="Times New Roman" w:hAnsi="Times New Roman" w:cs="Times New Roman"/>
          <w:color w:val="000000" w:themeColor="text1"/>
          <w:sz w:val="24"/>
          <w:szCs w:val="24"/>
        </w:rPr>
        <w:t xml:space="preserve">,  в 2017 году – на 83, </w:t>
      </w:r>
      <w:r w:rsidR="00F40CF5">
        <w:rPr>
          <w:rFonts w:ascii="Times New Roman" w:hAnsi="Times New Roman" w:cs="Times New Roman"/>
          <w:color w:val="000000" w:themeColor="text1"/>
          <w:sz w:val="24"/>
          <w:szCs w:val="24"/>
        </w:rPr>
        <w:t>1</w:t>
      </w:r>
      <w:r w:rsidR="006B359F">
        <w:rPr>
          <w:rFonts w:ascii="Times New Roman" w:hAnsi="Times New Roman" w:cs="Times New Roman"/>
          <w:color w:val="000000" w:themeColor="text1"/>
          <w:sz w:val="24"/>
          <w:szCs w:val="24"/>
        </w:rPr>
        <w:t xml:space="preserve"> процента.</w:t>
      </w:r>
      <w:r w:rsidR="00F40CF5">
        <w:rPr>
          <w:rFonts w:ascii="Times New Roman" w:hAnsi="Times New Roman" w:cs="Times New Roman"/>
          <w:color w:val="000000" w:themeColor="text1"/>
          <w:sz w:val="24"/>
          <w:szCs w:val="24"/>
        </w:rPr>
        <w:t>8</w:t>
      </w:r>
    </w:p>
    <w:p w:rsidR="00DB6190" w:rsidRDefault="00DB6190" w:rsidP="00814AC3">
      <w:pPr>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Динамика расходов республиканского, местного, консолидированного бюджетов за 201</w:t>
      </w:r>
      <w:r w:rsidR="00893875">
        <w:rPr>
          <w:rFonts w:ascii="Times New Roman" w:hAnsi="Times New Roman" w:cs="Times New Roman"/>
          <w:color w:val="000000" w:themeColor="text1"/>
          <w:sz w:val="24"/>
          <w:szCs w:val="24"/>
        </w:rPr>
        <w:t>7</w:t>
      </w:r>
      <w:r w:rsidRPr="00D35489">
        <w:rPr>
          <w:rFonts w:ascii="Times New Roman" w:hAnsi="Times New Roman" w:cs="Times New Roman"/>
          <w:color w:val="000000" w:themeColor="text1"/>
          <w:sz w:val="24"/>
          <w:szCs w:val="24"/>
        </w:rPr>
        <w:t>-201</w:t>
      </w:r>
      <w:r w:rsidR="00893875">
        <w:rPr>
          <w:rFonts w:ascii="Times New Roman" w:hAnsi="Times New Roman" w:cs="Times New Roman"/>
          <w:color w:val="000000" w:themeColor="text1"/>
          <w:sz w:val="24"/>
          <w:szCs w:val="24"/>
        </w:rPr>
        <w:t>9</w:t>
      </w:r>
      <w:r w:rsidRPr="00D35489">
        <w:rPr>
          <w:rFonts w:ascii="Times New Roman" w:hAnsi="Times New Roman" w:cs="Times New Roman"/>
          <w:color w:val="000000" w:themeColor="text1"/>
          <w:sz w:val="24"/>
          <w:szCs w:val="24"/>
        </w:rPr>
        <w:t xml:space="preserve"> годы (без учета средств, носящих несистематический характер) представлена на диаграмме</w:t>
      </w:r>
      <w:r w:rsidR="00750DEB">
        <w:rPr>
          <w:rFonts w:ascii="Times New Roman" w:hAnsi="Times New Roman" w:cs="Times New Roman"/>
          <w:color w:val="000000" w:themeColor="text1"/>
          <w:sz w:val="24"/>
          <w:szCs w:val="24"/>
        </w:rPr>
        <w:t xml:space="preserve"> № 4</w:t>
      </w:r>
      <w:r w:rsidRPr="00D35489">
        <w:rPr>
          <w:rFonts w:ascii="Times New Roman" w:hAnsi="Times New Roman" w:cs="Times New Roman"/>
          <w:color w:val="000000" w:themeColor="text1"/>
          <w:sz w:val="24"/>
          <w:szCs w:val="24"/>
        </w:rPr>
        <w:t>.</w:t>
      </w:r>
    </w:p>
    <w:p w:rsidR="00F906AB" w:rsidRDefault="00F906AB" w:rsidP="00814AC3">
      <w:pPr>
        <w:spacing w:after="0" w:line="240" w:lineRule="auto"/>
        <w:ind w:firstLine="709"/>
        <w:jc w:val="both"/>
        <w:rPr>
          <w:rFonts w:ascii="Times New Roman" w:hAnsi="Times New Roman" w:cs="Times New Roman"/>
          <w:color w:val="000000" w:themeColor="text1"/>
          <w:sz w:val="24"/>
          <w:szCs w:val="24"/>
        </w:rPr>
      </w:pPr>
    </w:p>
    <w:p w:rsidR="00F906AB" w:rsidRDefault="00F906AB" w:rsidP="00814AC3">
      <w:pPr>
        <w:spacing w:after="0" w:line="240" w:lineRule="auto"/>
        <w:ind w:firstLine="709"/>
        <w:jc w:val="both"/>
        <w:rPr>
          <w:rFonts w:ascii="Times New Roman" w:hAnsi="Times New Roman" w:cs="Times New Roman"/>
          <w:color w:val="000000" w:themeColor="text1"/>
          <w:sz w:val="24"/>
          <w:szCs w:val="24"/>
        </w:rPr>
      </w:pPr>
    </w:p>
    <w:p w:rsidR="00F906AB" w:rsidRDefault="00F906AB" w:rsidP="00814AC3">
      <w:pPr>
        <w:spacing w:after="0" w:line="240" w:lineRule="auto"/>
        <w:ind w:firstLine="709"/>
        <w:jc w:val="both"/>
        <w:rPr>
          <w:rFonts w:ascii="Times New Roman" w:hAnsi="Times New Roman" w:cs="Times New Roman"/>
          <w:color w:val="000000" w:themeColor="text1"/>
          <w:sz w:val="24"/>
          <w:szCs w:val="24"/>
        </w:rPr>
      </w:pPr>
    </w:p>
    <w:p w:rsidR="00F906AB" w:rsidRDefault="00F906AB" w:rsidP="00814AC3">
      <w:pPr>
        <w:spacing w:after="0" w:line="240" w:lineRule="auto"/>
        <w:ind w:firstLine="709"/>
        <w:jc w:val="both"/>
        <w:rPr>
          <w:rFonts w:ascii="Times New Roman" w:hAnsi="Times New Roman" w:cs="Times New Roman"/>
          <w:color w:val="000000" w:themeColor="text1"/>
          <w:sz w:val="24"/>
          <w:szCs w:val="24"/>
        </w:rPr>
      </w:pPr>
    </w:p>
    <w:p w:rsidR="00F906AB" w:rsidRDefault="00F906AB" w:rsidP="00814AC3">
      <w:pPr>
        <w:spacing w:after="0" w:line="240" w:lineRule="auto"/>
        <w:ind w:firstLine="709"/>
        <w:jc w:val="both"/>
        <w:rPr>
          <w:rFonts w:ascii="Times New Roman" w:hAnsi="Times New Roman" w:cs="Times New Roman"/>
          <w:color w:val="000000" w:themeColor="text1"/>
          <w:sz w:val="24"/>
          <w:szCs w:val="24"/>
        </w:rPr>
      </w:pPr>
    </w:p>
    <w:p w:rsidR="00F906AB" w:rsidRDefault="00F906AB" w:rsidP="00814AC3">
      <w:pPr>
        <w:spacing w:after="0" w:line="240" w:lineRule="auto"/>
        <w:ind w:firstLine="709"/>
        <w:jc w:val="both"/>
        <w:rPr>
          <w:rFonts w:ascii="Times New Roman" w:hAnsi="Times New Roman" w:cs="Times New Roman"/>
          <w:color w:val="000000" w:themeColor="text1"/>
          <w:sz w:val="24"/>
          <w:szCs w:val="24"/>
        </w:rPr>
      </w:pPr>
    </w:p>
    <w:p w:rsidR="00750DEB" w:rsidRPr="00D35489" w:rsidRDefault="00750DEB" w:rsidP="00750DEB">
      <w:pPr>
        <w:spacing w:after="0" w:line="240" w:lineRule="auto"/>
        <w:ind w:firstLine="70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Диаграмма № 4</w:t>
      </w:r>
    </w:p>
    <w:p w:rsidR="00DB6190" w:rsidRPr="00D35489" w:rsidRDefault="00DB6190" w:rsidP="00814AC3">
      <w:pPr>
        <w:spacing w:after="0" w:line="240" w:lineRule="auto"/>
        <w:jc w:val="right"/>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млн руб.</w:t>
      </w:r>
    </w:p>
    <w:p w:rsidR="00DB6190" w:rsidRPr="00D35489" w:rsidRDefault="00E9313F" w:rsidP="00814AC3">
      <w:pPr>
        <w:spacing w:after="0" w:line="240" w:lineRule="auto"/>
        <w:rPr>
          <w:rFonts w:ascii="Times New Roman" w:hAnsi="Times New Roman" w:cs="Times New Roman"/>
          <w:color w:val="000000" w:themeColor="text1"/>
          <w:sz w:val="24"/>
          <w:szCs w:val="24"/>
        </w:rPr>
      </w:pPr>
      <w:r w:rsidRPr="00D35489">
        <w:rPr>
          <w:rFonts w:ascii="Times New Roman" w:hAnsi="Times New Roman" w:cs="Times New Roman"/>
          <w:noProof/>
          <w:color w:val="000000" w:themeColor="text1"/>
          <w:sz w:val="24"/>
          <w:szCs w:val="24"/>
        </w:rPr>
        <w:lastRenderedPageBreak/>
        <w:drawing>
          <wp:inline distT="0" distB="0" distL="0" distR="0">
            <wp:extent cx="6120130" cy="34385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3438525"/>
                    </a:xfrm>
                    <a:prstGeom prst="rect">
                      <a:avLst/>
                    </a:prstGeom>
                    <a:noFill/>
                    <a:ln>
                      <a:noFill/>
                    </a:ln>
                  </pic:spPr>
                </pic:pic>
              </a:graphicData>
            </a:graphic>
          </wp:inline>
        </w:drawing>
      </w:r>
    </w:p>
    <w:p w:rsidR="00AD6372" w:rsidRDefault="00DB6190" w:rsidP="00AD6372">
      <w:pPr>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Структура расходов консолидированного бюджета в разрезе основных отраслей (без учета трансфертов и субсидий, выделяемых местным бюджетам) представлена на диаграмме</w:t>
      </w:r>
      <w:r w:rsidR="00750DEB">
        <w:rPr>
          <w:rFonts w:ascii="Times New Roman" w:hAnsi="Times New Roman" w:cs="Times New Roman"/>
          <w:color w:val="000000" w:themeColor="text1"/>
          <w:sz w:val="24"/>
          <w:szCs w:val="24"/>
        </w:rPr>
        <w:t xml:space="preserve"> № 5</w:t>
      </w:r>
      <w:r w:rsidRPr="00D35489">
        <w:rPr>
          <w:rFonts w:ascii="Times New Roman" w:hAnsi="Times New Roman" w:cs="Times New Roman"/>
          <w:color w:val="000000" w:themeColor="text1"/>
          <w:sz w:val="24"/>
          <w:szCs w:val="24"/>
        </w:rPr>
        <w:t>.</w:t>
      </w:r>
    </w:p>
    <w:p w:rsidR="00750DEB" w:rsidRPr="00D35489" w:rsidRDefault="00750DEB" w:rsidP="00995205">
      <w:pPr>
        <w:spacing w:after="0" w:line="240" w:lineRule="auto"/>
        <w:ind w:firstLine="70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Диаграмма № 5</w:t>
      </w:r>
      <w:r w:rsidR="0036198E">
        <w:rPr>
          <w:rFonts w:ascii="Times New Roman" w:hAnsi="Times New Roman" w:cs="Times New Roman"/>
          <w:color w:val="000000" w:themeColor="text1"/>
          <w:sz w:val="24"/>
          <w:szCs w:val="24"/>
        </w:rPr>
        <w:t xml:space="preserve"> (%)</w:t>
      </w:r>
    </w:p>
    <w:p w:rsidR="00DB6190" w:rsidRPr="00D35489" w:rsidRDefault="00E9313F" w:rsidP="00814AC3">
      <w:pPr>
        <w:spacing w:after="0" w:line="240" w:lineRule="auto"/>
        <w:rPr>
          <w:rFonts w:ascii="Times New Roman" w:hAnsi="Times New Roman" w:cs="Times New Roman"/>
          <w:color w:val="000000" w:themeColor="text1"/>
          <w:sz w:val="24"/>
          <w:szCs w:val="24"/>
        </w:rPr>
      </w:pPr>
      <w:r w:rsidRPr="00D35489">
        <w:rPr>
          <w:rFonts w:ascii="Times New Roman" w:hAnsi="Times New Roman" w:cs="Times New Roman"/>
          <w:noProof/>
          <w:color w:val="000000" w:themeColor="text1"/>
          <w:sz w:val="24"/>
          <w:szCs w:val="24"/>
        </w:rPr>
        <w:drawing>
          <wp:inline distT="0" distB="0" distL="0" distR="0">
            <wp:extent cx="6134100" cy="360997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34100" cy="3609975"/>
                    </a:xfrm>
                    <a:prstGeom prst="rect">
                      <a:avLst/>
                    </a:prstGeom>
                    <a:noFill/>
                    <a:ln>
                      <a:noFill/>
                    </a:ln>
                  </pic:spPr>
                </pic:pic>
              </a:graphicData>
            </a:graphic>
          </wp:inline>
        </w:drawing>
      </w:r>
    </w:p>
    <w:p w:rsidR="00DB6190" w:rsidRPr="00D35489" w:rsidRDefault="00DB6190" w:rsidP="00F40CF5">
      <w:pPr>
        <w:spacing w:after="0" w:line="240" w:lineRule="auto"/>
        <w:ind w:firstLine="708"/>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Приоритет финансирования в 201</w:t>
      </w:r>
      <w:r w:rsidR="009362D6" w:rsidRPr="00D35489">
        <w:rPr>
          <w:rFonts w:ascii="Times New Roman" w:hAnsi="Times New Roman" w:cs="Times New Roman"/>
          <w:color w:val="000000" w:themeColor="text1"/>
          <w:sz w:val="24"/>
          <w:szCs w:val="24"/>
        </w:rPr>
        <w:t>9</w:t>
      </w:r>
      <w:r w:rsidRPr="00D35489">
        <w:rPr>
          <w:rFonts w:ascii="Times New Roman" w:hAnsi="Times New Roman" w:cs="Times New Roman"/>
          <w:color w:val="000000" w:themeColor="text1"/>
          <w:sz w:val="24"/>
          <w:szCs w:val="24"/>
        </w:rPr>
        <w:t xml:space="preserve"> году сохранялся за такими сферами как: образование (</w:t>
      </w:r>
      <w:r w:rsidR="00CC5C0C" w:rsidRPr="00CC5C0C">
        <w:rPr>
          <w:rFonts w:ascii="Times New Roman" w:hAnsi="Times New Roman" w:cs="Times New Roman"/>
          <w:color w:val="000000" w:themeColor="text1"/>
          <w:sz w:val="24"/>
          <w:szCs w:val="24"/>
        </w:rPr>
        <w:t xml:space="preserve">1 041 483 383 руб. </w:t>
      </w:r>
      <w:r w:rsidRPr="00D35489">
        <w:rPr>
          <w:rFonts w:ascii="Times New Roman" w:hAnsi="Times New Roman" w:cs="Times New Roman"/>
          <w:color w:val="000000" w:themeColor="text1"/>
          <w:sz w:val="24"/>
          <w:szCs w:val="24"/>
        </w:rPr>
        <w:t xml:space="preserve">рублей, или </w:t>
      </w:r>
      <w:r w:rsidR="00FD310C" w:rsidRPr="00D35489">
        <w:rPr>
          <w:rFonts w:ascii="Times New Roman" w:hAnsi="Times New Roman" w:cs="Times New Roman"/>
          <w:color w:val="000000" w:themeColor="text1"/>
          <w:sz w:val="24"/>
          <w:szCs w:val="24"/>
        </w:rPr>
        <w:t>21,3</w:t>
      </w:r>
      <w:r w:rsidRPr="00D35489">
        <w:rPr>
          <w:rFonts w:ascii="Times New Roman" w:hAnsi="Times New Roman" w:cs="Times New Roman"/>
          <w:color w:val="000000" w:themeColor="text1"/>
          <w:sz w:val="24"/>
          <w:szCs w:val="24"/>
        </w:rPr>
        <w:t xml:space="preserve"> процент</w:t>
      </w:r>
      <w:r w:rsidR="00FD310C" w:rsidRPr="00D35489">
        <w:rPr>
          <w:rFonts w:ascii="Times New Roman" w:hAnsi="Times New Roman" w:cs="Times New Roman"/>
          <w:color w:val="000000" w:themeColor="text1"/>
          <w:sz w:val="24"/>
          <w:szCs w:val="24"/>
        </w:rPr>
        <w:t>а</w:t>
      </w:r>
      <w:r w:rsidRPr="00D35489">
        <w:rPr>
          <w:rFonts w:ascii="Times New Roman" w:hAnsi="Times New Roman" w:cs="Times New Roman"/>
          <w:color w:val="000000" w:themeColor="text1"/>
          <w:sz w:val="24"/>
          <w:szCs w:val="24"/>
        </w:rPr>
        <w:t xml:space="preserve"> от общей суммы расходов консолидированного бюджета), здравоохранение (</w:t>
      </w:r>
      <w:r w:rsidR="009362D6" w:rsidRPr="00D35489">
        <w:rPr>
          <w:rFonts w:ascii="Times New Roman" w:hAnsi="Times New Roman" w:cs="Times New Roman"/>
          <w:color w:val="000000" w:themeColor="text1"/>
          <w:sz w:val="24"/>
          <w:szCs w:val="24"/>
        </w:rPr>
        <w:t xml:space="preserve">542 752 117 </w:t>
      </w:r>
      <w:r w:rsidR="006430CC" w:rsidRPr="00D35489">
        <w:rPr>
          <w:rFonts w:ascii="Times New Roman" w:hAnsi="Times New Roman" w:cs="Times New Roman"/>
          <w:color w:val="000000" w:themeColor="text1"/>
          <w:sz w:val="24"/>
          <w:szCs w:val="24"/>
        </w:rPr>
        <w:t>,0</w:t>
      </w:r>
      <w:r w:rsidRPr="00D35489">
        <w:rPr>
          <w:rFonts w:ascii="Times New Roman" w:hAnsi="Times New Roman" w:cs="Times New Roman"/>
          <w:color w:val="000000" w:themeColor="text1"/>
          <w:sz w:val="24"/>
          <w:szCs w:val="24"/>
        </w:rPr>
        <w:t xml:space="preserve"> рублей, или 1</w:t>
      </w:r>
      <w:r w:rsidR="00FD310C" w:rsidRPr="00D35489">
        <w:rPr>
          <w:rFonts w:ascii="Times New Roman" w:hAnsi="Times New Roman" w:cs="Times New Roman"/>
          <w:color w:val="000000" w:themeColor="text1"/>
          <w:sz w:val="24"/>
          <w:szCs w:val="24"/>
        </w:rPr>
        <w:t>1</w:t>
      </w:r>
      <w:r w:rsidRPr="00D35489">
        <w:rPr>
          <w:rFonts w:ascii="Times New Roman" w:hAnsi="Times New Roman" w:cs="Times New Roman"/>
          <w:color w:val="000000" w:themeColor="text1"/>
          <w:sz w:val="24"/>
          <w:szCs w:val="24"/>
        </w:rPr>
        <w:t>,</w:t>
      </w:r>
      <w:r w:rsidR="00FD310C" w:rsidRPr="00D35489">
        <w:rPr>
          <w:rFonts w:ascii="Times New Roman" w:hAnsi="Times New Roman" w:cs="Times New Roman"/>
          <w:color w:val="000000" w:themeColor="text1"/>
          <w:sz w:val="24"/>
          <w:szCs w:val="24"/>
        </w:rPr>
        <w:t>1</w:t>
      </w:r>
      <w:r w:rsidRPr="00D35489">
        <w:rPr>
          <w:rFonts w:ascii="Times New Roman" w:hAnsi="Times New Roman" w:cs="Times New Roman"/>
          <w:color w:val="000000" w:themeColor="text1"/>
          <w:sz w:val="24"/>
          <w:szCs w:val="24"/>
        </w:rPr>
        <w:t xml:space="preserve"> процент), правоохранительная деятельность и оборона(</w:t>
      </w:r>
      <w:r w:rsidR="00CC5C0C" w:rsidRPr="00CC5C0C">
        <w:rPr>
          <w:rFonts w:ascii="Times New Roman" w:hAnsi="Times New Roman" w:cs="Times New Roman"/>
          <w:color w:val="000000" w:themeColor="text1"/>
          <w:sz w:val="24"/>
          <w:szCs w:val="24"/>
        </w:rPr>
        <w:t xml:space="preserve">507 841 157 </w:t>
      </w:r>
      <w:r w:rsidR="009362D6" w:rsidRPr="00D35489">
        <w:rPr>
          <w:rFonts w:ascii="Times New Roman" w:hAnsi="Times New Roman" w:cs="Times New Roman"/>
          <w:color w:val="000000" w:themeColor="text1"/>
          <w:sz w:val="24"/>
          <w:szCs w:val="24"/>
        </w:rPr>
        <w:t>рублей, или 10,4 процента</w:t>
      </w:r>
      <w:r w:rsidRPr="00D35489">
        <w:rPr>
          <w:rFonts w:ascii="Times New Roman" w:hAnsi="Times New Roman" w:cs="Times New Roman"/>
          <w:color w:val="000000" w:themeColor="text1"/>
          <w:sz w:val="24"/>
          <w:szCs w:val="24"/>
        </w:rPr>
        <w:t>), социальная политика (</w:t>
      </w:r>
      <w:r w:rsidR="00CC5C0C" w:rsidRPr="00CC5C0C">
        <w:rPr>
          <w:rFonts w:ascii="Times New Roman" w:hAnsi="Times New Roman" w:cs="Times New Roman"/>
          <w:color w:val="000000" w:themeColor="text1"/>
          <w:sz w:val="24"/>
          <w:szCs w:val="24"/>
        </w:rPr>
        <w:t xml:space="preserve">459 779 961 </w:t>
      </w:r>
      <w:r w:rsidRPr="00D35489">
        <w:rPr>
          <w:rFonts w:ascii="Times New Roman" w:hAnsi="Times New Roman" w:cs="Times New Roman"/>
          <w:color w:val="000000" w:themeColor="text1"/>
          <w:sz w:val="24"/>
          <w:szCs w:val="24"/>
        </w:rPr>
        <w:t xml:space="preserve">рублей, или </w:t>
      </w:r>
      <w:r w:rsidR="00CC5C0C">
        <w:rPr>
          <w:rFonts w:ascii="Times New Roman" w:hAnsi="Times New Roman" w:cs="Times New Roman"/>
          <w:color w:val="000000" w:themeColor="text1"/>
          <w:sz w:val="24"/>
          <w:szCs w:val="24"/>
        </w:rPr>
        <w:t>9</w:t>
      </w:r>
      <w:r w:rsidRPr="00D35489">
        <w:rPr>
          <w:rFonts w:ascii="Times New Roman" w:hAnsi="Times New Roman" w:cs="Times New Roman"/>
          <w:color w:val="000000" w:themeColor="text1"/>
          <w:sz w:val="24"/>
          <w:szCs w:val="24"/>
        </w:rPr>
        <w:t>,</w:t>
      </w:r>
      <w:r w:rsidR="009362D6" w:rsidRPr="00D35489">
        <w:rPr>
          <w:rFonts w:ascii="Times New Roman" w:hAnsi="Times New Roman" w:cs="Times New Roman"/>
          <w:color w:val="000000" w:themeColor="text1"/>
          <w:sz w:val="24"/>
          <w:szCs w:val="24"/>
        </w:rPr>
        <w:t>4</w:t>
      </w:r>
      <w:r w:rsidRPr="00D35489">
        <w:rPr>
          <w:rFonts w:ascii="Times New Roman" w:hAnsi="Times New Roman" w:cs="Times New Roman"/>
          <w:color w:val="000000" w:themeColor="text1"/>
          <w:sz w:val="24"/>
          <w:szCs w:val="24"/>
        </w:rPr>
        <w:t xml:space="preserve"> процент</w:t>
      </w:r>
      <w:r w:rsidR="009362D6" w:rsidRPr="00D35489">
        <w:rPr>
          <w:rFonts w:ascii="Times New Roman" w:hAnsi="Times New Roman" w:cs="Times New Roman"/>
          <w:color w:val="000000" w:themeColor="text1"/>
          <w:sz w:val="24"/>
          <w:szCs w:val="24"/>
        </w:rPr>
        <w:t>а</w:t>
      </w:r>
      <w:r w:rsidRPr="00D35489">
        <w:rPr>
          <w:rFonts w:ascii="Times New Roman" w:hAnsi="Times New Roman" w:cs="Times New Roman"/>
          <w:color w:val="000000" w:themeColor="text1"/>
          <w:sz w:val="24"/>
          <w:szCs w:val="24"/>
        </w:rPr>
        <w:t>).</w:t>
      </w:r>
    </w:p>
    <w:p w:rsidR="00DB6190" w:rsidRPr="00D35489" w:rsidRDefault="00DB6190" w:rsidP="00814AC3">
      <w:pPr>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xml:space="preserve">При исполнении расходов республиканского и местных бюджетов, как и в прошлые периоды, сохранялась тенденция высокого уровня финансирования социально-защищенных расходов. Их доля в структуре расходов консолидированного бюджета составила порядка </w:t>
      </w:r>
      <w:r w:rsidRPr="00D35489">
        <w:rPr>
          <w:rFonts w:ascii="Times New Roman" w:hAnsi="Times New Roman" w:cs="Times New Roman"/>
          <w:color w:val="000000" w:themeColor="text1"/>
          <w:sz w:val="24"/>
          <w:szCs w:val="24"/>
        </w:rPr>
        <w:lastRenderedPageBreak/>
        <w:t>7</w:t>
      </w:r>
      <w:r w:rsidR="007957EE">
        <w:rPr>
          <w:rFonts w:ascii="Times New Roman" w:hAnsi="Times New Roman" w:cs="Times New Roman"/>
          <w:color w:val="000000" w:themeColor="text1"/>
          <w:sz w:val="24"/>
          <w:szCs w:val="24"/>
        </w:rPr>
        <w:t>2</w:t>
      </w:r>
      <w:r w:rsidR="006430CC" w:rsidRPr="00D35489">
        <w:rPr>
          <w:rFonts w:ascii="Times New Roman" w:hAnsi="Times New Roman" w:cs="Times New Roman"/>
          <w:color w:val="000000" w:themeColor="text1"/>
          <w:sz w:val="24"/>
          <w:szCs w:val="24"/>
        </w:rPr>
        <w:t>,0</w:t>
      </w:r>
      <w:r w:rsidRPr="00D35489">
        <w:rPr>
          <w:rFonts w:ascii="Times New Roman" w:hAnsi="Times New Roman" w:cs="Times New Roman"/>
          <w:color w:val="000000" w:themeColor="text1"/>
          <w:sz w:val="24"/>
          <w:szCs w:val="24"/>
        </w:rPr>
        <w:t xml:space="preserve"> процентов, на долю заработных плат приходится около </w:t>
      </w:r>
      <w:r w:rsidR="007957EE">
        <w:rPr>
          <w:rFonts w:ascii="Times New Roman" w:hAnsi="Times New Roman" w:cs="Times New Roman"/>
          <w:color w:val="000000" w:themeColor="text1"/>
          <w:sz w:val="24"/>
          <w:szCs w:val="24"/>
        </w:rPr>
        <w:t>51,1</w:t>
      </w:r>
      <w:r w:rsidRPr="00D35489">
        <w:rPr>
          <w:rFonts w:ascii="Times New Roman" w:hAnsi="Times New Roman" w:cs="Times New Roman"/>
          <w:color w:val="000000" w:themeColor="text1"/>
          <w:sz w:val="24"/>
          <w:szCs w:val="24"/>
        </w:rPr>
        <w:t xml:space="preserve"> процент</w:t>
      </w:r>
      <w:r w:rsidR="00292D67" w:rsidRPr="00D35489">
        <w:rPr>
          <w:rFonts w:ascii="Times New Roman" w:hAnsi="Times New Roman" w:cs="Times New Roman"/>
          <w:color w:val="000000" w:themeColor="text1"/>
          <w:sz w:val="24"/>
          <w:szCs w:val="24"/>
        </w:rPr>
        <w:t>а</w:t>
      </w:r>
      <w:r w:rsidRPr="00D35489">
        <w:rPr>
          <w:rFonts w:ascii="Times New Roman" w:hAnsi="Times New Roman" w:cs="Times New Roman"/>
          <w:color w:val="000000" w:themeColor="text1"/>
          <w:sz w:val="24"/>
          <w:szCs w:val="24"/>
        </w:rPr>
        <w:t xml:space="preserve"> всех расходов бюджета.</w:t>
      </w:r>
    </w:p>
    <w:p w:rsidR="00DB6190" w:rsidRDefault="00DB6190" w:rsidP="00814AC3">
      <w:pPr>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В Таблице</w:t>
      </w:r>
      <w:r w:rsidR="00750DEB">
        <w:rPr>
          <w:rFonts w:ascii="Times New Roman" w:hAnsi="Times New Roman" w:cs="Times New Roman"/>
          <w:color w:val="000000" w:themeColor="text1"/>
          <w:sz w:val="24"/>
          <w:szCs w:val="24"/>
        </w:rPr>
        <w:t xml:space="preserve"> № 1</w:t>
      </w:r>
      <w:r w:rsidRPr="00D35489">
        <w:rPr>
          <w:rFonts w:ascii="Times New Roman" w:hAnsi="Times New Roman" w:cs="Times New Roman"/>
          <w:color w:val="000000" w:themeColor="text1"/>
          <w:sz w:val="24"/>
          <w:szCs w:val="24"/>
        </w:rPr>
        <w:t xml:space="preserve"> представлена динамика финансирования основных социально защищенны</w:t>
      </w:r>
      <w:r w:rsidR="00F173C9">
        <w:rPr>
          <w:rFonts w:ascii="Times New Roman" w:hAnsi="Times New Roman" w:cs="Times New Roman"/>
          <w:color w:val="000000" w:themeColor="text1"/>
          <w:sz w:val="24"/>
          <w:szCs w:val="24"/>
        </w:rPr>
        <w:t>х</w:t>
      </w:r>
      <w:r w:rsidRPr="00D35489">
        <w:rPr>
          <w:rFonts w:ascii="Times New Roman" w:hAnsi="Times New Roman" w:cs="Times New Roman"/>
          <w:color w:val="000000" w:themeColor="text1"/>
          <w:sz w:val="24"/>
          <w:szCs w:val="24"/>
        </w:rPr>
        <w:t xml:space="preserve"> статей расходов консолидированного бюджета в 201</w:t>
      </w:r>
      <w:r w:rsidR="00867BF4" w:rsidRPr="00D35489">
        <w:rPr>
          <w:rFonts w:ascii="Times New Roman" w:hAnsi="Times New Roman" w:cs="Times New Roman"/>
          <w:color w:val="000000" w:themeColor="text1"/>
          <w:sz w:val="24"/>
          <w:szCs w:val="24"/>
        </w:rPr>
        <w:t>7</w:t>
      </w:r>
      <w:r w:rsidRPr="00D35489">
        <w:rPr>
          <w:rFonts w:ascii="Times New Roman" w:hAnsi="Times New Roman" w:cs="Times New Roman"/>
          <w:color w:val="000000" w:themeColor="text1"/>
          <w:sz w:val="24"/>
          <w:szCs w:val="24"/>
        </w:rPr>
        <w:t>-201</w:t>
      </w:r>
      <w:r w:rsidR="00867BF4" w:rsidRPr="00D35489">
        <w:rPr>
          <w:rFonts w:ascii="Times New Roman" w:hAnsi="Times New Roman" w:cs="Times New Roman"/>
          <w:color w:val="000000" w:themeColor="text1"/>
          <w:sz w:val="24"/>
          <w:szCs w:val="24"/>
        </w:rPr>
        <w:t>9</w:t>
      </w:r>
      <w:r w:rsidRPr="00D35489">
        <w:rPr>
          <w:rFonts w:ascii="Times New Roman" w:hAnsi="Times New Roman" w:cs="Times New Roman"/>
          <w:color w:val="000000" w:themeColor="text1"/>
          <w:sz w:val="24"/>
          <w:szCs w:val="24"/>
        </w:rPr>
        <w:t xml:space="preserve"> годах.</w:t>
      </w:r>
    </w:p>
    <w:p w:rsidR="00F173C9" w:rsidRPr="00D35489" w:rsidRDefault="00F173C9" w:rsidP="00814AC3">
      <w:pPr>
        <w:spacing w:after="0" w:line="240" w:lineRule="auto"/>
        <w:ind w:firstLine="709"/>
        <w:jc w:val="both"/>
        <w:rPr>
          <w:rFonts w:ascii="Times New Roman" w:hAnsi="Times New Roman" w:cs="Times New Roman"/>
          <w:color w:val="000000" w:themeColor="text1"/>
          <w:sz w:val="24"/>
          <w:szCs w:val="24"/>
        </w:rPr>
      </w:pPr>
    </w:p>
    <w:p w:rsidR="00DB6190" w:rsidRPr="00D35489" w:rsidRDefault="00DB6190" w:rsidP="00814AC3">
      <w:pPr>
        <w:spacing w:after="0" w:line="240" w:lineRule="auto"/>
        <w:jc w:val="center"/>
        <w:rPr>
          <w:rFonts w:ascii="Times New Roman" w:hAnsi="Times New Roman" w:cs="Times New Roman"/>
          <w:b/>
          <w:color w:val="000000" w:themeColor="text1"/>
          <w:sz w:val="24"/>
          <w:szCs w:val="24"/>
        </w:rPr>
      </w:pPr>
      <w:r w:rsidRPr="00D35489">
        <w:rPr>
          <w:rFonts w:ascii="Times New Roman" w:hAnsi="Times New Roman" w:cs="Times New Roman"/>
          <w:b/>
          <w:color w:val="000000" w:themeColor="text1"/>
          <w:sz w:val="24"/>
          <w:szCs w:val="24"/>
        </w:rPr>
        <w:t>Динамика финансирования основных социально защищенных статей расходов консолидированного бюджета в 201</w:t>
      </w:r>
      <w:r w:rsidR="00867BF4" w:rsidRPr="00D35489">
        <w:rPr>
          <w:rFonts w:ascii="Times New Roman" w:hAnsi="Times New Roman" w:cs="Times New Roman"/>
          <w:b/>
          <w:color w:val="000000" w:themeColor="text1"/>
          <w:sz w:val="24"/>
          <w:szCs w:val="24"/>
        </w:rPr>
        <w:t>7</w:t>
      </w:r>
      <w:r w:rsidRPr="00D35489">
        <w:rPr>
          <w:rFonts w:ascii="Times New Roman" w:hAnsi="Times New Roman" w:cs="Times New Roman"/>
          <w:b/>
          <w:color w:val="000000" w:themeColor="text1"/>
          <w:sz w:val="24"/>
          <w:szCs w:val="24"/>
        </w:rPr>
        <w:t>-201</w:t>
      </w:r>
      <w:r w:rsidR="00867BF4" w:rsidRPr="00D35489">
        <w:rPr>
          <w:rFonts w:ascii="Times New Roman" w:hAnsi="Times New Roman" w:cs="Times New Roman"/>
          <w:b/>
          <w:color w:val="000000" w:themeColor="text1"/>
          <w:sz w:val="24"/>
          <w:szCs w:val="24"/>
        </w:rPr>
        <w:t>9</w:t>
      </w:r>
      <w:r w:rsidRPr="00D35489">
        <w:rPr>
          <w:rFonts w:ascii="Times New Roman" w:hAnsi="Times New Roman" w:cs="Times New Roman"/>
          <w:b/>
          <w:color w:val="000000" w:themeColor="text1"/>
          <w:sz w:val="24"/>
          <w:szCs w:val="24"/>
        </w:rPr>
        <w:t xml:space="preserve"> годах</w:t>
      </w:r>
    </w:p>
    <w:p w:rsidR="00750DEB" w:rsidRDefault="00750DEB" w:rsidP="00814AC3">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 1</w:t>
      </w:r>
    </w:p>
    <w:p w:rsidR="00DB6190" w:rsidRDefault="00DB6190" w:rsidP="00814AC3">
      <w:pPr>
        <w:spacing w:after="0" w:line="240" w:lineRule="auto"/>
        <w:jc w:val="right"/>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млн руб.</w:t>
      </w:r>
    </w:p>
    <w:tbl>
      <w:tblPr>
        <w:tblW w:w="5000" w:type="pct"/>
        <w:tblLook w:val="04A0" w:firstRow="1" w:lastRow="0" w:firstColumn="1" w:lastColumn="0" w:noHBand="0" w:noVBand="1"/>
      </w:tblPr>
      <w:tblGrid>
        <w:gridCol w:w="4347"/>
        <w:gridCol w:w="1307"/>
        <w:gridCol w:w="1218"/>
        <w:gridCol w:w="960"/>
        <w:gridCol w:w="1013"/>
        <w:gridCol w:w="1009"/>
      </w:tblGrid>
      <w:tr w:rsidR="002151A5" w:rsidRPr="0089372D" w:rsidTr="002151A5">
        <w:trPr>
          <w:trHeight w:val="503"/>
          <w:tblHeader/>
        </w:trPr>
        <w:tc>
          <w:tcPr>
            <w:tcW w:w="2206" w:type="pct"/>
            <w:vMerge w:val="restart"/>
            <w:tcBorders>
              <w:top w:val="single" w:sz="8" w:space="0" w:color="auto"/>
              <w:left w:val="single" w:sz="8" w:space="0" w:color="auto"/>
              <w:right w:val="single" w:sz="4" w:space="0" w:color="auto"/>
            </w:tcBorders>
            <w:shd w:val="clear" w:color="000000" w:fill="F2F2F2"/>
            <w:vAlign w:val="center"/>
            <w:hideMark/>
          </w:tcPr>
          <w:p w:rsidR="002151A5" w:rsidRPr="0089372D" w:rsidRDefault="002151A5" w:rsidP="00066974">
            <w:pPr>
              <w:spacing w:after="0" w:line="240" w:lineRule="auto"/>
              <w:jc w:val="center"/>
              <w:rPr>
                <w:rFonts w:ascii="Times New Roman" w:eastAsia="Times New Roman" w:hAnsi="Times New Roman" w:cs="Times New Roman"/>
                <w:b/>
                <w:bCs/>
                <w:sz w:val="24"/>
                <w:szCs w:val="24"/>
              </w:rPr>
            </w:pPr>
            <w:r w:rsidRPr="0089372D">
              <w:rPr>
                <w:rFonts w:ascii="Times New Roman" w:eastAsia="Times New Roman" w:hAnsi="Times New Roman" w:cs="Times New Roman"/>
                <w:b/>
                <w:bCs/>
                <w:sz w:val="24"/>
                <w:szCs w:val="24"/>
              </w:rPr>
              <w:t>Направление расходов</w:t>
            </w:r>
          </w:p>
        </w:tc>
        <w:tc>
          <w:tcPr>
            <w:tcW w:w="1768" w:type="pct"/>
            <w:gridSpan w:val="3"/>
            <w:tcBorders>
              <w:top w:val="single" w:sz="8" w:space="0" w:color="auto"/>
              <w:left w:val="nil"/>
              <w:bottom w:val="single" w:sz="4" w:space="0" w:color="auto"/>
              <w:right w:val="single" w:sz="4" w:space="0" w:color="auto"/>
            </w:tcBorders>
            <w:shd w:val="clear" w:color="000000" w:fill="F2F2F2"/>
            <w:vAlign w:val="center"/>
            <w:hideMark/>
          </w:tcPr>
          <w:p w:rsidR="002151A5" w:rsidRPr="0089372D" w:rsidRDefault="002151A5" w:rsidP="00066974">
            <w:pPr>
              <w:spacing w:after="0" w:line="240" w:lineRule="auto"/>
              <w:jc w:val="center"/>
              <w:rPr>
                <w:rFonts w:ascii="Times New Roman" w:eastAsia="Times New Roman" w:hAnsi="Times New Roman" w:cs="Times New Roman"/>
                <w:b/>
                <w:bCs/>
                <w:sz w:val="24"/>
                <w:szCs w:val="24"/>
              </w:rPr>
            </w:pPr>
            <w:r w:rsidRPr="0089372D">
              <w:rPr>
                <w:rFonts w:ascii="Times New Roman" w:eastAsia="Times New Roman" w:hAnsi="Times New Roman" w:cs="Times New Roman"/>
                <w:b/>
                <w:bCs/>
                <w:sz w:val="24"/>
                <w:szCs w:val="24"/>
              </w:rPr>
              <w:t>факт</w:t>
            </w:r>
          </w:p>
        </w:tc>
        <w:tc>
          <w:tcPr>
            <w:tcW w:w="1026" w:type="pct"/>
            <w:gridSpan w:val="2"/>
            <w:tcBorders>
              <w:top w:val="single" w:sz="8" w:space="0" w:color="auto"/>
              <w:left w:val="nil"/>
              <w:bottom w:val="single" w:sz="4" w:space="0" w:color="auto"/>
              <w:right w:val="single" w:sz="8" w:space="0" w:color="000000"/>
            </w:tcBorders>
            <w:shd w:val="clear" w:color="000000" w:fill="F2F2F2"/>
            <w:vAlign w:val="center"/>
            <w:hideMark/>
          </w:tcPr>
          <w:p w:rsidR="002151A5" w:rsidRPr="0089372D" w:rsidRDefault="002151A5" w:rsidP="00066974">
            <w:pPr>
              <w:spacing w:after="0" w:line="240" w:lineRule="auto"/>
              <w:jc w:val="center"/>
              <w:rPr>
                <w:rFonts w:ascii="Times New Roman" w:eastAsia="Times New Roman" w:hAnsi="Times New Roman" w:cs="Times New Roman"/>
                <w:b/>
                <w:bCs/>
                <w:sz w:val="24"/>
                <w:szCs w:val="24"/>
              </w:rPr>
            </w:pPr>
            <w:r w:rsidRPr="0089372D">
              <w:rPr>
                <w:rFonts w:ascii="Times New Roman" w:eastAsia="Times New Roman" w:hAnsi="Times New Roman" w:cs="Times New Roman"/>
                <w:b/>
                <w:bCs/>
                <w:sz w:val="24"/>
                <w:szCs w:val="24"/>
              </w:rPr>
              <w:t>абс. отклонение 2019г.</w:t>
            </w:r>
          </w:p>
        </w:tc>
      </w:tr>
      <w:tr w:rsidR="002151A5" w:rsidRPr="0089372D" w:rsidTr="00F0761F">
        <w:trPr>
          <w:trHeight w:val="645"/>
          <w:tblHeader/>
        </w:trPr>
        <w:tc>
          <w:tcPr>
            <w:tcW w:w="2206" w:type="pct"/>
            <w:vMerge/>
            <w:tcBorders>
              <w:left w:val="single" w:sz="8" w:space="0" w:color="auto"/>
              <w:bottom w:val="single" w:sz="8" w:space="0" w:color="auto"/>
              <w:right w:val="single" w:sz="4" w:space="0" w:color="auto"/>
            </w:tcBorders>
            <w:shd w:val="clear" w:color="000000" w:fill="F2F2F2"/>
            <w:vAlign w:val="center"/>
            <w:hideMark/>
          </w:tcPr>
          <w:p w:rsidR="002151A5" w:rsidRPr="0089372D" w:rsidRDefault="002151A5" w:rsidP="00066974">
            <w:pPr>
              <w:spacing w:after="0" w:line="240" w:lineRule="auto"/>
              <w:jc w:val="center"/>
              <w:rPr>
                <w:rFonts w:ascii="Times New Roman" w:eastAsia="Times New Roman" w:hAnsi="Times New Roman" w:cs="Times New Roman"/>
                <w:b/>
                <w:bCs/>
                <w:sz w:val="24"/>
                <w:szCs w:val="24"/>
              </w:rPr>
            </w:pPr>
          </w:p>
        </w:tc>
        <w:tc>
          <w:tcPr>
            <w:tcW w:w="663" w:type="pct"/>
            <w:tcBorders>
              <w:top w:val="nil"/>
              <w:left w:val="nil"/>
              <w:bottom w:val="single" w:sz="8" w:space="0" w:color="auto"/>
              <w:right w:val="single" w:sz="4" w:space="0" w:color="auto"/>
            </w:tcBorders>
            <w:shd w:val="clear" w:color="000000" w:fill="F2F2F2"/>
            <w:vAlign w:val="center"/>
            <w:hideMark/>
          </w:tcPr>
          <w:p w:rsidR="002151A5" w:rsidRPr="0089372D" w:rsidRDefault="002151A5" w:rsidP="00066974">
            <w:pPr>
              <w:spacing w:after="0" w:line="240" w:lineRule="auto"/>
              <w:jc w:val="center"/>
              <w:rPr>
                <w:rFonts w:ascii="Times New Roman" w:eastAsia="Times New Roman" w:hAnsi="Times New Roman" w:cs="Times New Roman"/>
                <w:b/>
                <w:bCs/>
                <w:sz w:val="24"/>
                <w:szCs w:val="24"/>
              </w:rPr>
            </w:pPr>
            <w:r w:rsidRPr="0089372D">
              <w:rPr>
                <w:rFonts w:ascii="Times New Roman" w:eastAsia="Times New Roman" w:hAnsi="Times New Roman" w:cs="Times New Roman"/>
                <w:b/>
                <w:bCs/>
                <w:sz w:val="24"/>
                <w:szCs w:val="24"/>
              </w:rPr>
              <w:t>2017 год</w:t>
            </w:r>
          </w:p>
        </w:tc>
        <w:tc>
          <w:tcPr>
            <w:tcW w:w="618" w:type="pct"/>
            <w:tcBorders>
              <w:top w:val="nil"/>
              <w:left w:val="nil"/>
              <w:bottom w:val="single" w:sz="8" w:space="0" w:color="auto"/>
              <w:right w:val="single" w:sz="4" w:space="0" w:color="auto"/>
            </w:tcBorders>
            <w:shd w:val="clear" w:color="000000" w:fill="F2F2F2"/>
            <w:vAlign w:val="center"/>
            <w:hideMark/>
          </w:tcPr>
          <w:p w:rsidR="002151A5" w:rsidRPr="0089372D" w:rsidRDefault="002151A5" w:rsidP="00066974">
            <w:pPr>
              <w:spacing w:after="0" w:line="240" w:lineRule="auto"/>
              <w:jc w:val="center"/>
              <w:rPr>
                <w:rFonts w:ascii="Times New Roman" w:eastAsia="Times New Roman" w:hAnsi="Times New Roman" w:cs="Times New Roman"/>
                <w:b/>
                <w:bCs/>
                <w:sz w:val="24"/>
                <w:szCs w:val="24"/>
              </w:rPr>
            </w:pPr>
            <w:r w:rsidRPr="0089372D">
              <w:rPr>
                <w:rFonts w:ascii="Times New Roman" w:eastAsia="Times New Roman" w:hAnsi="Times New Roman" w:cs="Times New Roman"/>
                <w:b/>
                <w:bCs/>
                <w:sz w:val="24"/>
                <w:szCs w:val="24"/>
              </w:rPr>
              <w:t>2018 год</w:t>
            </w:r>
          </w:p>
        </w:tc>
        <w:tc>
          <w:tcPr>
            <w:tcW w:w="487" w:type="pct"/>
            <w:tcBorders>
              <w:top w:val="nil"/>
              <w:left w:val="nil"/>
              <w:bottom w:val="single" w:sz="8" w:space="0" w:color="auto"/>
              <w:right w:val="single" w:sz="4" w:space="0" w:color="auto"/>
            </w:tcBorders>
            <w:shd w:val="clear" w:color="000000" w:fill="F2F2F2"/>
            <w:vAlign w:val="center"/>
            <w:hideMark/>
          </w:tcPr>
          <w:p w:rsidR="002151A5" w:rsidRPr="0089372D" w:rsidRDefault="002151A5" w:rsidP="00066974">
            <w:pPr>
              <w:spacing w:after="0" w:line="240" w:lineRule="auto"/>
              <w:jc w:val="center"/>
              <w:rPr>
                <w:rFonts w:ascii="Times New Roman" w:eastAsia="Times New Roman" w:hAnsi="Times New Roman" w:cs="Times New Roman"/>
                <w:b/>
                <w:bCs/>
                <w:sz w:val="24"/>
                <w:szCs w:val="24"/>
              </w:rPr>
            </w:pPr>
            <w:r w:rsidRPr="0089372D">
              <w:rPr>
                <w:rFonts w:ascii="Times New Roman" w:eastAsia="Times New Roman" w:hAnsi="Times New Roman" w:cs="Times New Roman"/>
                <w:b/>
                <w:bCs/>
                <w:sz w:val="24"/>
                <w:szCs w:val="24"/>
              </w:rPr>
              <w:t>2019 год</w:t>
            </w:r>
          </w:p>
        </w:tc>
        <w:tc>
          <w:tcPr>
            <w:tcW w:w="514" w:type="pct"/>
            <w:tcBorders>
              <w:top w:val="nil"/>
              <w:left w:val="nil"/>
              <w:bottom w:val="single" w:sz="8" w:space="0" w:color="auto"/>
              <w:right w:val="single" w:sz="4" w:space="0" w:color="auto"/>
            </w:tcBorders>
            <w:shd w:val="clear" w:color="000000" w:fill="F2F2F2"/>
            <w:vAlign w:val="center"/>
            <w:hideMark/>
          </w:tcPr>
          <w:p w:rsidR="002151A5" w:rsidRPr="0089372D" w:rsidRDefault="002151A5" w:rsidP="00066974">
            <w:pPr>
              <w:spacing w:after="0" w:line="240" w:lineRule="auto"/>
              <w:jc w:val="center"/>
              <w:rPr>
                <w:rFonts w:ascii="Times New Roman" w:eastAsia="Times New Roman" w:hAnsi="Times New Roman" w:cs="Times New Roman"/>
                <w:b/>
                <w:bCs/>
                <w:sz w:val="24"/>
                <w:szCs w:val="24"/>
              </w:rPr>
            </w:pPr>
            <w:r w:rsidRPr="0089372D">
              <w:rPr>
                <w:rFonts w:ascii="Times New Roman" w:eastAsia="Times New Roman" w:hAnsi="Times New Roman" w:cs="Times New Roman"/>
                <w:b/>
                <w:bCs/>
                <w:sz w:val="24"/>
                <w:szCs w:val="24"/>
              </w:rPr>
              <w:t>к 2017 году</w:t>
            </w:r>
          </w:p>
        </w:tc>
        <w:tc>
          <w:tcPr>
            <w:tcW w:w="512" w:type="pct"/>
            <w:tcBorders>
              <w:top w:val="nil"/>
              <w:left w:val="nil"/>
              <w:bottom w:val="single" w:sz="8" w:space="0" w:color="auto"/>
              <w:right w:val="single" w:sz="4" w:space="0" w:color="auto"/>
            </w:tcBorders>
            <w:shd w:val="clear" w:color="000000" w:fill="F2F2F2"/>
            <w:vAlign w:val="center"/>
            <w:hideMark/>
          </w:tcPr>
          <w:p w:rsidR="002151A5" w:rsidRPr="0089372D" w:rsidRDefault="002151A5" w:rsidP="00066974">
            <w:pPr>
              <w:spacing w:after="0" w:line="240" w:lineRule="auto"/>
              <w:jc w:val="center"/>
              <w:rPr>
                <w:rFonts w:ascii="Times New Roman" w:eastAsia="Times New Roman" w:hAnsi="Times New Roman" w:cs="Times New Roman"/>
                <w:b/>
                <w:bCs/>
                <w:sz w:val="24"/>
                <w:szCs w:val="24"/>
              </w:rPr>
            </w:pPr>
            <w:r w:rsidRPr="0089372D">
              <w:rPr>
                <w:rFonts w:ascii="Times New Roman" w:eastAsia="Times New Roman" w:hAnsi="Times New Roman" w:cs="Times New Roman"/>
                <w:b/>
                <w:bCs/>
                <w:sz w:val="24"/>
                <w:szCs w:val="24"/>
              </w:rPr>
              <w:t>к 2018 году</w:t>
            </w:r>
          </w:p>
        </w:tc>
      </w:tr>
      <w:tr w:rsidR="0089372D" w:rsidRPr="0089372D" w:rsidTr="00066974">
        <w:trPr>
          <w:trHeight w:val="315"/>
        </w:trPr>
        <w:tc>
          <w:tcPr>
            <w:tcW w:w="2206" w:type="pct"/>
            <w:tcBorders>
              <w:top w:val="nil"/>
              <w:left w:val="single" w:sz="8" w:space="0" w:color="auto"/>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заработная плата</w:t>
            </w:r>
          </w:p>
        </w:tc>
        <w:tc>
          <w:tcPr>
            <w:tcW w:w="663" w:type="pct"/>
            <w:tcBorders>
              <w:top w:val="nil"/>
              <w:left w:val="nil"/>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2 150,9</w:t>
            </w:r>
          </w:p>
        </w:tc>
        <w:tc>
          <w:tcPr>
            <w:tcW w:w="618" w:type="pct"/>
            <w:tcBorders>
              <w:top w:val="nil"/>
              <w:left w:val="nil"/>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2 191,0</w:t>
            </w:r>
          </w:p>
        </w:tc>
        <w:tc>
          <w:tcPr>
            <w:tcW w:w="487" w:type="pct"/>
            <w:tcBorders>
              <w:top w:val="nil"/>
              <w:left w:val="nil"/>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2 392,9</w:t>
            </w:r>
          </w:p>
        </w:tc>
        <w:tc>
          <w:tcPr>
            <w:tcW w:w="514" w:type="pct"/>
            <w:tcBorders>
              <w:top w:val="nil"/>
              <w:left w:val="nil"/>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242,0</w:t>
            </w:r>
          </w:p>
        </w:tc>
        <w:tc>
          <w:tcPr>
            <w:tcW w:w="512" w:type="pct"/>
            <w:tcBorders>
              <w:top w:val="nil"/>
              <w:left w:val="nil"/>
              <w:bottom w:val="single" w:sz="4" w:space="0" w:color="auto"/>
              <w:right w:val="single" w:sz="8" w:space="0" w:color="auto"/>
            </w:tcBorders>
            <w:shd w:val="clear" w:color="auto" w:fill="auto"/>
            <w:noWrap/>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201,9</w:t>
            </w:r>
          </w:p>
        </w:tc>
      </w:tr>
      <w:tr w:rsidR="0089372D" w:rsidRPr="0089372D" w:rsidTr="00066974">
        <w:trPr>
          <w:trHeight w:val="315"/>
        </w:trPr>
        <w:tc>
          <w:tcPr>
            <w:tcW w:w="2206" w:type="pct"/>
            <w:tcBorders>
              <w:top w:val="nil"/>
              <w:left w:val="single" w:sz="8" w:space="0" w:color="auto"/>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содержание детских домов</w:t>
            </w:r>
          </w:p>
        </w:tc>
        <w:tc>
          <w:tcPr>
            <w:tcW w:w="663" w:type="pct"/>
            <w:tcBorders>
              <w:top w:val="nil"/>
              <w:left w:val="nil"/>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6,2</w:t>
            </w:r>
          </w:p>
        </w:tc>
        <w:tc>
          <w:tcPr>
            <w:tcW w:w="618" w:type="pct"/>
            <w:tcBorders>
              <w:top w:val="nil"/>
              <w:left w:val="nil"/>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9,9</w:t>
            </w:r>
          </w:p>
        </w:tc>
        <w:tc>
          <w:tcPr>
            <w:tcW w:w="487" w:type="pct"/>
            <w:tcBorders>
              <w:top w:val="nil"/>
              <w:left w:val="nil"/>
              <w:bottom w:val="single" w:sz="4" w:space="0" w:color="auto"/>
              <w:right w:val="single" w:sz="4" w:space="0" w:color="auto"/>
            </w:tcBorders>
            <w:shd w:val="clear" w:color="auto" w:fill="auto"/>
            <w:noWrap/>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12,8</w:t>
            </w:r>
          </w:p>
        </w:tc>
        <w:tc>
          <w:tcPr>
            <w:tcW w:w="514" w:type="pct"/>
            <w:tcBorders>
              <w:top w:val="nil"/>
              <w:left w:val="nil"/>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6,6</w:t>
            </w:r>
          </w:p>
        </w:tc>
        <w:tc>
          <w:tcPr>
            <w:tcW w:w="512" w:type="pct"/>
            <w:tcBorders>
              <w:top w:val="nil"/>
              <w:left w:val="nil"/>
              <w:bottom w:val="single" w:sz="4" w:space="0" w:color="auto"/>
              <w:right w:val="single" w:sz="8" w:space="0" w:color="auto"/>
            </w:tcBorders>
            <w:shd w:val="clear" w:color="auto" w:fill="auto"/>
            <w:noWrap/>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2,9</w:t>
            </w:r>
          </w:p>
        </w:tc>
      </w:tr>
      <w:tr w:rsidR="0089372D" w:rsidRPr="0089372D" w:rsidTr="00066974">
        <w:trPr>
          <w:trHeight w:val="945"/>
        </w:trPr>
        <w:tc>
          <w:tcPr>
            <w:tcW w:w="2206" w:type="pct"/>
            <w:tcBorders>
              <w:top w:val="nil"/>
              <w:left w:val="single" w:sz="8" w:space="0" w:color="auto"/>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приобретение медико-фарм.продукции (лекарственные средства, изделия мед.назначения), кроме противоэпизоотических  препаратов</w:t>
            </w:r>
          </w:p>
        </w:tc>
        <w:tc>
          <w:tcPr>
            <w:tcW w:w="663" w:type="pct"/>
            <w:tcBorders>
              <w:top w:val="nil"/>
              <w:left w:val="nil"/>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49,4</w:t>
            </w:r>
          </w:p>
        </w:tc>
        <w:tc>
          <w:tcPr>
            <w:tcW w:w="618" w:type="pct"/>
            <w:tcBorders>
              <w:top w:val="nil"/>
              <w:left w:val="nil"/>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82,4</w:t>
            </w:r>
          </w:p>
        </w:tc>
        <w:tc>
          <w:tcPr>
            <w:tcW w:w="487" w:type="pct"/>
            <w:tcBorders>
              <w:top w:val="nil"/>
              <w:left w:val="nil"/>
              <w:bottom w:val="single" w:sz="4" w:space="0" w:color="auto"/>
              <w:right w:val="single" w:sz="4" w:space="0" w:color="auto"/>
            </w:tcBorders>
            <w:shd w:val="clear" w:color="auto" w:fill="auto"/>
            <w:noWrap/>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82,2</w:t>
            </w:r>
          </w:p>
        </w:tc>
        <w:tc>
          <w:tcPr>
            <w:tcW w:w="514" w:type="pct"/>
            <w:tcBorders>
              <w:top w:val="nil"/>
              <w:left w:val="nil"/>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32,8</w:t>
            </w:r>
          </w:p>
        </w:tc>
        <w:tc>
          <w:tcPr>
            <w:tcW w:w="512" w:type="pct"/>
            <w:tcBorders>
              <w:top w:val="nil"/>
              <w:left w:val="nil"/>
              <w:bottom w:val="single" w:sz="4" w:space="0" w:color="auto"/>
              <w:right w:val="single" w:sz="8" w:space="0" w:color="auto"/>
            </w:tcBorders>
            <w:shd w:val="clear" w:color="auto" w:fill="auto"/>
            <w:noWrap/>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-0,2</w:t>
            </w:r>
          </w:p>
        </w:tc>
      </w:tr>
      <w:tr w:rsidR="0089372D" w:rsidRPr="0089372D" w:rsidTr="00066974">
        <w:trPr>
          <w:trHeight w:val="315"/>
        </w:trPr>
        <w:tc>
          <w:tcPr>
            <w:tcW w:w="2206" w:type="pct"/>
            <w:tcBorders>
              <w:top w:val="nil"/>
              <w:left w:val="single" w:sz="8" w:space="0" w:color="auto"/>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продукты питания</w:t>
            </w:r>
          </w:p>
        </w:tc>
        <w:tc>
          <w:tcPr>
            <w:tcW w:w="663" w:type="pct"/>
            <w:tcBorders>
              <w:top w:val="nil"/>
              <w:left w:val="nil"/>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80,6</w:t>
            </w:r>
          </w:p>
        </w:tc>
        <w:tc>
          <w:tcPr>
            <w:tcW w:w="618" w:type="pct"/>
            <w:tcBorders>
              <w:top w:val="nil"/>
              <w:left w:val="nil"/>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116,1</w:t>
            </w:r>
          </w:p>
        </w:tc>
        <w:tc>
          <w:tcPr>
            <w:tcW w:w="487" w:type="pct"/>
            <w:tcBorders>
              <w:top w:val="nil"/>
              <w:left w:val="nil"/>
              <w:bottom w:val="single" w:sz="4" w:space="0" w:color="auto"/>
              <w:right w:val="single" w:sz="4" w:space="0" w:color="auto"/>
            </w:tcBorders>
            <w:shd w:val="clear" w:color="auto" w:fill="auto"/>
            <w:noWrap/>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103,5</w:t>
            </w:r>
          </w:p>
        </w:tc>
        <w:tc>
          <w:tcPr>
            <w:tcW w:w="514" w:type="pct"/>
            <w:tcBorders>
              <w:top w:val="nil"/>
              <w:left w:val="nil"/>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22,9</w:t>
            </w:r>
          </w:p>
        </w:tc>
        <w:tc>
          <w:tcPr>
            <w:tcW w:w="512" w:type="pct"/>
            <w:tcBorders>
              <w:top w:val="nil"/>
              <w:left w:val="nil"/>
              <w:bottom w:val="single" w:sz="4" w:space="0" w:color="auto"/>
              <w:right w:val="single" w:sz="8" w:space="0" w:color="auto"/>
            </w:tcBorders>
            <w:shd w:val="clear" w:color="auto" w:fill="auto"/>
            <w:noWrap/>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-12,6</w:t>
            </w:r>
          </w:p>
        </w:tc>
      </w:tr>
      <w:tr w:rsidR="0089372D" w:rsidRPr="0089372D" w:rsidTr="00066974">
        <w:trPr>
          <w:trHeight w:val="315"/>
        </w:trPr>
        <w:tc>
          <w:tcPr>
            <w:tcW w:w="2206" w:type="pct"/>
            <w:tcBorders>
              <w:top w:val="nil"/>
              <w:left w:val="single" w:sz="8" w:space="0" w:color="auto"/>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приобретение молочных смесей</w:t>
            </w:r>
          </w:p>
        </w:tc>
        <w:tc>
          <w:tcPr>
            <w:tcW w:w="663" w:type="pct"/>
            <w:tcBorders>
              <w:top w:val="nil"/>
              <w:left w:val="nil"/>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1,0</w:t>
            </w:r>
          </w:p>
        </w:tc>
        <w:tc>
          <w:tcPr>
            <w:tcW w:w="618" w:type="pct"/>
            <w:tcBorders>
              <w:top w:val="nil"/>
              <w:left w:val="nil"/>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1,3</w:t>
            </w:r>
          </w:p>
        </w:tc>
        <w:tc>
          <w:tcPr>
            <w:tcW w:w="487" w:type="pct"/>
            <w:tcBorders>
              <w:top w:val="nil"/>
              <w:left w:val="nil"/>
              <w:bottom w:val="single" w:sz="4" w:space="0" w:color="auto"/>
              <w:right w:val="single" w:sz="4" w:space="0" w:color="auto"/>
            </w:tcBorders>
            <w:shd w:val="clear" w:color="auto" w:fill="auto"/>
            <w:noWrap/>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1,5</w:t>
            </w:r>
          </w:p>
        </w:tc>
        <w:tc>
          <w:tcPr>
            <w:tcW w:w="514" w:type="pct"/>
            <w:tcBorders>
              <w:top w:val="nil"/>
              <w:left w:val="nil"/>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0,5</w:t>
            </w:r>
          </w:p>
        </w:tc>
        <w:tc>
          <w:tcPr>
            <w:tcW w:w="512" w:type="pct"/>
            <w:tcBorders>
              <w:top w:val="nil"/>
              <w:left w:val="nil"/>
              <w:bottom w:val="single" w:sz="4" w:space="0" w:color="auto"/>
              <w:right w:val="single" w:sz="8" w:space="0" w:color="auto"/>
            </w:tcBorders>
            <w:shd w:val="clear" w:color="auto" w:fill="auto"/>
            <w:noWrap/>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0,2</w:t>
            </w:r>
          </w:p>
        </w:tc>
      </w:tr>
      <w:tr w:rsidR="0089372D" w:rsidRPr="0089372D" w:rsidTr="00066974">
        <w:trPr>
          <w:trHeight w:val="315"/>
        </w:trPr>
        <w:tc>
          <w:tcPr>
            <w:tcW w:w="2206" w:type="pct"/>
            <w:tcBorders>
              <w:top w:val="nil"/>
              <w:left w:val="single" w:sz="8" w:space="0" w:color="auto"/>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социальные пенсии и компенсационные выплаты</w:t>
            </w:r>
          </w:p>
        </w:tc>
        <w:tc>
          <w:tcPr>
            <w:tcW w:w="663" w:type="pct"/>
            <w:tcBorders>
              <w:top w:val="nil"/>
              <w:left w:val="nil"/>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238,2</w:t>
            </w:r>
          </w:p>
        </w:tc>
        <w:tc>
          <w:tcPr>
            <w:tcW w:w="618" w:type="pct"/>
            <w:tcBorders>
              <w:top w:val="nil"/>
              <w:left w:val="nil"/>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226,6</w:t>
            </w:r>
          </w:p>
        </w:tc>
        <w:tc>
          <w:tcPr>
            <w:tcW w:w="487" w:type="pct"/>
            <w:tcBorders>
              <w:top w:val="nil"/>
              <w:left w:val="nil"/>
              <w:bottom w:val="single" w:sz="4" w:space="0" w:color="auto"/>
              <w:right w:val="single" w:sz="4" w:space="0" w:color="auto"/>
            </w:tcBorders>
            <w:shd w:val="clear" w:color="auto" w:fill="auto"/>
            <w:noWrap/>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255,2</w:t>
            </w:r>
          </w:p>
        </w:tc>
        <w:tc>
          <w:tcPr>
            <w:tcW w:w="514" w:type="pct"/>
            <w:tcBorders>
              <w:top w:val="nil"/>
              <w:left w:val="nil"/>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17,0</w:t>
            </w:r>
          </w:p>
        </w:tc>
        <w:tc>
          <w:tcPr>
            <w:tcW w:w="512" w:type="pct"/>
            <w:tcBorders>
              <w:top w:val="nil"/>
              <w:left w:val="nil"/>
              <w:bottom w:val="single" w:sz="4" w:space="0" w:color="auto"/>
              <w:right w:val="single" w:sz="8" w:space="0" w:color="auto"/>
            </w:tcBorders>
            <w:shd w:val="clear" w:color="auto" w:fill="auto"/>
            <w:noWrap/>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28,6</w:t>
            </w:r>
          </w:p>
        </w:tc>
      </w:tr>
      <w:tr w:rsidR="0089372D" w:rsidRPr="0089372D" w:rsidTr="00066974">
        <w:trPr>
          <w:trHeight w:val="315"/>
        </w:trPr>
        <w:tc>
          <w:tcPr>
            <w:tcW w:w="2206" w:type="pct"/>
            <w:tcBorders>
              <w:top w:val="nil"/>
              <w:left w:val="single" w:sz="8" w:space="0" w:color="auto"/>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стипендии</w:t>
            </w:r>
          </w:p>
        </w:tc>
        <w:tc>
          <w:tcPr>
            <w:tcW w:w="663" w:type="pct"/>
            <w:tcBorders>
              <w:top w:val="nil"/>
              <w:left w:val="nil"/>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13,9</w:t>
            </w:r>
          </w:p>
        </w:tc>
        <w:tc>
          <w:tcPr>
            <w:tcW w:w="618" w:type="pct"/>
            <w:tcBorders>
              <w:top w:val="nil"/>
              <w:left w:val="nil"/>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14,3</w:t>
            </w:r>
          </w:p>
        </w:tc>
        <w:tc>
          <w:tcPr>
            <w:tcW w:w="487" w:type="pct"/>
            <w:tcBorders>
              <w:top w:val="nil"/>
              <w:left w:val="nil"/>
              <w:bottom w:val="single" w:sz="4" w:space="0" w:color="auto"/>
              <w:right w:val="single" w:sz="4" w:space="0" w:color="auto"/>
            </w:tcBorders>
            <w:shd w:val="clear" w:color="auto" w:fill="auto"/>
            <w:noWrap/>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13,7</w:t>
            </w:r>
          </w:p>
        </w:tc>
        <w:tc>
          <w:tcPr>
            <w:tcW w:w="514" w:type="pct"/>
            <w:tcBorders>
              <w:top w:val="nil"/>
              <w:left w:val="nil"/>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-0,2</w:t>
            </w:r>
          </w:p>
        </w:tc>
        <w:tc>
          <w:tcPr>
            <w:tcW w:w="512" w:type="pct"/>
            <w:tcBorders>
              <w:top w:val="nil"/>
              <w:left w:val="nil"/>
              <w:bottom w:val="single" w:sz="4" w:space="0" w:color="auto"/>
              <w:right w:val="single" w:sz="8" w:space="0" w:color="auto"/>
            </w:tcBorders>
            <w:shd w:val="clear" w:color="auto" w:fill="auto"/>
            <w:noWrap/>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-0,6</w:t>
            </w:r>
          </w:p>
        </w:tc>
      </w:tr>
      <w:tr w:rsidR="0089372D" w:rsidRPr="0089372D" w:rsidTr="00066974">
        <w:trPr>
          <w:trHeight w:val="315"/>
        </w:trPr>
        <w:tc>
          <w:tcPr>
            <w:tcW w:w="2206" w:type="pct"/>
            <w:tcBorders>
              <w:top w:val="nil"/>
              <w:left w:val="single" w:sz="8" w:space="0" w:color="auto"/>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лечение больных за пределами ПМР</w:t>
            </w:r>
          </w:p>
        </w:tc>
        <w:tc>
          <w:tcPr>
            <w:tcW w:w="663" w:type="pct"/>
            <w:tcBorders>
              <w:top w:val="nil"/>
              <w:left w:val="nil"/>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3,1</w:t>
            </w:r>
          </w:p>
        </w:tc>
        <w:tc>
          <w:tcPr>
            <w:tcW w:w="618" w:type="pct"/>
            <w:tcBorders>
              <w:top w:val="nil"/>
              <w:left w:val="nil"/>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5,3</w:t>
            </w:r>
          </w:p>
        </w:tc>
        <w:tc>
          <w:tcPr>
            <w:tcW w:w="487" w:type="pct"/>
            <w:tcBorders>
              <w:top w:val="nil"/>
              <w:left w:val="nil"/>
              <w:bottom w:val="single" w:sz="4" w:space="0" w:color="auto"/>
              <w:right w:val="single" w:sz="4" w:space="0" w:color="auto"/>
            </w:tcBorders>
            <w:shd w:val="clear" w:color="auto" w:fill="auto"/>
            <w:noWrap/>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12,3</w:t>
            </w:r>
          </w:p>
        </w:tc>
        <w:tc>
          <w:tcPr>
            <w:tcW w:w="514" w:type="pct"/>
            <w:tcBorders>
              <w:top w:val="nil"/>
              <w:left w:val="nil"/>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9,2</w:t>
            </w:r>
          </w:p>
        </w:tc>
        <w:tc>
          <w:tcPr>
            <w:tcW w:w="512" w:type="pct"/>
            <w:tcBorders>
              <w:top w:val="nil"/>
              <w:left w:val="nil"/>
              <w:bottom w:val="single" w:sz="4" w:space="0" w:color="auto"/>
              <w:right w:val="single" w:sz="8" w:space="0" w:color="auto"/>
            </w:tcBorders>
            <w:shd w:val="clear" w:color="auto" w:fill="auto"/>
            <w:noWrap/>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7,0</w:t>
            </w:r>
          </w:p>
        </w:tc>
      </w:tr>
      <w:tr w:rsidR="0089372D" w:rsidRPr="0089372D" w:rsidTr="00066974">
        <w:trPr>
          <w:trHeight w:val="315"/>
        </w:trPr>
        <w:tc>
          <w:tcPr>
            <w:tcW w:w="2206" w:type="pct"/>
            <w:tcBorders>
              <w:top w:val="nil"/>
              <w:left w:val="single" w:sz="8" w:space="0" w:color="auto"/>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 протезирование льготной категории граждан</w:t>
            </w:r>
          </w:p>
        </w:tc>
        <w:tc>
          <w:tcPr>
            <w:tcW w:w="663" w:type="pct"/>
            <w:tcBorders>
              <w:top w:val="nil"/>
              <w:left w:val="nil"/>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2,0</w:t>
            </w:r>
          </w:p>
        </w:tc>
        <w:tc>
          <w:tcPr>
            <w:tcW w:w="618" w:type="pct"/>
            <w:tcBorders>
              <w:top w:val="nil"/>
              <w:left w:val="nil"/>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6,0</w:t>
            </w:r>
          </w:p>
        </w:tc>
        <w:tc>
          <w:tcPr>
            <w:tcW w:w="487" w:type="pct"/>
            <w:tcBorders>
              <w:top w:val="nil"/>
              <w:left w:val="nil"/>
              <w:bottom w:val="single" w:sz="4" w:space="0" w:color="auto"/>
              <w:right w:val="single" w:sz="4" w:space="0" w:color="auto"/>
            </w:tcBorders>
            <w:shd w:val="clear" w:color="auto" w:fill="auto"/>
            <w:noWrap/>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4,1</w:t>
            </w:r>
          </w:p>
        </w:tc>
        <w:tc>
          <w:tcPr>
            <w:tcW w:w="514" w:type="pct"/>
            <w:tcBorders>
              <w:top w:val="nil"/>
              <w:left w:val="nil"/>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2,1</w:t>
            </w:r>
          </w:p>
        </w:tc>
        <w:tc>
          <w:tcPr>
            <w:tcW w:w="512" w:type="pct"/>
            <w:tcBorders>
              <w:top w:val="nil"/>
              <w:left w:val="nil"/>
              <w:bottom w:val="single" w:sz="4" w:space="0" w:color="auto"/>
              <w:right w:val="single" w:sz="8" w:space="0" w:color="auto"/>
            </w:tcBorders>
            <w:shd w:val="clear" w:color="auto" w:fill="auto"/>
            <w:noWrap/>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-1,9</w:t>
            </w:r>
          </w:p>
        </w:tc>
      </w:tr>
      <w:tr w:rsidR="0089372D" w:rsidRPr="0089372D" w:rsidTr="00066974">
        <w:trPr>
          <w:trHeight w:val="630"/>
        </w:trPr>
        <w:tc>
          <w:tcPr>
            <w:tcW w:w="2206" w:type="pct"/>
            <w:tcBorders>
              <w:top w:val="nil"/>
              <w:left w:val="single" w:sz="8" w:space="0" w:color="auto"/>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пенсии и пожизненное содержание, ежемесячные пенсионные выплаты компенсации</w:t>
            </w:r>
          </w:p>
        </w:tc>
        <w:tc>
          <w:tcPr>
            <w:tcW w:w="663" w:type="pct"/>
            <w:tcBorders>
              <w:top w:val="nil"/>
              <w:left w:val="nil"/>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100,1</w:t>
            </w:r>
          </w:p>
        </w:tc>
        <w:tc>
          <w:tcPr>
            <w:tcW w:w="618" w:type="pct"/>
            <w:tcBorders>
              <w:top w:val="nil"/>
              <w:left w:val="nil"/>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79,5</w:t>
            </w:r>
          </w:p>
        </w:tc>
        <w:tc>
          <w:tcPr>
            <w:tcW w:w="487" w:type="pct"/>
            <w:tcBorders>
              <w:top w:val="nil"/>
              <w:left w:val="nil"/>
              <w:bottom w:val="single" w:sz="4" w:space="0" w:color="auto"/>
              <w:right w:val="single" w:sz="4" w:space="0" w:color="auto"/>
            </w:tcBorders>
            <w:shd w:val="clear" w:color="auto" w:fill="auto"/>
            <w:noWrap/>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87,9</w:t>
            </w:r>
          </w:p>
        </w:tc>
        <w:tc>
          <w:tcPr>
            <w:tcW w:w="514" w:type="pct"/>
            <w:tcBorders>
              <w:top w:val="nil"/>
              <w:left w:val="nil"/>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-12,2</w:t>
            </w:r>
          </w:p>
        </w:tc>
        <w:tc>
          <w:tcPr>
            <w:tcW w:w="512" w:type="pct"/>
            <w:tcBorders>
              <w:top w:val="nil"/>
              <w:left w:val="nil"/>
              <w:bottom w:val="single" w:sz="4" w:space="0" w:color="auto"/>
              <w:right w:val="single" w:sz="8" w:space="0" w:color="auto"/>
            </w:tcBorders>
            <w:shd w:val="clear" w:color="auto" w:fill="auto"/>
            <w:noWrap/>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8,4</w:t>
            </w:r>
          </w:p>
        </w:tc>
      </w:tr>
      <w:tr w:rsidR="0089372D" w:rsidRPr="0089372D" w:rsidTr="00066974">
        <w:trPr>
          <w:trHeight w:val="630"/>
        </w:trPr>
        <w:tc>
          <w:tcPr>
            <w:tcW w:w="2206" w:type="pct"/>
            <w:tcBorders>
              <w:top w:val="nil"/>
              <w:left w:val="single" w:sz="8" w:space="0" w:color="auto"/>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трансферты на поэтапную индексацию вкладов населения</w:t>
            </w:r>
          </w:p>
        </w:tc>
        <w:tc>
          <w:tcPr>
            <w:tcW w:w="663" w:type="pct"/>
            <w:tcBorders>
              <w:top w:val="nil"/>
              <w:left w:val="nil"/>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0,0</w:t>
            </w:r>
          </w:p>
        </w:tc>
        <w:tc>
          <w:tcPr>
            <w:tcW w:w="618" w:type="pct"/>
            <w:tcBorders>
              <w:top w:val="nil"/>
              <w:left w:val="nil"/>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6,0</w:t>
            </w:r>
          </w:p>
        </w:tc>
        <w:tc>
          <w:tcPr>
            <w:tcW w:w="487" w:type="pct"/>
            <w:tcBorders>
              <w:top w:val="nil"/>
              <w:left w:val="nil"/>
              <w:bottom w:val="single" w:sz="4" w:space="0" w:color="auto"/>
              <w:right w:val="single" w:sz="4" w:space="0" w:color="auto"/>
            </w:tcBorders>
            <w:shd w:val="clear" w:color="auto" w:fill="auto"/>
            <w:noWrap/>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11,6</w:t>
            </w:r>
          </w:p>
        </w:tc>
        <w:tc>
          <w:tcPr>
            <w:tcW w:w="514" w:type="pct"/>
            <w:tcBorders>
              <w:top w:val="nil"/>
              <w:left w:val="nil"/>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11,6</w:t>
            </w:r>
          </w:p>
        </w:tc>
        <w:tc>
          <w:tcPr>
            <w:tcW w:w="512" w:type="pct"/>
            <w:tcBorders>
              <w:top w:val="nil"/>
              <w:left w:val="nil"/>
              <w:bottom w:val="single" w:sz="4" w:space="0" w:color="auto"/>
              <w:right w:val="single" w:sz="8" w:space="0" w:color="auto"/>
            </w:tcBorders>
            <w:shd w:val="clear" w:color="auto" w:fill="auto"/>
            <w:noWrap/>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5,6</w:t>
            </w:r>
          </w:p>
        </w:tc>
      </w:tr>
      <w:tr w:rsidR="0089372D" w:rsidRPr="0089372D" w:rsidTr="00066974">
        <w:trPr>
          <w:trHeight w:val="945"/>
        </w:trPr>
        <w:tc>
          <w:tcPr>
            <w:tcW w:w="2206" w:type="pct"/>
            <w:tcBorders>
              <w:top w:val="nil"/>
              <w:left w:val="single" w:sz="8" w:space="0" w:color="auto"/>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содержание миротворческих сил ПМР (без расходов на выплату ДД и пайковых, питания и медикаментов)</w:t>
            </w:r>
          </w:p>
        </w:tc>
        <w:tc>
          <w:tcPr>
            <w:tcW w:w="663" w:type="pct"/>
            <w:tcBorders>
              <w:top w:val="nil"/>
              <w:left w:val="nil"/>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2,5</w:t>
            </w:r>
          </w:p>
        </w:tc>
        <w:tc>
          <w:tcPr>
            <w:tcW w:w="618" w:type="pct"/>
            <w:tcBorders>
              <w:top w:val="nil"/>
              <w:left w:val="nil"/>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4,6</w:t>
            </w:r>
          </w:p>
        </w:tc>
        <w:tc>
          <w:tcPr>
            <w:tcW w:w="487" w:type="pct"/>
            <w:tcBorders>
              <w:top w:val="nil"/>
              <w:left w:val="nil"/>
              <w:bottom w:val="single" w:sz="4" w:space="0" w:color="auto"/>
              <w:right w:val="single" w:sz="4" w:space="0" w:color="auto"/>
            </w:tcBorders>
            <w:shd w:val="clear" w:color="auto" w:fill="auto"/>
            <w:noWrap/>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2,0</w:t>
            </w:r>
          </w:p>
        </w:tc>
        <w:tc>
          <w:tcPr>
            <w:tcW w:w="514" w:type="pct"/>
            <w:tcBorders>
              <w:top w:val="nil"/>
              <w:left w:val="nil"/>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-0,5</w:t>
            </w:r>
          </w:p>
        </w:tc>
        <w:tc>
          <w:tcPr>
            <w:tcW w:w="512" w:type="pct"/>
            <w:tcBorders>
              <w:top w:val="nil"/>
              <w:left w:val="nil"/>
              <w:bottom w:val="single" w:sz="4" w:space="0" w:color="auto"/>
              <w:right w:val="single" w:sz="8" w:space="0" w:color="auto"/>
            </w:tcBorders>
            <w:shd w:val="clear" w:color="auto" w:fill="auto"/>
            <w:noWrap/>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-2,6</w:t>
            </w:r>
          </w:p>
        </w:tc>
      </w:tr>
      <w:tr w:rsidR="0089372D" w:rsidRPr="0089372D" w:rsidTr="00066974">
        <w:trPr>
          <w:trHeight w:val="945"/>
        </w:trPr>
        <w:tc>
          <w:tcPr>
            <w:tcW w:w="2206" w:type="pct"/>
            <w:tcBorders>
              <w:top w:val="nil"/>
              <w:left w:val="single" w:sz="8" w:space="0" w:color="auto"/>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расходы на реализацию мероприятий по гос. и гос. целевым программам в области здравоохранения и социальной защиты</w:t>
            </w:r>
          </w:p>
        </w:tc>
        <w:tc>
          <w:tcPr>
            <w:tcW w:w="663" w:type="pct"/>
            <w:tcBorders>
              <w:top w:val="nil"/>
              <w:left w:val="nil"/>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5,1</w:t>
            </w:r>
          </w:p>
        </w:tc>
        <w:tc>
          <w:tcPr>
            <w:tcW w:w="618" w:type="pct"/>
            <w:tcBorders>
              <w:top w:val="nil"/>
              <w:left w:val="nil"/>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10,8</w:t>
            </w:r>
          </w:p>
        </w:tc>
        <w:tc>
          <w:tcPr>
            <w:tcW w:w="487" w:type="pct"/>
            <w:tcBorders>
              <w:top w:val="nil"/>
              <w:left w:val="nil"/>
              <w:bottom w:val="single" w:sz="4" w:space="0" w:color="auto"/>
              <w:right w:val="single" w:sz="4" w:space="0" w:color="auto"/>
            </w:tcBorders>
            <w:shd w:val="clear" w:color="auto" w:fill="auto"/>
            <w:noWrap/>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18,7</w:t>
            </w:r>
          </w:p>
        </w:tc>
        <w:tc>
          <w:tcPr>
            <w:tcW w:w="514" w:type="pct"/>
            <w:tcBorders>
              <w:top w:val="nil"/>
              <w:left w:val="nil"/>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13,6</w:t>
            </w:r>
          </w:p>
        </w:tc>
        <w:tc>
          <w:tcPr>
            <w:tcW w:w="512" w:type="pct"/>
            <w:tcBorders>
              <w:top w:val="nil"/>
              <w:left w:val="nil"/>
              <w:bottom w:val="single" w:sz="4" w:space="0" w:color="auto"/>
              <w:right w:val="single" w:sz="8" w:space="0" w:color="auto"/>
            </w:tcBorders>
            <w:shd w:val="clear" w:color="auto" w:fill="auto"/>
            <w:noWrap/>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7,9</w:t>
            </w:r>
          </w:p>
        </w:tc>
      </w:tr>
      <w:tr w:rsidR="0089372D" w:rsidRPr="0089372D" w:rsidTr="00066974">
        <w:trPr>
          <w:trHeight w:val="330"/>
        </w:trPr>
        <w:tc>
          <w:tcPr>
            <w:tcW w:w="2206" w:type="pct"/>
            <w:tcBorders>
              <w:top w:val="nil"/>
              <w:left w:val="single" w:sz="8" w:space="0" w:color="auto"/>
              <w:bottom w:val="single" w:sz="8" w:space="0" w:color="auto"/>
              <w:right w:val="single" w:sz="4" w:space="0" w:color="auto"/>
            </w:tcBorders>
            <w:shd w:val="clear" w:color="auto" w:fill="auto"/>
            <w:vAlign w:val="center"/>
            <w:hideMark/>
          </w:tcPr>
          <w:p w:rsidR="0089372D" w:rsidRPr="0089372D" w:rsidRDefault="0089372D" w:rsidP="00066974">
            <w:pPr>
              <w:spacing w:after="0" w:line="240" w:lineRule="auto"/>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льготы отдельным категориям населения на ЖКУ</w:t>
            </w:r>
          </w:p>
        </w:tc>
        <w:tc>
          <w:tcPr>
            <w:tcW w:w="663" w:type="pct"/>
            <w:tcBorders>
              <w:top w:val="nil"/>
              <w:left w:val="nil"/>
              <w:bottom w:val="nil"/>
              <w:right w:val="single" w:sz="4" w:space="0" w:color="auto"/>
            </w:tcBorders>
            <w:shd w:val="clear" w:color="auto" w:fill="auto"/>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0,0</w:t>
            </w:r>
          </w:p>
        </w:tc>
        <w:tc>
          <w:tcPr>
            <w:tcW w:w="618" w:type="pct"/>
            <w:tcBorders>
              <w:top w:val="nil"/>
              <w:left w:val="nil"/>
              <w:bottom w:val="nil"/>
              <w:right w:val="single" w:sz="4" w:space="0" w:color="auto"/>
            </w:tcBorders>
            <w:shd w:val="clear" w:color="auto" w:fill="auto"/>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0,0</w:t>
            </w:r>
          </w:p>
        </w:tc>
        <w:tc>
          <w:tcPr>
            <w:tcW w:w="487" w:type="pct"/>
            <w:tcBorders>
              <w:top w:val="nil"/>
              <w:left w:val="nil"/>
              <w:bottom w:val="single" w:sz="4" w:space="0" w:color="auto"/>
              <w:right w:val="single" w:sz="4" w:space="0" w:color="auto"/>
            </w:tcBorders>
            <w:shd w:val="clear" w:color="auto" w:fill="auto"/>
            <w:noWrap/>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31,3</w:t>
            </w:r>
          </w:p>
        </w:tc>
        <w:tc>
          <w:tcPr>
            <w:tcW w:w="514" w:type="pct"/>
            <w:tcBorders>
              <w:top w:val="nil"/>
              <w:left w:val="nil"/>
              <w:bottom w:val="single" w:sz="4" w:space="0" w:color="auto"/>
              <w:right w:val="single" w:sz="4" w:space="0" w:color="auto"/>
            </w:tcBorders>
            <w:shd w:val="clear" w:color="auto" w:fill="auto"/>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31,3</w:t>
            </w:r>
          </w:p>
        </w:tc>
        <w:tc>
          <w:tcPr>
            <w:tcW w:w="512" w:type="pct"/>
            <w:tcBorders>
              <w:top w:val="nil"/>
              <w:left w:val="nil"/>
              <w:bottom w:val="single" w:sz="4" w:space="0" w:color="auto"/>
              <w:right w:val="single" w:sz="8" w:space="0" w:color="auto"/>
            </w:tcBorders>
            <w:shd w:val="clear" w:color="auto" w:fill="auto"/>
            <w:noWrap/>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31,3</w:t>
            </w:r>
          </w:p>
        </w:tc>
      </w:tr>
      <w:tr w:rsidR="0089372D" w:rsidRPr="0089372D" w:rsidTr="00066974">
        <w:trPr>
          <w:trHeight w:val="645"/>
        </w:trPr>
        <w:tc>
          <w:tcPr>
            <w:tcW w:w="2206"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89372D" w:rsidRPr="0089372D" w:rsidRDefault="0089372D" w:rsidP="00066974">
            <w:pPr>
              <w:spacing w:after="0" w:line="240" w:lineRule="auto"/>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трансферты на покрытие потерь от предоставления льгот по транспорту</w:t>
            </w:r>
          </w:p>
        </w:tc>
        <w:tc>
          <w:tcPr>
            <w:tcW w:w="663" w:type="pct"/>
            <w:tcBorders>
              <w:top w:val="single" w:sz="4" w:space="0" w:color="auto"/>
              <w:left w:val="nil"/>
              <w:bottom w:val="single" w:sz="8" w:space="0" w:color="auto"/>
              <w:right w:val="single" w:sz="4" w:space="0" w:color="auto"/>
            </w:tcBorders>
            <w:shd w:val="clear" w:color="auto" w:fill="auto"/>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5,6</w:t>
            </w:r>
          </w:p>
        </w:tc>
        <w:tc>
          <w:tcPr>
            <w:tcW w:w="618" w:type="pct"/>
            <w:tcBorders>
              <w:top w:val="single" w:sz="4" w:space="0" w:color="auto"/>
              <w:left w:val="nil"/>
              <w:bottom w:val="single" w:sz="8" w:space="0" w:color="auto"/>
              <w:right w:val="single" w:sz="4" w:space="0" w:color="auto"/>
            </w:tcBorders>
            <w:shd w:val="clear" w:color="auto" w:fill="auto"/>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6,9</w:t>
            </w:r>
          </w:p>
        </w:tc>
        <w:tc>
          <w:tcPr>
            <w:tcW w:w="487" w:type="pct"/>
            <w:tcBorders>
              <w:top w:val="nil"/>
              <w:left w:val="nil"/>
              <w:bottom w:val="single" w:sz="8" w:space="0" w:color="auto"/>
              <w:right w:val="single" w:sz="4" w:space="0" w:color="auto"/>
            </w:tcBorders>
            <w:shd w:val="clear" w:color="auto" w:fill="auto"/>
            <w:noWrap/>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9,5</w:t>
            </w:r>
          </w:p>
        </w:tc>
        <w:tc>
          <w:tcPr>
            <w:tcW w:w="514" w:type="pct"/>
            <w:tcBorders>
              <w:top w:val="nil"/>
              <w:left w:val="nil"/>
              <w:bottom w:val="single" w:sz="8" w:space="0" w:color="auto"/>
              <w:right w:val="single" w:sz="4" w:space="0" w:color="auto"/>
            </w:tcBorders>
            <w:shd w:val="clear" w:color="auto" w:fill="auto"/>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3,9</w:t>
            </w:r>
          </w:p>
        </w:tc>
        <w:tc>
          <w:tcPr>
            <w:tcW w:w="512" w:type="pct"/>
            <w:tcBorders>
              <w:top w:val="nil"/>
              <w:left w:val="nil"/>
              <w:bottom w:val="single" w:sz="8" w:space="0" w:color="auto"/>
              <w:right w:val="single" w:sz="8" w:space="0" w:color="auto"/>
            </w:tcBorders>
            <w:shd w:val="clear" w:color="auto" w:fill="auto"/>
            <w:noWrap/>
            <w:vAlign w:val="center"/>
            <w:hideMark/>
          </w:tcPr>
          <w:p w:rsidR="0089372D" w:rsidRPr="0089372D" w:rsidRDefault="0089372D" w:rsidP="00066974">
            <w:pPr>
              <w:spacing w:after="0" w:line="240" w:lineRule="auto"/>
              <w:jc w:val="center"/>
              <w:rPr>
                <w:rFonts w:ascii="Times New Roman" w:eastAsia="Times New Roman" w:hAnsi="Times New Roman" w:cs="Times New Roman"/>
                <w:sz w:val="24"/>
                <w:szCs w:val="24"/>
              </w:rPr>
            </w:pPr>
            <w:r w:rsidRPr="0089372D">
              <w:rPr>
                <w:rFonts w:ascii="Times New Roman" w:eastAsia="Times New Roman" w:hAnsi="Times New Roman" w:cs="Times New Roman"/>
                <w:sz w:val="24"/>
                <w:szCs w:val="24"/>
              </w:rPr>
              <w:t>2,6</w:t>
            </w:r>
          </w:p>
        </w:tc>
      </w:tr>
      <w:tr w:rsidR="0089372D" w:rsidRPr="0089372D" w:rsidTr="00066974">
        <w:trPr>
          <w:trHeight w:val="330"/>
        </w:trPr>
        <w:tc>
          <w:tcPr>
            <w:tcW w:w="2206"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89372D" w:rsidRPr="0089372D" w:rsidRDefault="0089372D" w:rsidP="00066974">
            <w:pPr>
              <w:spacing w:after="0" w:line="240" w:lineRule="auto"/>
              <w:jc w:val="center"/>
              <w:rPr>
                <w:rFonts w:ascii="Times New Roman" w:eastAsia="Times New Roman" w:hAnsi="Times New Roman" w:cs="Times New Roman"/>
                <w:b/>
                <w:bCs/>
                <w:sz w:val="24"/>
                <w:szCs w:val="24"/>
              </w:rPr>
            </w:pPr>
            <w:r w:rsidRPr="0089372D">
              <w:rPr>
                <w:rFonts w:ascii="Times New Roman" w:eastAsia="Times New Roman" w:hAnsi="Times New Roman" w:cs="Times New Roman"/>
                <w:b/>
                <w:bCs/>
                <w:sz w:val="24"/>
                <w:szCs w:val="24"/>
              </w:rPr>
              <w:t>Итого:</w:t>
            </w:r>
          </w:p>
        </w:tc>
        <w:tc>
          <w:tcPr>
            <w:tcW w:w="663" w:type="pct"/>
            <w:tcBorders>
              <w:top w:val="single" w:sz="4" w:space="0" w:color="auto"/>
              <w:left w:val="nil"/>
              <w:bottom w:val="single" w:sz="8" w:space="0" w:color="auto"/>
              <w:right w:val="single" w:sz="4" w:space="0" w:color="auto"/>
            </w:tcBorders>
            <w:shd w:val="clear" w:color="000000" w:fill="FFFFFF"/>
            <w:vAlign w:val="center"/>
            <w:hideMark/>
          </w:tcPr>
          <w:p w:rsidR="0089372D" w:rsidRPr="0089372D" w:rsidRDefault="0089372D" w:rsidP="00066974">
            <w:pPr>
              <w:spacing w:after="0" w:line="240" w:lineRule="auto"/>
              <w:jc w:val="center"/>
              <w:rPr>
                <w:rFonts w:ascii="Times New Roman" w:eastAsia="Times New Roman" w:hAnsi="Times New Roman" w:cs="Times New Roman"/>
                <w:b/>
                <w:bCs/>
                <w:sz w:val="24"/>
                <w:szCs w:val="24"/>
              </w:rPr>
            </w:pPr>
            <w:r w:rsidRPr="0089372D">
              <w:rPr>
                <w:rFonts w:ascii="Times New Roman" w:eastAsia="Times New Roman" w:hAnsi="Times New Roman" w:cs="Times New Roman"/>
                <w:b/>
                <w:bCs/>
                <w:sz w:val="24"/>
                <w:szCs w:val="24"/>
              </w:rPr>
              <w:t>2 491,5</w:t>
            </w:r>
          </w:p>
        </w:tc>
        <w:tc>
          <w:tcPr>
            <w:tcW w:w="618" w:type="pct"/>
            <w:tcBorders>
              <w:top w:val="single" w:sz="4" w:space="0" w:color="auto"/>
              <w:left w:val="nil"/>
              <w:bottom w:val="single" w:sz="8" w:space="0" w:color="auto"/>
              <w:right w:val="single" w:sz="4" w:space="0" w:color="auto"/>
            </w:tcBorders>
            <w:shd w:val="clear" w:color="000000" w:fill="FFFFFF"/>
            <w:vAlign w:val="center"/>
            <w:hideMark/>
          </w:tcPr>
          <w:p w:rsidR="0089372D" w:rsidRPr="0089372D" w:rsidRDefault="0089372D" w:rsidP="00066974">
            <w:pPr>
              <w:spacing w:after="0" w:line="240" w:lineRule="auto"/>
              <w:jc w:val="center"/>
              <w:rPr>
                <w:rFonts w:ascii="Times New Roman" w:eastAsia="Times New Roman" w:hAnsi="Times New Roman" w:cs="Times New Roman"/>
                <w:b/>
                <w:bCs/>
                <w:sz w:val="24"/>
                <w:szCs w:val="24"/>
              </w:rPr>
            </w:pPr>
            <w:r w:rsidRPr="0089372D">
              <w:rPr>
                <w:rFonts w:ascii="Times New Roman" w:eastAsia="Times New Roman" w:hAnsi="Times New Roman" w:cs="Times New Roman"/>
                <w:b/>
                <w:bCs/>
                <w:sz w:val="24"/>
                <w:szCs w:val="24"/>
              </w:rPr>
              <w:t>2 621,1</w:t>
            </w:r>
          </w:p>
        </w:tc>
        <w:tc>
          <w:tcPr>
            <w:tcW w:w="487" w:type="pct"/>
            <w:tcBorders>
              <w:top w:val="single" w:sz="4" w:space="0" w:color="auto"/>
              <w:left w:val="nil"/>
              <w:bottom w:val="single" w:sz="8" w:space="0" w:color="auto"/>
              <w:right w:val="single" w:sz="4" w:space="0" w:color="auto"/>
            </w:tcBorders>
            <w:shd w:val="clear" w:color="000000" w:fill="FFFFFF"/>
            <w:noWrap/>
            <w:vAlign w:val="center"/>
            <w:hideMark/>
          </w:tcPr>
          <w:p w:rsidR="0089372D" w:rsidRPr="0089372D" w:rsidRDefault="0089372D" w:rsidP="00066974">
            <w:pPr>
              <w:spacing w:after="0" w:line="240" w:lineRule="auto"/>
              <w:jc w:val="center"/>
              <w:rPr>
                <w:rFonts w:ascii="Times New Roman" w:eastAsia="Times New Roman" w:hAnsi="Times New Roman" w:cs="Times New Roman"/>
                <w:b/>
                <w:bCs/>
                <w:sz w:val="24"/>
                <w:szCs w:val="24"/>
              </w:rPr>
            </w:pPr>
            <w:r w:rsidRPr="0089372D">
              <w:rPr>
                <w:rFonts w:ascii="Times New Roman" w:eastAsia="Times New Roman" w:hAnsi="Times New Roman" w:cs="Times New Roman"/>
                <w:b/>
                <w:bCs/>
                <w:sz w:val="24"/>
                <w:szCs w:val="24"/>
              </w:rPr>
              <w:t>3 231,3</w:t>
            </w:r>
          </w:p>
        </w:tc>
        <w:tc>
          <w:tcPr>
            <w:tcW w:w="514" w:type="pct"/>
            <w:tcBorders>
              <w:top w:val="single" w:sz="4" w:space="0" w:color="auto"/>
              <w:left w:val="nil"/>
              <w:bottom w:val="single" w:sz="8" w:space="0" w:color="auto"/>
              <w:right w:val="single" w:sz="4" w:space="0" w:color="auto"/>
            </w:tcBorders>
            <w:shd w:val="clear" w:color="auto" w:fill="auto"/>
            <w:vAlign w:val="center"/>
            <w:hideMark/>
          </w:tcPr>
          <w:p w:rsidR="0089372D" w:rsidRPr="0089372D" w:rsidRDefault="0089372D" w:rsidP="00066974">
            <w:pPr>
              <w:spacing w:after="0" w:line="240" w:lineRule="auto"/>
              <w:jc w:val="center"/>
              <w:rPr>
                <w:rFonts w:ascii="Times New Roman" w:eastAsia="Times New Roman" w:hAnsi="Times New Roman" w:cs="Times New Roman"/>
                <w:b/>
                <w:bCs/>
                <w:sz w:val="24"/>
                <w:szCs w:val="24"/>
              </w:rPr>
            </w:pPr>
            <w:r w:rsidRPr="0089372D">
              <w:rPr>
                <w:rFonts w:ascii="Times New Roman" w:eastAsia="Times New Roman" w:hAnsi="Times New Roman" w:cs="Times New Roman"/>
                <w:b/>
                <w:bCs/>
                <w:sz w:val="24"/>
                <w:szCs w:val="24"/>
              </w:rPr>
              <w:t>739,8</w:t>
            </w:r>
          </w:p>
        </w:tc>
        <w:tc>
          <w:tcPr>
            <w:tcW w:w="512" w:type="pct"/>
            <w:tcBorders>
              <w:top w:val="single" w:sz="4" w:space="0" w:color="auto"/>
              <w:left w:val="nil"/>
              <w:bottom w:val="single" w:sz="8" w:space="0" w:color="auto"/>
              <w:right w:val="single" w:sz="8" w:space="0" w:color="auto"/>
            </w:tcBorders>
            <w:shd w:val="clear" w:color="auto" w:fill="auto"/>
            <w:noWrap/>
            <w:vAlign w:val="center"/>
            <w:hideMark/>
          </w:tcPr>
          <w:p w:rsidR="0089372D" w:rsidRPr="0089372D" w:rsidRDefault="0089372D" w:rsidP="00066974">
            <w:pPr>
              <w:spacing w:after="0" w:line="240" w:lineRule="auto"/>
              <w:jc w:val="center"/>
              <w:rPr>
                <w:rFonts w:ascii="Times New Roman" w:eastAsia="Times New Roman" w:hAnsi="Times New Roman" w:cs="Times New Roman"/>
                <w:b/>
                <w:bCs/>
                <w:sz w:val="24"/>
                <w:szCs w:val="24"/>
              </w:rPr>
            </w:pPr>
            <w:r w:rsidRPr="0089372D">
              <w:rPr>
                <w:rFonts w:ascii="Times New Roman" w:eastAsia="Times New Roman" w:hAnsi="Times New Roman" w:cs="Times New Roman"/>
                <w:b/>
                <w:bCs/>
                <w:sz w:val="24"/>
                <w:szCs w:val="24"/>
              </w:rPr>
              <w:t>610,2</w:t>
            </w:r>
          </w:p>
        </w:tc>
      </w:tr>
    </w:tbl>
    <w:p w:rsidR="0089372D" w:rsidRPr="00D35489" w:rsidRDefault="0089372D" w:rsidP="0089372D">
      <w:pPr>
        <w:spacing w:after="0" w:line="240" w:lineRule="auto"/>
        <w:rPr>
          <w:rFonts w:ascii="Times New Roman" w:hAnsi="Times New Roman" w:cs="Times New Roman"/>
          <w:color w:val="000000" w:themeColor="text1"/>
          <w:sz w:val="24"/>
          <w:szCs w:val="24"/>
        </w:rPr>
      </w:pPr>
    </w:p>
    <w:p w:rsidR="00D152AF" w:rsidRPr="007F08D9" w:rsidRDefault="005D1BDA" w:rsidP="007F08D9">
      <w:pPr>
        <w:spacing w:after="0" w:line="240" w:lineRule="auto"/>
        <w:ind w:firstLine="709"/>
        <w:jc w:val="both"/>
        <w:rPr>
          <w:rFonts w:ascii="Times New Roman" w:hAnsi="Times New Roman" w:cs="Times New Roman"/>
          <w:bCs/>
          <w:color w:val="000000" w:themeColor="text1"/>
          <w:sz w:val="24"/>
          <w:szCs w:val="24"/>
        </w:rPr>
      </w:pPr>
      <w:r w:rsidRPr="007F08D9">
        <w:rPr>
          <w:rFonts w:ascii="Times New Roman" w:hAnsi="Times New Roman" w:cs="Times New Roman"/>
          <w:bCs/>
          <w:color w:val="000000" w:themeColor="text1"/>
          <w:sz w:val="24"/>
          <w:szCs w:val="24"/>
        </w:rPr>
        <w:t xml:space="preserve">Основными направлениями социально защищенных расходов, по которым имеет место положительная динамика, в отчетном году явились: </w:t>
      </w:r>
    </w:p>
    <w:p w:rsidR="005D1BDA" w:rsidRPr="00D35489" w:rsidRDefault="005D1BDA" w:rsidP="007F08D9">
      <w:pPr>
        <w:spacing w:after="0" w:line="240" w:lineRule="auto"/>
        <w:ind w:firstLine="709"/>
        <w:jc w:val="both"/>
        <w:rPr>
          <w:rFonts w:ascii="Times New Roman" w:hAnsi="Times New Roman" w:cs="Times New Roman"/>
          <w:bCs/>
          <w:color w:val="000000" w:themeColor="text1"/>
          <w:sz w:val="24"/>
          <w:szCs w:val="24"/>
        </w:rPr>
      </w:pPr>
      <w:r w:rsidRPr="00D35489">
        <w:rPr>
          <w:rFonts w:ascii="Times New Roman" w:hAnsi="Times New Roman" w:cs="Times New Roman"/>
          <w:bCs/>
          <w:color w:val="000000" w:themeColor="text1"/>
          <w:sz w:val="24"/>
          <w:szCs w:val="24"/>
        </w:rPr>
        <w:t>а) выплата заработной платы (денежного довольствия с учетом выплаты компенсации взамен продовольственного пайка)с учетом взносов на социальное страхование. Прирост финансирования по данной статье в 201</w:t>
      </w:r>
      <w:r>
        <w:rPr>
          <w:rFonts w:ascii="Times New Roman" w:hAnsi="Times New Roman" w:cs="Times New Roman"/>
          <w:bCs/>
          <w:color w:val="000000" w:themeColor="text1"/>
          <w:sz w:val="24"/>
          <w:szCs w:val="24"/>
        </w:rPr>
        <w:t>9</w:t>
      </w:r>
      <w:r w:rsidRPr="00D35489">
        <w:rPr>
          <w:rFonts w:ascii="Times New Roman" w:hAnsi="Times New Roman" w:cs="Times New Roman"/>
          <w:bCs/>
          <w:color w:val="000000" w:themeColor="text1"/>
          <w:sz w:val="24"/>
          <w:szCs w:val="24"/>
        </w:rPr>
        <w:t xml:space="preserve"> году на </w:t>
      </w:r>
      <w:r>
        <w:rPr>
          <w:rFonts w:ascii="Times New Roman" w:hAnsi="Times New Roman" w:cs="Times New Roman"/>
          <w:bCs/>
          <w:color w:val="000000" w:themeColor="text1"/>
          <w:sz w:val="24"/>
          <w:szCs w:val="24"/>
        </w:rPr>
        <w:t>201 871 343</w:t>
      </w:r>
      <w:r w:rsidRPr="00D35489">
        <w:rPr>
          <w:rFonts w:ascii="Times New Roman" w:hAnsi="Times New Roman" w:cs="Times New Roman"/>
          <w:bCs/>
          <w:color w:val="000000" w:themeColor="text1"/>
          <w:sz w:val="24"/>
          <w:szCs w:val="24"/>
        </w:rPr>
        <w:t>,0 рубл</w:t>
      </w:r>
      <w:r>
        <w:rPr>
          <w:rFonts w:ascii="Times New Roman" w:hAnsi="Times New Roman" w:cs="Times New Roman"/>
          <w:bCs/>
          <w:color w:val="000000" w:themeColor="text1"/>
          <w:sz w:val="24"/>
          <w:szCs w:val="24"/>
        </w:rPr>
        <w:t>я</w:t>
      </w:r>
      <w:r w:rsidRPr="00D35489">
        <w:rPr>
          <w:rFonts w:ascii="Times New Roman" w:hAnsi="Times New Roman" w:cs="Times New Roman"/>
          <w:bCs/>
          <w:color w:val="000000" w:themeColor="text1"/>
          <w:sz w:val="24"/>
          <w:szCs w:val="24"/>
        </w:rPr>
        <w:t xml:space="preserve">, по отношению к </w:t>
      </w:r>
      <w:r w:rsidRPr="00D35489">
        <w:rPr>
          <w:rFonts w:ascii="Times New Roman" w:hAnsi="Times New Roman" w:cs="Times New Roman"/>
          <w:bCs/>
          <w:color w:val="000000" w:themeColor="text1"/>
          <w:sz w:val="24"/>
          <w:szCs w:val="24"/>
        </w:rPr>
        <w:lastRenderedPageBreak/>
        <w:t>показателям 201</w:t>
      </w:r>
      <w:r>
        <w:rPr>
          <w:rFonts w:ascii="Times New Roman" w:hAnsi="Times New Roman" w:cs="Times New Roman"/>
          <w:bCs/>
          <w:color w:val="000000" w:themeColor="text1"/>
          <w:sz w:val="24"/>
          <w:szCs w:val="24"/>
        </w:rPr>
        <w:t>8</w:t>
      </w:r>
      <w:r w:rsidRPr="00D35489">
        <w:rPr>
          <w:rFonts w:ascii="Times New Roman" w:hAnsi="Times New Roman" w:cs="Times New Roman"/>
          <w:bCs/>
          <w:color w:val="000000" w:themeColor="text1"/>
          <w:sz w:val="24"/>
          <w:szCs w:val="24"/>
        </w:rPr>
        <w:t xml:space="preserve"> года связан, прежде всего, с дополнительными выплатами, предусмотренными статьей 54 Закона Приднестровской Молдавской Республики «О республиканском бюджете на 2019 год» в рамках увеличения фонда оплаты труда с начислениями на </w:t>
      </w:r>
      <w:r>
        <w:rPr>
          <w:rFonts w:ascii="Times New Roman" w:hAnsi="Times New Roman" w:cs="Times New Roman"/>
          <w:bCs/>
          <w:color w:val="000000" w:themeColor="text1"/>
          <w:sz w:val="24"/>
          <w:szCs w:val="24"/>
        </w:rPr>
        <w:t>9,2</w:t>
      </w:r>
      <w:r w:rsidRPr="00D35489">
        <w:rPr>
          <w:rFonts w:ascii="Times New Roman" w:hAnsi="Times New Roman" w:cs="Times New Roman"/>
          <w:bCs/>
          <w:color w:val="000000" w:themeColor="text1"/>
          <w:sz w:val="24"/>
          <w:szCs w:val="24"/>
        </w:rPr>
        <w:t xml:space="preserve"> % по сравнению с 2018 годом.</w:t>
      </w:r>
    </w:p>
    <w:p w:rsidR="005D1BDA" w:rsidRPr="00D35489" w:rsidRDefault="005D1BDA" w:rsidP="007F08D9">
      <w:pPr>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Кроме того, следует отметить, что в</w:t>
      </w:r>
      <w:r w:rsidRPr="00D35489">
        <w:rPr>
          <w:rFonts w:ascii="Times New Roman" w:hAnsi="Times New Roman" w:cs="Times New Roman"/>
          <w:color w:val="000000" w:themeColor="text1"/>
          <w:sz w:val="24"/>
          <w:szCs w:val="24"/>
        </w:rPr>
        <w:t xml:space="preserve"> 2019 году в целях обеспечения своевременных выплат в летний период отпускных педагогическим работникам, ежемесячно, начиная с января 2019 года, из поступающих доходов</w:t>
      </w:r>
      <w:r w:rsidR="00F906AB">
        <w:rPr>
          <w:rFonts w:ascii="Times New Roman" w:hAnsi="Times New Roman" w:cs="Times New Roman"/>
          <w:color w:val="000000" w:themeColor="text1"/>
          <w:sz w:val="24"/>
          <w:szCs w:val="24"/>
        </w:rPr>
        <w:t xml:space="preserve"> бюджетов различных уровней</w:t>
      </w:r>
      <w:r w:rsidRPr="00D35489">
        <w:rPr>
          <w:rFonts w:ascii="Times New Roman" w:hAnsi="Times New Roman" w:cs="Times New Roman"/>
          <w:color w:val="000000" w:themeColor="text1"/>
          <w:sz w:val="24"/>
          <w:szCs w:val="24"/>
        </w:rPr>
        <w:t xml:space="preserve"> (без учета доходов, имеющих целевое направление) производилось накопление финансовых средств. </w:t>
      </w:r>
      <w:r w:rsidR="00F906AB">
        <w:rPr>
          <w:rFonts w:ascii="Times New Roman" w:hAnsi="Times New Roman" w:cs="Times New Roman"/>
          <w:color w:val="000000" w:themeColor="text1"/>
          <w:sz w:val="24"/>
          <w:szCs w:val="24"/>
        </w:rPr>
        <w:t>К июню 2019 года с</w:t>
      </w:r>
      <w:r w:rsidRPr="00D35489">
        <w:rPr>
          <w:rFonts w:ascii="Times New Roman" w:hAnsi="Times New Roman" w:cs="Times New Roman"/>
          <w:color w:val="000000" w:themeColor="text1"/>
          <w:sz w:val="24"/>
          <w:szCs w:val="24"/>
        </w:rPr>
        <w:t xml:space="preserve">формирован резерв </w:t>
      </w:r>
      <w:r w:rsidR="00066974" w:rsidRPr="00D35489">
        <w:rPr>
          <w:rFonts w:ascii="Times New Roman" w:hAnsi="Times New Roman" w:cs="Times New Roman"/>
          <w:color w:val="000000" w:themeColor="text1"/>
          <w:sz w:val="24"/>
          <w:szCs w:val="24"/>
        </w:rPr>
        <w:t xml:space="preserve">местных бюджетов городов и районов </w:t>
      </w:r>
      <w:r w:rsidRPr="00D35489">
        <w:rPr>
          <w:rFonts w:ascii="Times New Roman" w:hAnsi="Times New Roman" w:cs="Times New Roman"/>
          <w:color w:val="000000" w:themeColor="text1"/>
          <w:sz w:val="24"/>
          <w:szCs w:val="24"/>
        </w:rPr>
        <w:t xml:space="preserve">в сумме </w:t>
      </w:r>
      <w:r w:rsidRPr="00472299">
        <w:rPr>
          <w:rFonts w:ascii="Times New Roman" w:hAnsi="Times New Roman" w:cs="Times New Roman"/>
          <w:color w:val="000000" w:themeColor="text1"/>
          <w:sz w:val="24"/>
          <w:szCs w:val="24"/>
        </w:rPr>
        <w:t>57 671 730,0 рублей</w:t>
      </w:r>
      <w:r w:rsidR="00066974">
        <w:rPr>
          <w:rFonts w:ascii="Times New Roman" w:hAnsi="Times New Roman" w:cs="Times New Roman"/>
          <w:color w:val="000000" w:themeColor="text1"/>
          <w:sz w:val="24"/>
          <w:szCs w:val="24"/>
        </w:rPr>
        <w:t>, по республиканскому бюджету 13 500 000,0 рублей</w:t>
      </w:r>
      <w:r w:rsidRPr="00D35489">
        <w:rPr>
          <w:rFonts w:ascii="Times New Roman" w:hAnsi="Times New Roman" w:cs="Times New Roman"/>
          <w:color w:val="000000" w:themeColor="text1"/>
          <w:sz w:val="24"/>
          <w:szCs w:val="24"/>
        </w:rPr>
        <w:t>. Реализация данной нормы позволила обеспечить своевременную выплату отпускных педагогическим работникам в летний период в соответствие с нормами Трудового кодекса</w:t>
      </w:r>
      <w:r w:rsidR="00D152AF">
        <w:rPr>
          <w:rFonts w:ascii="Times New Roman" w:hAnsi="Times New Roman" w:cs="Times New Roman"/>
          <w:color w:val="000000" w:themeColor="text1"/>
          <w:sz w:val="24"/>
          <w:szCs w:val="24"/>
        </w:rPr>
        <w:t>;</w:t>
      </w:r>
    </w:p>
    <w:p w:rsidR="0036198E" w:rsidRPr="0036198E" w:rsidRDefault="005D1BDA" w:rsidP="0036198E">
      <w:pPr>
        <w:spacing w:after="0" w:line="240" w:lineRule="auto"/>
        <w:ind w:firstLine="708"/>
        <w:jc w:val="both"/>
        <w:rPr>
          <w:rFonts w:ascii="Times New Roman" w:eastAsia="Times New Roman" w:hAnsi="Times New Roman" w:cs="Times New Roman"/>
          <w:color w:val="000000" w:themeColor="text1"/>
          <w:sz w:val="24"/>
          <w:szCs w:val="24"/>
        </w:rPr>
      </w:pPr>
      <w:r>
        <w:rPr>
          <w:bCs/>
        </w:rPr>
        <w:t xml:space="preserve">б) </w:t>
      </w:r>
      <w:r w:rsidRPr="00D35489">
        <w:rPr>
          <w:rFonts w:ascii="Times New Roman" w:eastAsia="Times New Roman" w:hAnsi="Times New Roman" w:cs="Times New Roman"/>
          <w:color w:val="000000" w:themeColor="text1"/>
          <w:sz w:val="24"/>
          <w:szCs w:val="24"/>
        </w:rPr>
        <w:t>социальные пенсии и компенсационные выплаты</w:t>
      </w:r>
      <w:r w:rsidR="00D152AF">
        <w:rPr>
          <w:rFonts w:ascii="Times New Roman" w:eastAsia="Times New Roman" w:hAnsi="Times New Roman" w:cs="Times New Roman"/>
          <w:color w:val="000000" w:themeColor="text1"/>
          <w:sz w:val="24"/>
          <w:szCs w:val="24"/>
        </w:rPr>
        <w:t>.</w:t>
      </w:r>
      <w:r w:rsidR="00D152AF" w:rsidRPr="007F08D9">
        <w:rPr>
          <w:rFonts w:ascii="Times New Roman" w:eastAsia="Times New Roman" w:hAnsi="Times New Roman" w:cs="Times New Roman"/>
          <w:color w:val="000000" w:themeColor="text1"/>
          <w:sz w:val="24"/>
          <w:szCs w:val="24"/>
        </w:rPr>
        <w:t>Прирост финансирования по данному направлению расходов в 2019 году составил 27 276 524,0 рубля, по отношению к показателям 2018 года</w:t>
      </w:r>
      <w:r w:rsidR="007F08D9">
        <w:rPr>
          <w:rFonts w:ascii="Times New Roman" w:eastAsia="Times New Roman" w:hAnsi="Times New Roman" w:cs="Times New Roman"/>
          <w:color w:val="000000" w:themeColor="text1"/>
          <w:sz w:val="24"/>
          <w:szCs w:val="24"/>
        </w:rPr>
        <w:t>, д</w:t>
      </w:r>
      <w:r w:rsidR="00D152AF" w:rsidRPr="007F08D9">
        <w:rPr>
          <w:rFonts w:ascii="Times New Roman" w:eastAsia="Times New Roman" w:hAnsi="Times New Roman" w:cs="Times New Roman"/>
          <w:color w:val="000000" w:themeColor="text1"/>
          <w:sz w:val="24"/>
          <w:szCs w:val="24"/>
        </w:rPr>
        <w:t xml:space="preserve">анное обстоятельство обусловлено дополнительно принятыми мерами социальной поддержки и улучшению финансового положения отдельных категорий </w:t>
      </w:r>
      <w:r w:rsidR="007F08D9">
        <w:rPr>
          <w:rFonts w:ascii="Times New Roman" w:eastAsia="Times New Roman" w:hAnsi="Times New Roman" w:cs="Times New Roman"/>
          <w:color w:val="000000" w:themeColor="text1"/>
          <w:sz w:val="24"/>
          <w:szCs w:val="24"/>
        </w:rPr>
        <w:t>граждан</w:t>
      </w:r>
      <w:r w:rsidR="0036198E" w:rsidRPr="0036198E">
        <w:rPr>
          <w:rFonts w:ascii="Times New Roman" w:eastAsia="Times New Roman" w:hAnsi="Times New Roman" w:cs="Times New Roman"/>
          <w:color w:val="000000" w:themeColor="text1"/>
          <w:sz w:val="24"/>
          <w:szCs w:val="24"/>
        </w:rPr>
        <w:t xml:space="preserve"> в частности:</w:t>
      </w:r>
    </w:p>
    <w:p w:rsidR="0036198E" w:rsidRPr="0036198E" w:rsidRDefault="0036198E" w:rsidP="0036198E">
      <w:pPr>
        <w:spacing w:after="0" w:line="240" w:lineRule="auto"/>
        <w:ind w:firstLine="709"/>
        <w:jc w:val="both"/>
        <w:rPr>
          <w:rFonts w:ascii="Times New Roman" w:hAnsi="Times New Roman" w:cs="Times New Roman"/>
          <w:bCs/>
          <w:color w:val="000000" w:themeColor="text1"/>
          <w:sz w:val="24"/>
          <w:szCs w:val="24"/>
        </w:rPr>
      </w:pPr>
      <w:r w:rsidRPr="0036198E">
        <w:rPr>
          <w:rFonts w:ascii="Times New Roman" w:hAnsi="Times New Roman" w:cs="Times New Roman"/>
          <w:bCs/>
          <w:color w:val="000000" w:themeColor="text1"/>
          <w:sz w:val="24"/>
          <w:szCs w:val="24"/>
        </w:rPr>
        <w:t>1) выплатой единовременной помощи в целях улучшения жилищно-бытовых условий из расчета 10 000 рублей на одного получателя (на 2019 год сумма составляет 4 500 000 рублей);</w:t>
      </w:r>
    </w:p>
    <w:p w:rsidR="0036198E" w:rsidRPr="0036198E" w:rsidRDefault="0036198E" w:rsidP="0036198E">
      <w:pPr>
        <w:spacing w:after="0" w:line="240" w:lineRule="auto"/>
        <w:ind w:firstLine="709"/>
        <w:jc w:val="both"/>
        <w:rPr>
          <w:rFonts w:ascii="Times New Roman" w:hAnsi="Times New Roman" w:cs="Times New Roman"/>
          <w:bCs/>
          <w:color w:val="000000" w:themeColor="text1"/>
          <w:sz w:val="24"/>
          <w:szCs w:val="24"/>
        </w:rPr>
      </w:pPr>
      <w:r w:rsidRPr="0036198E">
        <w:rPr>
          <w:rFonts w:ascii="Times New Roman" w:hAnsi="Times New Roman" w:cs="Times New Roman"/>
          <w:bCs/>
          <w:color w:val="000000" w:themeColor="text1"/>
          <w:sz w:val="24"/>
          <w:szCs w:val="24"/>
        </w:rPr>
        <w:t>2) выплатой ежемесячной материальной помощи ко Дню памяти и скоби по погибшим в г. Бендеры в сумме 365 000 рублей (из расчета по 500 рублей на одного получателя (на 2019 год сумма составляет 365 000 рублей);</w:t>
      </w:r>
    </w:p>
    <w:p w:rsidR="0036198E" w:rsidRPr="0036198E" w:rsidRDefault="0036198E" w:rsidP="0036198E">
      <w:pPr>
        <w:spacing w:after="0" w:line="240" w:lineRule="auto"/>
        <w:ind w:firstLine="709"/>
        <w:jc w:val="both"/>
        <w:rPr>
          <w:rFonts w:ascii="Times New Roman" w:hAnsi="Times New Roman" w:cs="Times New Roman"/>
          <w:bCs/>
          <w:color w:val="000000" w:themeColor="text1"/>
          <w:sz w:val="24"/>
          <w:szCs w:val="24"/>
        </w:rPr>
      </w:pPr>
      <w:r w:rsidRPr="0036198E">
        <w:rPr>
          <w:rFonts w:ascii="Times New Roman" w:hAnsi="Times New Roman" w:cs="Times New Roman"/>
          <w:bCs/>
          <w:color w:val="000000" w:themeColor="text1"/>
          <w:sz w:val="24"/>
          <w:szCs w:val="24"/>
        </w:rPr>
        <w:t>3) выплатой ежемесячной компенсации неработающему трудоспособному родителю, осуществляющему уход за ребенком-инвалидом - в соответствии с Законом Приднестровской Молдавской Республики «О социальной защите инвалидов» за счет увеличения в 2019 году размера с 35 РУ МЗП на одного получателя в 2018 году, до 100 РУ МЗП в 2019 году в результате увеличение расходов составило 3 906 094 рубля (2019  год – 5 614 859 рублей,  2018 год – 1 708 765  рублей);</w:t>
      </w:r>
    </w:p>
    <w:p w:rsidR="0036198E" w:rsidRPr="0036198E" w:rsidRDefault="0036198E" w:rsidP="0036198E">
      <w:pPr>
        <w:spacing w:after="0" w:line="240" w:lineRule="auto"/>
        <w:ind w:firstLine="709"/>
        <w:jc w:val="both"/>
        <w:rPr>
          <w:rFonts w:ascii="Times New Roman" w:hAnsi="Times New Roman" w:cs="Times New Roman"/>
          <w:bCs/>
          <w:color w:val="000000" w:themeColor="text1"/>
          <w:sz w:val="24"/>
          <w:szCs w:val="24"/>
        </w:rPr>
      </w:pPr>
      <w:r w:rsidRPr="0036198E">
        <w:rPr>
          <w:rFonts w:ascii="Times New Roman" w:hAnsi="Times New Roman" w:cs="Times New Roman"/>
          <w:bCs/>
          <w:color w:val="000000" w:themeColor="text1"/>
          <w:sz w:val="24"/>
          <w:szCs w:val="24"/>
        </w:rPr>
        <w:t xml:space="preserve"> 4) выплатой ежемесячной компенсации некоторым категориям пенсионеров на 16 593 834 руб. (за 2019 г. – 29 124 380 руб.,  2018 год - 12 530 546 руб.), а также на льготное кредитование граждан Приднестровской Молдавской Республики, ставших инвалидами вследствие ранения, контузии, увечья или заболевания, полученных при защите Приднестровской Молдавской Республики, а также в результате участия в боевых действиях в Республике Афганистан в период с апреля 1978 года по 15 февраля 1989 года в сумме 535 157 рублей (2019 год – 868 024 рубля,  2018 год – 332 867 рублей);</w:t>
      </w:r>
    </w:p>
    <w:p w:rsidR="007F08D9" w:rsidRDefault="007F08D9" w:rsidP="0036198E">
      <w:pPr>
        <w:spacing w:after="0" w:line="240" w:lineRule="auto"/>
        <w:ind w:firstLine="70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в</w:t>
      </w:r>
      <w:r w:rsidRPr="00D35489">
        <w:rPr>
          <w:rFonts w:ascii="Times New Roman" w:hAnsi="Times New Roman" w:cs="Times New Roman"/>
          <w:bCs/>
          <w:color w:val="000000" w:themeColor="text1"/>
          <w:sz w:val="24"/>
          <w:szCs w:val="24"/>
        </w:rPr>
        <w:t xml:space="preserve">) выплата гарантированных восстановленных сбережений граждан </w:t>
      </w:r>
      <w:r w:rsidRPr="00A81BD4">
        <w:rPr>
          <w:rFonts w:ascii="Times New Roman" w:hAnsi="Times New Roman" w:cs="Times New Roman"/>
          <w:bCs/>
          <w:color w:val="000000" w:themeColor="text1"/>
          <w:sz w:val="24"/>
          <w:szCs w:val="24"/>
        </w:rPr>
        <w:t xml:space="preserve">(прирост составил                5 600 000,0 рублей, </w:t>
      </w:r>
      <w:r>
        <w:rPr>
          <w:rFonts w:ascii="Times New Roman" w:hAnsi="Times New Roman" w:cs="Times New Roman"/>
          <w:bCs/>
          <w:color w:val="000000" w:themeColor="text1"/>
          <w:sz w:val="24"/>
          <w:szCs w:val="24"/>
        </w:rPr>
        <w:t>более чем в 2 раза</w:t>
      </w:r>
      <w:r w:rsidRPr="00D35489">
        <w:rPr>
          <w:rFonts w:ascii="Times New Roman" w:hAnsi="Times New Roman" w:cs="Times New Roman"/>
          <w:bCs/>
          <w:color w:val="000000" w:themeColor="text1"/>
          <w:sz w:val="24"/>
          <w:szCs w:val="24"/>
        </w:rPr>
        <w:t xml:space="preserve">, </w:t>
      </w:r>
      <w:r w:rsidRPr="00A81BD4">
        <w:rPr>
          <w:rFonts w:ascii="Times New Roman" w:hAnsi="Times New Roman" w:cs="Times New Roman"/>
          <w:bCs/>
          <w:color w:val="000000" w:themeColor="text1"/>
          <w:sz w:val="24"/>
          <w:szCs w:val="24"/>
        </w:rPr>
        <w:t>по отношению к показателям 2018 года);</w:t>
      </w:r>
    </w:p>
    <w:p w:rsidR="00C76F7D" w:rsidRPr="00C76F7D" w:rsidRDefault="00C76F7D" w:rsidP="0036198E">
      <w:pPr>
        <w:spacing w:after="0" w:line="240" w:lineRule="auto"/>
        <w:ind w:firstLine="709"/>
        <w:jc w:val="both"/>
        <w:rPr>
          <w:rFonts w:ascii="Times New Roman" w:hAnsi="Times New Roman" w:cs="Times New Roman"/>
          <w:bCs/>
          <w:color w:val="000000" w:themeColor="text1"/>
          <w:sz w:val="24"/>
          <w:szCs w:val="24"/>
        </w:rPr>
      </w:pPr>
      <w:r w:rsidRPr="00C76F7D">
        <w:rPr>
          <w:rFonts w:ascii="Times New Roman" w:hAnsi="Times New Roman" w:cs="Times New Roman"/>
          <w:bCs/>
          <w:color w:val="000000" w:themeColor="text1"/>
          <w:sz w:val="24"/>
          <w:szCs w:val="24"/>
        </w:rPr>
        <w:t>г) предоставление льгот отдельным категориям граждан  на жилищно-коммунальные услуги на сумму 31 409  985 рублей в 2019 году, в связи с отнесением данных расходов</w:t>
      </w:r>
      <w:r>
        <w:rPr>
          <w:rFonts w:ascii="Times New Roman" w:hAnsi="Times New Roman" w:cs="Times New Roman"/>
          <w:bCs/>
          <w:color w:val="000000" w:themeColor="text1"/>
          <w:sz w:val="24"/>
          <w:szCs w:val="24"/>
        </w:rPr>
        <w:t xml:space="preserve"> в 2019 году</w:t>
      </w:r>
      <w:r w:rsidRPr="00C76F7D">
        <w:rPr>
          <w:rFonts w:ascii="Times New Roman" w:hAnsi="Times New Roman" w:cs="Times New Roman"/>
          <w:bCs/>
          <w:color w:val="000000" w:themeColor="text1"/>
          <w:sz w:val="24"/>
          <w:szCs w:val="24"/>
        </w:rPr>
        <w:t xml:space="preserve"> к перечню социально-защищенных, позволило обеспечить финансирование расходов в первоочередном порядке наряду с заработной платой и пенсиями.</w:t>
      </w:r>
    </w:p>
    <w:p w:rsidR="00BD6AEE" w:rsidRPr="00A81BD4" w:rsidRDefault="009854CB" w:rsidP="00C76F7D">
      <w:pPr>
        <w:tabs>
          <w:tab w:val="left" w:pos="2760"/>
        </w:tabs>
        <w:spacing w:after="0" w:line="240" w:lineRule="auto"/>
        <w:ind w:firstLine="709"/>
        <w:jc w:val="both"/>
        <w:rPr>
          <w:rFonts w:ascii="Times New Roman" w:hAnsi="Times New Roman" w:cs="Times New Roman"/>
          <w:bCs/>
          <w:color w:val="000000" w:themeColor="text1"/>
          <w:sz w:val="24"/>
          <w:szCs w:val="24"/>
        </w:rPr>
      </w:pPr>
      <w:r w:rsidRPr="00A81BD4">
        <w:rPr>
          <w:rFonts w:ascii="Times New Roman" w:hAnsi="Times New Roman" w:cs="Times New Roman"/>
          <w:bCs/>
          <w:color w:val="000000" w:themeColor="text1"/>
          <w:sz w:val="24"/>
          <w:szCs w:val="24"/>
        </w:rPr>
        <w:t>Следует отметить, что фактическое финансирование за 2019 год по обеспечению продуктами питания воспитанников школ и детских садов, коррекционных учреждений и домов-интернатов, иных учреждений, финансируемых за счет средств консолидированного бюджета значительно сократилось по сравнению с аналогичным периодом 2018 год (</w:t>
      </w:r>
      <w:r w:rsidR="00A81BD4" w:rsidRPr="00A81BD4">
        <w:rPr>
          <w:rFonts w:ascii="Times New Roman" w:hAnsi="Times New Roman" w:cs="Times New Roman"/>
          <w:bCs/>
          <w:color w:val="000000" w:themeColor="text1"/>
          <w:sz w:val="24"/>
          <w:szCs w:val="24"/>
        </w:rPr>
        <w:t>на 12 525 460 рублей).</w:t>
      </w:r>
      <w:r w:rsidRPr="00A81BD4">
        <w:rPr>
          <w:rFonts w:ascii="Times New Roman" w:hAnsi="Times New Roman" w:cs="Times New Roman"/>
          <w:bCs/>
          <w:color w:val="000000" w:themeColor="text1"/>
          <w:sz w:val="24"/>
          <w:szCs w:val="24"/>
        </w:rPr>
        <w:t>Данное обстоятельство является следствием погашения в 2018 году значительной кредиторской задолженности, имевшей место на начало 2018 года и планомерным финансированием указанных расходов на протяжении 2018 -2019 год</w:t>
      </w:r>
      <w:r w:rsidR="00066974">
        <w:rPr>
          <w:rFonts w:ascii="Times New Roman" w:hAnsi="Times New Roman" w:cs="Times New Roman"/>
          <w:bCs/>
          <w:color w:val="000000" w:themeColor="text1"/>
          <w:sz w:val="24"/>
          <w:szCs w:val="24"/>
        </w:rPr>
        <w:t>ов</w:t>
      </w:r>
      <w:r w:rsidRPr="00A81BD4">
        <w:rPr>
          <w:rFonts w:ascii="Times New Roman" w:hAnsi="Times New Roman" w:cs="Times New Roman"/>
          <w:bCs/>
          <w:color w:val="000000" w:themeColor="text1"/>
          <w:sz w:val="24"/>
          <w:szCs w:val="24"/>
        </w:rPr>
        <w:t>.</w:t>
      </w:r>
    </w:p>
    <w:p w:rsidR="009854CB" w:rsidRPr="00A81BD4" w:rsidRDefault="009854CB" w:rsidP="00C76F7D">
      <w:pPr>
        <w:spacing w:after="0" w:line="240" w:lineRule="auto"/>
        <w:ind w:firstLine="708"/>
        <w:jc w:val="both"/>
        <w:rPr>
          <w:rFonts w:ascii="Times New Roman" w:hAnsi="Times New Roman" w:cs="Times New Roman"/>
          <w:bCs/>
          <w:color w:val="000000" w:themeColor="text1"/>
          <w:sz w:val="24"/>
          <w:szCs w:val="24"/>
        </w:rPr>
      </w:pPr>
      <w:r w:rsidRPr="00A81BD4">
        <w:rPr>
          <w:rFonts w:ascii="Times New Roman" w:hAnsi="Times New Roman" w:cs="Times New Roman"/>
          <w:bCs/>
          <w:color w:val="000000" w:themeColor="text1"/>
          <w:sz w:val="24"/>
          <w:szCs w:val="24"/>
        </w:rPr>
        <w:t xml:space="preserve">Одновременной реализацией функций как социального, так и экономического характера следует считать и увеличение объемов финансирования обязательств государства по таким направлениям как: </w:t>
      </w:r>
    </w:p>
    <w:p w:rsidR="00A81BD4" w:rsidRPr="00BD6AEE" w:rsidRDefault="00A81BD4" w:rsidP="00C76F7D">
      <w:pPr>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а</w:t>
      </w:r>
      <w:r w:rsidRPr="00D35489">
        <w:rPr>
          <w:rFonts w:ascii="Times New Roman" w:hAnsi="Times New Roman" w:cs="Times New Roman"/>
          <w:bCs/>
          <w:color w:val="000000" w:themeColor="text1"/>
          <w:sz w:val="24"/>
          <w:szCs w:val="24"/>
        </w:rPr>
        <w:t xml:space="preserve">) покрытие межтарифной разницы субъектам естественных монополий, связанной с установлением предельных тарифов на уровне, не обеспечивающем хозяйствующим субъектам покрытие экономически обоснованных затрат и получение обоснованной нормы прибыли (рентабельности) в регулируемой деятельности (прирост составил </w:t>
      </w:r>
      <w:r w:rsidRPr="007E31B5">
        <w:rPr>
          <w:rFonts w:ascii="Times New Roman" w:hAnsi="Times New Roman" w:cs="Times New Roman"/>
          <w:bCs/>
          <w:color w:val="000000" w:themeColor="text1"/>
          <w:sz w:val="24"/>
          <w:szCs w:val="24"/>
        </w:rPr>
        <w:t>45 279 105,0</w:t>
      </w:r>
      <w:r w:rsidRPr="00D35489">
        <w:rPr>
          <w:rFonts w:ascii="Times New Roman" w:hAnsi="Times New Roman" w:cs="Times New Roman"/>
          <w:bCs/>
          <w:color w:val="000000" w:themeColor="text1"/>
          <w:sz w:val="24"/>
          <w:szCs w:val="24"/>
        </w:rPr>
        <w:t xml:space="preserve"> рублей, или </w:t>
      </w:r>
      <w:r>
        <w:rPr>
          <w:rFonts w:ascii="Times New Roman" w:hAnsi="Times New Roman" w:cs="Times New Roman"/>
          <w:bCs/>
          <w:color w:val="000000" w:themeColor="text1"/>
          <w:sz w:val="24"/>
          <w:szCs w:val="24"/>
        </w:rPr>
        <w:t>100</w:t>
      </w:r>
      <w:r w:rsidRPr="00D35489">
        <w:rPr>
          <w:rFonts w:ascii="Times New Roman" w:hAnsi="Times New Roman" w:cs="Times New Roman"/>
          <w:bCs/>
          <w:color w:val="000000" w:themeColor="text1"/>
          <w:sz w:val="24"/>
          <w:szCs w:val="24"/>
        </w:rPr>
        <w:t xml:space="preserve"> процентов, </w:t>
      </w:r>
      <w:r>
        <w:rPr>
          <w:rFonts w:ascii="Times New Roman" w:hAnsi="Times New Roman" w:cs="Times New Roman"/>
          <w:bCs/>
          <w:color w:val="000000" w:themeColor="text1"/>
          <w:sz w:val="24"/>
          <w:szCs w:val="24"/>
        </w:rPr>
        <w:t xml:space="preserve"> при этом в</w:t>
      </w:r>
      <w:r w:rsidRPr="00D35489">
        <w:rPr>
          <w:rFonts w:ascii="Times New Roman" w:hAnsi="Times New Roman" w:cs="Times New Roman"/>
          <w:color w:val="000000" w:themeColor="text1"/>
          <w:sz w:val="24"/>
          <w:szCs w:val="24"/>
        </w:rPr>
        <w:t xml:space="preserve"> 2018 год</w:t>
      </w:r>
      <w:r>
        <w:rPr>
          <w:rFonts w:ascii="Times New Roman" w:hAnsi="Times New Roman" w:cs="Times New Roman"/>
          <w:color w:val="000000" w:themeColor="text1"/>
          <w:sz w:val="24"/>
          <w:szCs w:val="24"/>
        </w:rPr>
        <w:t xml:space="preserve">у расходы по данному направлению не </w:t>
      </w:r>
      <w:r w:rsidRPr="00BD6AEE">
        <w:rPr>
          <w:rFonts w:ascii="Times New Roman" w:hAnsi="Times New Roman" w:cs="Times New Roman"/>
          <w:bCs/>
          <w:color w:val="000000" w:themeColor="text1"/>
          <w:sz w:val="24"/>
          <w:szCs w:val="24"/>
        </w:rPr>
        <w:t>производились);</w:t>
      </w:r>
    </w:p>
    <w:p w:rsidR="009854CB" w:rsidRPr="00062A4D" w:rsidRDefault="000B3AC2" w:rsidP="00A81BD4">
      <w:pPr>
        <w:spacing w:after="0" w:line="240" w:lineRule="auto"/>
        <w:ind w:firstLine="708"/>
        <w:jc w:val="both"/>
        <w:rPr>
          <w:rFonts w:ascii="Times New Roman" w:hAnsi="Times New Roman" w:cs="Times New Roman"/>
          <w:bCs/>
          <w:color w:val="000000" w:themeColor="text1"/>
          <w:sz w:val="24"/>
          <w:szCs w:val="24"/>
        </w:rPr>
      </w:pPr>
      <w:r w:rsidRPr="00062A4D">
        <w:rPr>
          <w:rFonts w:ascii="Times New Roman" w:hAnsi="Times New Roman" w:cs="Times New Roman"/>
          <w:bCs/>
          <w:color w:val="000000" w:themeColor="text1"/>
          <w:sz w:val="24"/>
          <w:szCs w:val="24"/>
        </w:rPr>
        <w:t>б</w:t>
      </w:r>
      <w:r w:rsidR="00BD6AEE" w:rsidRPr="00062A4D">
        <w:rPr>
          <w:rFonts w:ascii="Times New Roman" w:hAnsi="Times New Roman" w:cs="Times New Roman"/>
          <w:bCs/>
          <w:color w:val="000000" w:themeColor="text1"/>
          <w:sz w:val="24"/>
          <w:szCs w:val="24"/>
        </w:rPr>
        <w:t>)</w:t>
      </w:r>
      <w:r w:rsidR="009854CB" w:rsidRPr="00062A4D">
        <w:rPr>
          <w:rFonts w:ascii="Times New Roman" w:hAnsi="Times New Roman" w:cs="Times New Roman"/>
          <w:bCs/>
          <w:color w:val="000000" w:themeColor="text1"/>
          <w:sz w:val="24"/>
          <w:szCs w:val="24"/>
        </w:rPr>
        <w:t xml:space="preserve"> возмещение - льгот по коммунальным услугамна 1 369 435 руб. по сравнению с 2018 годом (29 895 763 руб.)</w:t>
      </w:r>
      <w:r w:rsidR="00BD6AEE" w:rsidRPr="00062A4D">
        <w:rPr>
          <w:rFonts w:ascii="Times New Roman" w:hAnsi="Times New Roman" w:cs="Times New Roman"/>
          <w:bCs/>
          <w:color w:val="000000" w:themeColor="text1"/>
          <w:sz w:val="24"/>
          <w:szCs w:val="24"/>
        </w:rPr>
        <w:t>.</w:t>
      </w:r>
    </w:p>
    <w:p w:rsidR="00BA0682" w:rsidRPr="00D35489" w:rsidRDefault="00DB6190" w:rsidP="00A81BD4">
      <w:pPr>
        <w:spacing w:after="0" w:line="240" w:lineRule="auto"/>
        <w:ind w:firstLine="708"/>
        <w:jc w:val="both"/>
        <w:rPr>
          <w:rFonts w:ascii="Times New Roman" w:hAnsi="Times New Roman" w:cs="Times New Roman"/>
          <w:color w:val="000000" w:themeColor="text1"/>
          <w:sz w:val="24"/>
          <w:szCs w:val="24"/>
        </w:rPr>
      </w:pPr>
      <w:r w:rsidRPr="00062A4D">
        <w:rPr>
          <w:rFonts w:ascii="Times New Roman" w:hAnsi="Times New Roman" w:cs="Times New Roman"/>
          <w:bCs/>
          <w:color w:val="000000" w:themeColor="text1"/>
          <w:sz w:val="24"/>
          <w:szCs w:val="24"/>
        </w:rPr>
        <w:t>По итогам 201</w:t>
      </w:r>
      <w:r w:rsidR="00BA0682" w:rsidRPr="00062A4D">
        <w:rPr>
          <w:rFonts w:ascii="Times New Roman" w:hAnsi="Times New Roman" w:cs="Times New Roman"/>
          <w:bCs/>
          <w:color w:val="000000" w:themeColor="text1"/>
          <w:sz w:val="24"/>
          <w:szCs w:val="24"/>
        </w:rPr>
        <w:t>9</w:t>
      </w:r>
      <w:r w:rsidRPr="00062A4D">
        <w:rPr>
          <w:rFonts w:ascii="Times New Roman" w:hAnsi="Times New Roman" w:cs="Times New Roman"/>
          <w:bCs/>
          <w:color w:val="000000" w:themeColor="text1"/>
          <w:sz w:val="24"/>
          <w:szCs w:val="24"/>
        </w:rPr>
        <w:t xml:space="preserve"> года </w:t>
      </w:r>
      <w:r w:rsidR="00D26489" w:rsidRPr="00062A4D">
        <w:rPr>
          <w:rFonts w:ascii="Times New Roman" w:hAnsi="Times New Roman" w:cs="Times New Roman"/>
          <w:bCs/>
          <w:color w:val="000000" w:themeColor="text1"/>
          <w:sz w:val="24"/>
          <w:szCs w:val="24"/>
        </w:rPr>
        <w:t>в</w:t>
      </w:r>
      <w:r w:rsidR="00BA0682" w:rsidRPr="00062A4D">
        <w:rPr>
          <w:rFonts w:ascii="Times New Roman" w:hAnsi="Times New Roman" w:cs="Times New Roman"/>
          <w:bCs/>
          <w:color w:val="000000" w:themeColor="text1"/>
          <w:sz w:val="24"/>
          <w:szCs w:val="24"/>
        </w:rPr>
        <w:t xml:space="preserve"> соответствии</w:t>
      </w:r>
      <w:r w:rsidR="00BA0682" w:rsidRPr="00BD6AEE">
        <w:rPr>
          <w:rFonts w:ascii="Times New Roman" w:hAnsi="Times New Roman" w:cs="Times New Roman"/>
          <w:bCs/>
          <w:color w:val="000000" w:themeColor="text1"/>
          <w:sz w:val="24"/>
          <w:szCs w:val="24"/>
        </w:rPr>
        <w:t xml:space="preserve"> со статьей 34 Закона Приднестровской Молдавской</w:t>
      </w:r>
      <w:r w:rsidR="00BA0682" w:rsidRPr="00D35489">
        <w:rPr>
          <w:rFonts w:ascii="Times New Roman" w:hAnsi="Times New Roman" w:cs="Times New Roman"/>
          <w:color w:val="000000" w:themeColor="text1"/>
          <w:sz w:val="24"/>
          <w:szCs w:val="24"/>
        </w:rPr>
        <w:t xml:space="preserve"> Республики «О республиканском бюджете на 2019 год» кредиторская задолженность организаций, финансируемых из бюджетов различных уровней, образовавшаяся по состоянию на 1 января 2019 года за счет недофинансирования в пределах выделенных лимитов предыдущих периодов, погашается </w:t>
      </w:r>
      <w:r w:rsidR="00A7358F">
        <w:rPr>
          <w:rFonts w:ascii="Times New Roman" w:hAnsi="Times New Roman" w:cs="Times New Roman"/>
          <w:color w:val="000000" w:themeColor="text1"/>
          <w:sz w:val="24"/>
          <w:szCs w:val="24"/>
        </w:rPr>
        <w:t xml:space="preserve">в соответствии с действующим законодательством Приднестровской Молдавской Республики </w:t>
      </w:r>
      <w:r w:rsidR="00BA0682" w:rsidRPr="00D35489">
        <w:rPr>
          <w:rFonts w:ascii="Times New Roman" w:hAnsi="Times New Roman" w:cs="Times New Roman"/>
          <w:color w:val="000000" w:themeColor="text1"/>
          <w:sz w:val="24"/>
          <w:szCs w:val="24"/>
        </w:rPr>
        <w:t xml:space="preserve">за счет и в пределах ассигнований, утвержденных в 2019 году, в том числе за счет средств от оказания платных услуг и иной приносящей доход деятельности (организаций). В целом кредиторская задолженность по состоянию на 1 января 2019 года сложилась в сумме </w:t>
      </w:r>
      <w:r w:rsidR="002643E1" w:rsidRPr="00D35489">
        <w:rPr>
          <w:rFonts w:ascii="Times New Roman" w:hAnsi="Times New Roman" w:cs="Times New Roman"/>
          <w:color w:val="000000" w:themeColor="text1"/>
          <w:sz w:val="24"/>
          <w:szCs w:val="24"/>
        </w:rPr>
        <w:t>320 833 041,0</w:t>
      </w:r>
      <w:r w:rsidR="00BA0682" w:rsidRPr="00D35489">
        <w:rPr>
          <w:rFonts w:ascii="Times New Roman" w:hAnsi="Times New Roman" w:cs="Times New Roman"/>
          <w:color w:val="000000" w:themeColor="text1"/>
          <w:sz w:val="24"/>
          <w:szCs w:val="24"/>
        </w:rPr>
        <w:t xml:space="preserve"> руб. По состоянию на 1 января 2020 года кредиторская задолженность бюджетных учреждений (организаций) составила </w:t>
      </w:r>
      <w:r w:rsidR="002643E1" w:rsidRPr="00D35489">
        <w:rPr>
          <w:rFonts w:ascii="Times New Roman" w:hAnsi="Times New Roman" w:cs="Times New Roman"/>
          <w:color w:val="000000" w:themeColor="text1"/>
          <w:sz w:val="24"/>
          <w:szCs w:val="24"/>
        </w:rPr>
        <w:t xml:space="preserve">375 420 661,0 </w:t>
      </w:r>
      <w:r w:rsidR="00BA0682" w:rsidRPr="00D35489">
        <w:rPr>
          <w:rFonts w:ascii="Times New Roman" w:hAnsi="Times New Roman" w:cs="Times New Roman"/>
          <w:color w:val="000000" w:themeColor="text1"/>
          <w:sz w:val="24"/>
          <w:szCs w:val="24"/>
        </w:rPr>
        <w:t xml:space="preserve">руб. Прирост кредиторской задолженности по итогам 2019 года сложился в сумме </w:t>
      </w:r>
      <w:r w:rsidR="002643E1" w:rsidRPr="00D35489">
        <w:rPr>
          <w:rFonts w:ascii="Times New Roman" w:hAnsi="Times New Roman" w:cs="Times New Roman"/>
          <w:color w:val="000000" w:themeColor="text1"/>
          <w:sz w:val="24"/>
          <w:szCs w:val="24"/>
        </w:rPr>
        <w:t>54 587 620,0</w:t>
      </w:r>
      <w:r w:rsidR="00BA0682" w:rsidRPr="00D35489">
        <w:rPr>
          <w:rFonts w:ascii="Times New Roman" w:hAnsi="Times New Roman" w:cs="Times New Roman"/>
          <w:color w:val="000000" w:themeColor="text1"/>
          <w:sz w:val="24"/>
          <w:szCs w:val="24"/>
        </w:rPr>
        <w:t xml:space="preserve"> руб., обусловлен недофинансированием расходов республиканского бюджета на цели покрытия убытков субъектов естественных монополий, связанных с установлением предельных тарифов на уровне, не обеспечивающем хозяйствующим субъектам покрытие экономически обоснованных затрат и получение обоснованной нормы прибыли (рентабельности) в регулируемой деятельности по подстатье экономической классификации 130 110 «Трансферты на покрытие разницы в ценах и тарифах» в сумме </w:t>
      </w:r>
      <w:r w:rsidR="00F90DB8">
        <w:rPr>
          <w:rFonts w:ascii="Times New Roman" w:hAnsi="Times New Roman" w:cs="Times New Roman"/>
          <w:color w:val="000000" w:themeColor="text1"/>
          <w:sz w:val="24"/>
          <w:szCs w:val="24"/>
        </w:rPr>
        <w:t>41 116 895</w:t>
      </w:r>
      <w:r w:rsidR="00D26D6C" w:rsidRPr="00D26D6C">
        <w:rPr>
          <w:rFonts w:ascii="Times New Roman" w:hAnsi="Times New Roman" w:cs="Times New Roman"/>
          <w:color w:val="000000" w:themeColor="text1"/>
          <w:sz w:val="24"/>
          <w:szCs w:val="24"/>
        </w:rPr>
        <w:t xml:space="preserve">,0  </w:t>
      </w:r>
      <w:r w:rsidR="00BA0682" w:rsidRPr="00D35489">
        <w:rPr>
          <w:rFonts w:ascii="Times New Roman" w:hAnsi="Times New Roman" w:cs="Times New Roman"/>
          <w:color w:val="000000" w:themeColor="text1"/>
          <w:sz w:val="24"/>
          <w:szCs w:val="24"/>
        </w:rPr>
        <w:t>руб</w:t>
      </w:r>
      <w:r w:rsidR="00D26D6C">
        <w:rPr>
          <w:rFonts w:ascii="Times New Roman" w:hAnsi="Times New Roman" w:cs="Times New Roman"/>
          <w:color w:val="000000" w:themeColor="text1"/>
          <w:sz w:val="24"/>
          <w:szCs w:val="24"/>
        </w:rPr>
        <w:t>лей.</w:t>
      </w:r>
    </w:p>
    <w:p w:rsidR="00BA0682" w:rsidRPr="00D35489" w:rsidRDefault="00BA0682" w:rsidP="00276323">
      <w:pPr>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Кроме того, имеет место увеличение кредиторской задолженности по таким направлениям расходов</w:t>
      </w:r>
      <w:r w:rsidR="00A7358F">
        <w:rPr>
          <w:rFonts w:ascii="Times New Roman" w:hAnsi="Times New Roman" w:cs="Times New Roman"/>
          <w:color w:val="000000" w:themeColor="text1"/>
          <w:sz w:val="24"/>
          <w:szCs w:val="24"/>
        </w:rPr>
        <w:t xml:space="preserve"> республиканского бюджета</w:t>
      </w:r>
      <w:r w:rsidRPr="00D35489">
        <w:rPr>
          <w:rFonts w:ascii="Times New Roman" w:hAnsi="Times New Roman" w:cs="Times New Roman"/>
          <w:color w:val="000000" w:themeColor="text1"/>
          <w:sz w:val="24"/>
          <w:szCs w:val="24"/>
        </w:rPr>
        <w:t>, как:</w:t>
      </w:r>
    </w:p>
    <w:p w:rsidR="00BA0682" w:rsidRPr="00D35489" w:rsidRDefault="00BA0682" w:rsidP="00276323">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xml:space="preserve">- по подстатье экономической классификации 110310 «Медикаменты» в сумме </w:t>
      </w:r>
      <w:r w:rsidR="00D26D6C" w:rsidRPr="00D26D6C">
        <w:rPr>
          <w:rFonts w:ascii="Times New Roman" w:hAnsi="Times New Roman" w:cs="Times New Roman"/>
          <w:color w:val="000000" w:themeColor="text1"/>
          <w:sz w:val="24"/>
          <w:szCs w:val="24"/>
        </w:rPr>
        <w:t>2 604</w:t>
      </w:r>
      <w:r w:rsidR="00D26D6C">
        <w:rPr>
          <w:rFonts w:ascii="Times New Roman" w:hAnsi="Times New Roman" w:cs="Times New Roman"/>
          <w:color w:val="000000" w:themeColor="text1"/>
          <w:sz w:val="24"/>
          <w:szCs w:val="24"/>
        </w:rPr>
        <w:t> </w:t>
      </w:r>
      <w:r w:rsidR="00D26D6C" w:rsidRPr="00D26D6C">
        <w:rPr>
          <w:rFonts w:ascii="Times New Roman" w:hAnsi="Times New Roman" w:cs="Times New Roman"/>
          <w:color w:val="000000" w:themeColor="text1"/>
          <w:sz w:val="24"/>
          <w:szCs w:val="24"/>
        </w:rPr>
        <w:t>672</w:t>
      </w:r>
      <w:r w:rsidR="00D26D6C">
        <w:rPr>
          <w:rFonts w:ascii="Times New Roman" w:hAnsi="Times New Roman" w:cs="Times New Roman"/>
          <w:color w:val="000000" w:themeColor="text1"/>
          <w:sz w:val="24"/>
          <w:szCs w:val="24"/>
        </w:rPr>
        <w:t xml:space="preserve">,0 </w:t>
      </w:r>
      <w:r w:rsidRPr="00D35489">
        <w:rPr>
          <w:rFonts w:ascii="Times New Roman" w:hAnsi="Times New Roman" w:cs="Times New Roman"/>
          <w:color w:val="000000" w:themeColor="text1"/>
          <w:sz w:val="24"/>
          <w:szCs w:val="24"/>
        </w:rPr>
        <w:t>руб</w:t>
      </w:r>
      <w:r w:rsidR="00D26D6C">
        <w:rPr>
          <w:rFonts w:ascii="Times New Roman" w:hAnsi="Times New Roman" w:cs="Times New Roman"/>
          <w:color w:val="000000" w:themeColor="text1"/>
          <w:sz w:val="24"/>
          <w:szCs w:val="24"/>
        </w:rPr>
        <w:t>лей</w:t>
      </w:r>
      <w:r w:rsidRPr="00D35489">
        <w:rPr>
          <w:rFonts w:ascii="Times New Roman" w:hAnsi="Times New Roman" w:cs="Times New Roman"/>
          <w:color w:val="000000" w:themeColor="text1"/>
          <w:sz w:val="24"/>
          <w:szCs w:val="24"/>
        </w:rPr>
        <w:t xml:space="preserve"> обусловлен увеличением размеров поставки медико-фармацевтической продукции в лечебно-профилактических учреждениях, в связи с увеличением плановых лимитов ассигнований по данной статье на 15</w:t>
      </w:r>
      <w:r w:rsidR="002C5B94">
        <w:rPr>
          <w:rFonts w:ascii="Times New Roman" w:hAnsi="Times New Roman" w:cs="Times New Roman"/>
          <w:color w:val="000000" w:themeColor="text1"/>
          <w:sz w:val="24"/>
          <w:szCs w:val="24"/>
        </w:rPr>
        <w:t xml:space="preserve"> 659 727 </w:t>
      </w:r>
      <w:r w:rsidRPr="00D35489">
        <w:rPr>
          <w:rFonts w:ascii="Times New Roman" w:hAnsi="Times New Roman" w:cs="Times New Roman"/>
          <w:color w:val="000000" w:themeColor="text1"/>
          <w:sz w:val="24"/>
          <w:szCs w:val="24"/>
        </w:rPr>
        <w:t>руб</w:t>
      </w:r>
      <w:r w:rsidR="002C5B94">
        <w:rPr>
          <w:rFonts w:ascii="Times New Roman" w:hAnsi="Times New Roman" w:cs="Times New Roman"/>
          <w:color w:val="000000" w:themeColor="text1"/>
          <w:sz w:val="24"/>
          <w:szCs w:val="24"/>
        </w:rPr>
        <w:t>лей</w:t>
      </w:r>
      <w:r w:rsidRPr="00D35489">
        <w:rPr>
          <w:rFonts w:ascii="Times New Roman" w:hAnsi="Times New Roman" w:cs="Times New Roman"/>
          <w:color w:val="000000" w:themeColor="text1"/>
          <w:sz w:val="24"/>
          <w:szCs w:val="24"/>
        </w:rPr>
        <w:t xml:space="preserve"> в 2019 году по сравнению с 2018 годом и поступлением заявок в конце финансового года;</w:t>
      </w:r>
    </w:p>
    <w:p w:rsidR="00BA0682" w:rsidRPr="00D35489" w:rsidRDefault="00BA0682" w:rsidP="00D70B0E">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по подстатье экономической классификации 110720 «Оплата тепловой энергии» в сумме</w:t>
      </w:r>
      <w:r w:rsidR="002C5B94" w:rsidRPr="002C5B94">
        <w:rPr>
          <w:rFonts w:ascii="Times New Roman" w:hAnsi="Times New Roman" w:cs="Times New Roman"/>
          <w:color w:val="000000" w:themeColor="text1"/>
          <w:sz w:val="24"/>
          <w:szCs w:val="24"/>
        </w:rPr>
        <w:t xml:space="preserve">7 916 204 </w:t>
      </w:r>
      <w:r w:rsidRPr="00D35489">
        <w:rPr>
          <w:rFonts w:ascii="Times New Roman" w:hAnsi="Times New Roman" w:cs="Times New Roman"/>
          <w:color w:val="000000" w:themeColor="text1"/>
          <w:sz w:val="24"/>
          <w:szCs w:val="24"/>
        </w:rPr>
        <w:t>руб. обусловлен увеличением тарифов на поставку тепловой энергии в 2019 году по сравнению с 2018 годом.</w:t>
      </w:r>
    </w:p>
    <w:p w:rsidR="00BA0682" w:rsidRPr="00D35489" w:rsidRDefault="00BA0682" w:rsidP="00D70B0E">
      <w:pPr>
        <w:spacing w:after="0" w:line="240" w:lineRule="auto"/>
        <w:ind w:firstLine="708"/>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xml:space="preserve">Одновременно следует отметить, что при наличии кредиторской задолженности учреждений и организаций, финансируемых за счет республиканского бюджета, сумма дебиторской задолженности составила39 158 153 руб. или 10,4% к сумме кредиторской задолженности за данный период - 1,1% к фактически произведенным расходам. </w:t>
      </w:r>
    </w:p>
    <w:p w:rsidR="00BA0682" w:rsidRPr="00D35489" w:rsidRDefault="00BA0682" w:rsidP="00D70B0E">
      <w:pPr>
        <w:spacing w:after="0" w:line="240" w:lineRule="auto"/>
        <w:ind w:firstLine="708"/>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Дебиторская задолженность республиканского бюджета за 2019 год по отношению к сумме дебиторской задолженности по итогам 2018 года увеличилась на 11 570 450 руб. (на 1.01.2019 год - 27 587 703 руб.). Наибольший удельный вес в общей сумме дебиторской задолженности республиканского бюджета принадлежит следующим статьям:</w:t>
      </w:r>
    </w:p>
    <w:p w:rsidR="00BA0682" w:rsidRPr="00D35489" w:rsidRDefault="00BA0682" w:rsidP="00D70B0E">
      <w:pPr>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медикаменты 25,9% всей дебиторской задолженности;</w:t>
      </w:r>
    </w:p>
    <w:p w:rsidR="00BA0682" w:rsidRPr="00D35489" w:rsidRDefault="00BA0682" w:rsidP="00D70B0E">
      <w:pPr>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питание 13,8% всей дебиторской задолженности;</w:t>
      </w:r>
    </w:p>
    <w:p w:rsidR="00BA0682" w:rsidRPr="00D35489" w:rsidRDefault="00BA0682" w:rsidP="00D70B0E">
      <w:pPr>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освещение помещений 4,96% всей дебиторской задолженности;</w:t>
      </w:r>
    </w:p>
    <w:p w:rsidR="00BA0682" w:rsidRPr="00D35489" w:rsidRDefault="00BA0682" w:rsidP="00D70B0E">
      <w:pPr>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протезирование 6,9% всей дебиторской задолженности;</w:t>
      </w:r>
    </w:p>
    <w:p w:rsidR="00BA0682" w:rsidRPr="00D35489" w:rsidRDefault="00BA0682" w:rsidP="00814AC3">
      <w:pPr>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прочие расходы, не отнесенные к другим группам 10,14% всей дебиторской задолженности;</w:t>
      </w:r>
    </w:p>
    <w:p w:rsidR="00BA0682" w:rsidRPr="00D35489" w:rsidRDefault="00BA0682" w:rsidP="00814AC3">
      <w:pPr>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капитальные расходы – 25,2% всей дебиторской задолженности;</w:t>
      </w:r>
    </w:p>
    <w:p w:rsidR="00BA0682" w:rsidRPr="00D35489" w:rsidRDefault="00BA0682" w:rsidP="00814AC3">
      <w:pPr>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участие Правительства ПМР в осуществлении отдельных программ – 6,4% всей дебиторской задолженности.</w:t>
      </w:r>
    </w:p>
    <w:p w:rsidR="00BA0682" w:rsidRPr="00D35489" w:rsidRDefault="00BA0682" w:rsidP="00814AC3">
      <w:pPr>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lastRenderedPageBreak/>
        <w:t>Остальные статьи расходов в общей сумме дебиторской задолженности республиканского бюджета составляют в совокупности 6,7%.</w:t>
      </w:r>
    </w:p>
    <w:p w:rsidR="00BA0682" w:rsidRPr="00D35489" w:rsidRDefault="00BA0682" w:rsidP="00814AC3">
      <w:pPr>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Наличие дебиторской задолженности обусловлено фактически выделенной в отчетном периоде предоплатой по условиям заключенных договоров.</w:t>
      </w:r>
    </w:p>
    <w:p w:rsidR="00DB6190" w:rsidRPr="00D35489" w:rsidRDefault="00DB6190" w:rsidP="00814AC3">
      <w:pPr>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В 2018 году, несмотря на ограниченность финансовых ресурсов бюджета, государство продолжало осуществлять поддержку наиболее важных и социально значимых отраслей бюджетной сферы путем выделения из республиканского бюджета средств в рамках исполнения ряда государственных (государственных целевых) и иных программ, в основном направленных на развитие системы здравоохранения</w:t>
      </w:r>
      <w:r w:rsidR="00F90DB8">
        <w:rPr>
          <w:rFonts w:ascii="Times New Roman" w:hAnsi="Times New Roman" w:cs="Times New Roman"/>
          <w:color w:val="000000" w:themeColor="text1"/>
          <w:sz w:val="24"/>
          <w:szCs w:val="24"/>
        </w:rPr>
        <w:t xml:space="preserve"> и социальной защиты</w:t>
      </w:r>
      <w:r w:rsidRPr="00D35489">
        <w:rPr>
          <w:rFonts w:ascii="Times New Roman" w:hAnsi="Times New Roman" w:cs="Times New Roman"/>
          <w:color w:val="000000" w:themeColor="text1"/>
          <w:sz w:val="24"/>
          <w:szCs w:val="24"/>
        </w:rPr>
        <w:t>.</w:t>
      </w:r>
    </w:p>
    <w:p w:rsidR="00DB6190" w:rsidRDefault="00F90DB8" w:rsidP="00814AC3">
      <w:pPr>
        <w:tabs>
          <w:tab w:val="left" w:pos="2589"/>
        </w:tabs>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Динамика исполнения </w:t>
      </w:r>
      <w:r w:rsidRPr="00D35489">
        <w:rPr>
          <w:rFonts w:ascii="Times New Roman" w:hAnsi="Times New Roman" w:cs="Times New Roman"/>
          <w:color w:val="000000" w:themeColor="text1"/>
          <w:sz w:val="24"/>
          <w:szCs w:val="24"/>
        </w:rPr>
        <w:t>государственных (государственных целевых) и иных программ</w:t>
      </w:r>
      <w:r>
        <w:rPr>
          <w:rFonts w:ascii="Times New Roman" w:hAnsi="Times New Roman" w:cs="Times New Roman"/>
          <w:color w:val="000000" w:themeColor="text1"/>
          <w:sz w:val="24"/>
          <w:szCs w:val="24"/>
        </w:rPr>
        <w:t xml:space="preserve"> представлена </w:t>
      </w:r>
      <w:r w:rsidR="0036198E">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диаграмме № 6.</w:t>
      </w:r>
    </w:p>
    <w:p w:rsidR="00F90DB8" w:rsidRDefault="00F90DB8" w:rsidP="00F90DB8">
      <w:pPr>
        <w:tabs>
          <w:tab w:val="left" w:pos="2589"/>
        </w:tabs>
        <w:spacing w:after="0" w:line="240" w:lineRule="auto"/>
        <w:ind w:firstLine="70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Диаграмма № 6 (%)</w:t>
      </w:r>
    </w:p>
    <w:p w:rsidR="00F90DB8" w:rsidRPr="00D35489" w:rsidRDefault="00F90DB8" w:rsidP="00F90DB8">
      <w:pPr>
        <w:tabs>
          <w:tab w:val="left" w:pos="2589"/>
        </w:tabs>
        <w:spacing w:after="0" w:line="240" w:lineRule="auto"/>
        <w:jc w:val="both"/>
        <w:rPr>
          <w:rFonts w:ascii="Times New Roman" w:hAnsi="Times New Roman" w:cs="Times New Roman"/>
          <w:bCs/>
          <w:color w:val="000000" w:themeColor="text1"/>
          <w:sz w:val="24"/>
          <w:szCs w:val="24"/>
        </w:rPr>
      </w:pPr>
      <w:r w:rsidRPr="00F90DB8">
        <w:rPr>
          <w:rFonts w:ascii="Times New Roman" w:hAnsi="Times New Roman" w:cs="Times New Roman"/>
          <w:bCs/>
          <w:noProof/>
          <w:color w:val="000000" w:themeColor="text1"/>
          <w:sz w:val="24"/>
          <w:szCs w:val="24"/>
        </w:rPr>
        <w:drawing>
          <wp:inline distT="0" distB="0" distL="0" distR="0">
            <wp:extent cx="6120130" cy="3248025"/>
            <wp:effectExtent l="0" t="0" r="0" b="9525"/>
            <wp:docPr id="2" name="Рисунок 1">
              <a:extLst xmlns:a="http://schemas.openxmlformats.org/drawingml/2006/main">
                <a:ext uri="{FF2B5EF4-FFF2-40B4-BE49-F238E27FC236}">
                  <a16:creationId xmlns:a16="http://schemas.microsoft.com/office/drawing/2014/main" id="{7B5951EA-EE7D-4F57-BA13-5DC0725D29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a:extLst>
                        <a:ext uri="{FF2B5EF4-FFF2-40B4-BE49-F238E27FC236}">
                          <a16:creationId xmlns:a16="http://schemas.microsoft.com/office/drawing/2014/main" id="{7B5951EA-EE7D-4F57-BA13-5DC0725D29C1}"/>
                        </a:ext>
                      </a:extLst>
                    </pic:cNvPr>
                    <pic:cNvPicPr>
                      <a:picLocks noChangeAspect="1"/>
                    </pic:cNvPicPr>
                  </pic:nvPicPr>
                  <pic:blipFill>
                    <a:blip r:embed="rId13"/>
                    <a:stretch>
                      <a:fillRect/>
                    </a:stretch>
                  </pic:blipFill>
                  <pic:spPr>
                    <a:xfrm>
                      <a:off x="0" y="0"/>
                      <a:ext cx="6120130" cy="3248025"/>
                    </a:xfrm>
                    <a:prstGeom prst="rect">
                      <a:avLst/>
                    </a:prstGeom>
                  </pic:spPr>
                </pic:pic>
              </a:graphicData>
            </a:graphic>
          </wp:inline>
        </w:drawing>
      </w:r>
    </w:p>
    <w:p w:rsidR="00DB6190" w:rsidRPr="00D35489" w:rsidRDefault="00E0639D" w:rsidP="00814AC3">
      <w:pPr>
        <w:spacing w:after="0" w:line="240" w:lineRule="auto"/>
        <w:ind w:firstLine="709"/>
        <w:jc w:val="both"/>
        <w:rPr>
          <w:rFonts w:ascii="Times New Roman" w:hAnsi="Times New Roman" w:cs="Times New Roman"/>
          <w:bCs/>
          <w:color w:val="000000" w:themeColor="text1"/>
          <w:sz w:val="24"/>
          <w:szCs w:val="24"/>
        </w:rPr>
      </w:pPr>
      <w:r w:rsidRPr="00D35489">
        <w:rPr>
          <w:rFonts w:ascii="Times New Roman" w:hAnsi="Times New Roman" w:cs="Times New Roman"/>
          <w:bCs/>
          <w:color w:val="000000" w:themeColor="text1"/>
          <w:sz w:val="24"/>
          <w:szCs w:val="24"/>
        </w:rPr>
        <w:t>Низкий процент освоения плановых лимитов связан с продолжением финансирования программных мероприятий за счет средств Глобального фонда для борьбы со СПИДом, туберкулёзом и малярией.</w:t>
      </w:r>
    </w:p>
    <w:p w:rsidR="0043696B" w:rsidRDefault="00E0639D" w:rsidP="00814AC3">
      <w:pPr>
        <w:spacing w:after="0" w:line="240" w:lineRule="auto"/>
        <w:ind w:firstLine="709"/>
        <w:jc w:val="both"/>
        <w:rPr>
          <w:rFonts w:ascii="Times New Roman" w:hAnsi="Times New Roman" w:cs="Times New Roman"/>
          <w:bCs/>
          <w:color w:val="000000" w:themeColor="text1"/>
          <w:sz w:val="24"/>
          <w:szCs w:val="24"/>
        </w:rPr>
      </w:pPr>
      <w:r w:rsidRPr="00D35489">
        <w:rPr>
          <w:rFonts w:ascii="Times New Roman" w:hAnsi="Times New Roman" w:cs="Times New Roman"/>
          <w:bCs/>
          <w:color w:val="000000" w:themeColor="text1"/>
          <w:sz w:val="24"/>
          <w:szCs w:val="24"/>
        </w:rPr>
        <w:t xml:space="preserve">Вместе с тем, следует отметить, что показатели </w:t>
      </w:r>
      <w:r w:rsidR="001F7587" w:rsidRPr="00D35489">
        <w:rPr>
          <w:rFonts w:ascii="Times New Roman" w:hAnsi="Times New Roman" w:cs="Times New Roman"/>
          <w:bCs/>
          <w:color w:val="000000" w:themeColor="text1"/>
          <w:sz w:val="24"/>
          <w:szCs w:val="24"/>
        </w:rPr>
        <w:t>финансирования</w:t>
      </w:r>
      <w:r w:rsidRPr="00D35489">
        <w:rPr>
          <w:rFonts w:ascii="Times New Roman" w:hAnsi="Times New Roman" w:cs="Times New Roman"/>
          <w:bCs/>
          <w:color w:val="000000" w:themeColor="text1"/>
          <w:sz w:val="24"/>
          <w:szCs w:val="24"/>
        </w:rPr>
        <w:t xml:space="preserve"> за 2019 год </w:t>
      </w:r>
      <w:r w:rsidR="00FF2B35">
        <w:rPr>
          <w:rFonts w:ascii="Times New Roman" w:hAnsi="Times New Roman" w:cs="Times New Roman"/>
          <w:bCs/>
          <w:color w:val="000000" w:themeColor="text1"/>
          <w:sz w:val="24"/>
          <w:szCs w:val="24"/>
        </w:rPr>
        <w:t>(</w:t>
      </w:r>
      <w:r w:rsidR="00FF2B35" w:rsidRPr="0043696B">
        <w:rPr>
          <w:rFonts w:ascii="Times New Roman" w:hAnsi="Times New Roman" w:cs="Times New Roman"/>
          <w:bCs/>
          <w:color w:val="000000" w:themeColor="text1"/>
          <w:sz w:val="24"/>
          <w:szCs w:val="24"/>
        </w:rPr>
        <w:t xml:space="preserve">18 666 819 рублей) </w:t>
      </w:r>
      <w:r w:rsidRPr="00D35489">
        <w:rPr>
          <w:rFonts w:ascii="Times New Roman" w:hAnsi="Times New Roman" w:cs="Times New Roman"/>
          <w:bCs/>
          <w:color w:val="000000" w:themeColor="text1"/>
          <w:sz w:val="24"/>
          <w:szCs w:val="24"/>
        </w:rPr>
        <w:t xml:space="preserve">несколько выше по сравнению с аналогичным периодом 2018 года </w:t>
      </w:r>
      <w:r w:rsidR="00FF2B35">
        <w:rPr>
          <w:rFonts w:ascii="Times New Roman" w:hAnsi="Times New Roman" w:cs="Times New Roman"/>
          <w:bCs/>
          <w:color w:val="000000" w:themeColor="text1"/>
          <w:sz w:val="24"/>
          <w:szCs w:val="24"/>
        </w:rPr>
        <w:t>(</w:t>
      </w:r>
      <w:r w:rsidR="00FF2B35" w:rsidRPr="0043696B">
        <w:rPr>
          <w:rFonts w:ascii="Times New Roman" w:hAnsi="Times New Roman" w:cs="Times New Roman"/>
          <w:bCs/>
          <w:color w:val="000000" w:themeColor="text1"/>
          <w:sz w:val="24"/>
          <w:szCs w:val="24"/>
        </w:rPr>
        <w:t>10 813</w:t>
      </w:r>
      <w:r w:rsidR="0043696B">
        <w:rPr>
          <w:rFonts w:ascii="Times New Roman" w:hAnsi="Times New Roman" w:cs="Times New Roman"/>
          <w:bCs/>
          <w:color w:val="000000" w:themeColor="text1"/>
          <w:sz w:val="24"/>
          <w:szCs w:val="24"/>
        </w:rPr>
        <w:t> </w:t>
      </w:r>
      <w:r w:rsidR="00FF2B35" w:rsidRPr="0043696B">
        <w:rPr>
          <w:rFonts w:ascii="Times New Roman" w:hAnsi="Times New Roman" w:cs="Times New Roman"/>
          <w:bCs/>
          <w:color w:val="000000" w:themeColor="text1"/>
          <w:sz w:val="24"/>
          <w:szCs w:val="24"/>
        </w:rPr>
        <w:t>890</w:t>
      </w:r>
      <w:r w:rsidR="0043696B">
        <w:rPr>
          <w:rFonts w:ascii="Times New Roman" w:hAnsi="Times New Roman" w:cs="Times New Roman"/>
          <w:bCs/>
          <w:color w:val="000000" w:themeColor="text1"/>
          <w:sz w:val="24"/>
          <w:szCs w:val="24"/>
        </w:rPr>
        <w:t xml:space="preserve"> рублей</w:t>
      </w:r>
      <w:r w:rsidR="00FF2B35" w:rsidRPr="0043696B">
        <w:rPr>
          <w:rFonts w:ascii="Times New Roman" w:hAnsi="Times New Roman" w:cs="Times New Roman"/>
          <w:bCs/>
          <w:color w:val="000000" w:themeColor="text1"/>
          <w:sz w:val="24"/>
          <w:szCs w:val="24"/>
        </w:rPr>
        <w:t xml:space="preserve">) </w:t>
      </w:r>
      <w:r w:rsidRPr="00D35489">
        <w:rPr>
          <w:rFonts w:ascii="Times New Roman" w:hAnsi="Times New Roman" w:cs="Times New Roman"/>
          <w:bCs/>
          <w:color w:val="000000" w:themeColor="text1"/>
          <w:sz w:val="24"/>
          <w:szCs w:val="24"/>
        </w:rPr>
        <w:t xml:space="preserve">- на сумму </w:t>
      </w:r>
      <w:r w:rsidR="0043696B">
        <w:rPr>
          <w:rFonts w:ascii="Times New Roman" w:hAnsi="Times New Roman" w:cs="Times New Roman"/>
          <w:bCs/>
          <w:color w:val="000000" w:themeColor="text1"/>
          <w:sz w:val="24"/>
          <w:szCs w:val="24"/>
        </w:rPr>
        <w:t>7 852 929</w:t>
      </w:r>
      <w:r w:rsidRPr="00D35489">
        <w:rPr>
          <w:rFonts w:ascii="Times New Roman" w:hAnsi="Times New Roman" w:cs="Times New Roman"/>
          <w:bCs/>
          <w:color w:val="000000" w:themeColor="text1"/>
          <w:sz w:val="24"/>
          <w:szCs w:val="24"/>
        </w:rPr>
        <w:t xml:space="preserve"> рублей</w:t>
      </w:r>
      <w:r w:rsidR="0043696B">
        <w:rPr>
          <w:rFonts w:ascii="Times New Roman" w:hAnsi="Times New Roman" w:cs="Times New Roman"/>
          <w:bCs/>
          <w:color w:val="000000" w:themeColor="text1"/>
          <w:sz w:val="24"/>
          <w:szCs w:val="24"/>
        </w:rPr>
        <w:t>, что обусловлено  утверждением  в 2019 году новых государственных целевых и государственных программ:</w:t>
      </w:r>
    </w:p>
    <w:p w:rsidR="0043696B" w:rsidRDefault="0043696B" w:rsidP="00814AC3">
      <w:pPr>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696B">
        <w:rPr>
          <w:rFonts w:ascii="Times New Roman" w:hAnsi="Times New Roman" w:cs="Times New Roman"/>
          <w:bCs/>
          <w:color w:val="000000" w:themeColor="text1"/>
          <w:sz w:val="24"/>
          <w:szCs w:val="24"/>
        </w:rPr>
        <w:t>«Обеспечение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на период 2018–2027 годов»</w:t>
      </w:r>
      <w:r>
        <w:rPr>
          <w:rFonts w:ascii="Times New Roman" w:hAnsi="Times New Roman" w:cs="Times New Roman"/>
          <w:bCs/>
          <w:color w:val="000000" w:themeColor="text1"/>
          <w:sz w:val="24"/>
          <w:szCs w:val="24"/>
        </w:rPr>
        <w:t>;</w:t>
      </w:r>
    </w:p>
    <w:p w:rsidR="0043696B" w:rsidRDefault="0043696B" w:rsidP="00814AC3">
      <w:pPr>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696B">
        <w:rPr>
          <w:rFonts w:ascii="Times New Roman" w:hAnsi="Times New Roman" w:cs="Times New Roman"/>
          <w:bCs/>
          <w:color w:val="000000" w:themeColor="text1"/>
          <w:sz w:val="24"/>
          <w:szCs w:val="24"/>
        </w:rPr>
        <w:t>«Равные возможности» на 2019–2022 годы</w:t>
      </w:r>
      <w:r>
        <w:rPr>
          <w:rFonts w:ascii="Times New Roman" w:hAnsi="Times New Roman" w:cs="Times New Roman"/>
          <w:bCs/>
          <w:color w:val="000000" w:themeColor="text1"/>
          <w:sz w:val="24"/>
          <w:szCs w:val="24"/>
        </w:rPr>
        <w:t>.</w:t>
      </w:r>
    </w:p>
    <w:p w:rsidR="00DB6190" w:rsidRPr="00D35489" w:rsidRDefault="00DB6190" w:rsidP="00814AC3">
      <w:pPr>
        <w:spacing w:after="0" w:line="240" w:lineRule="auto"/>
        <w:ind w:firstLine="709"/>
        <w:jc w:val="both"/>
        <w:rPr>
          <w:rFonts w:ascii="Times New Roman" w:hAnsi="Times New Roman" w:cs="Times New Roman"/>
          <w:color w:val="000000" w:themeColor="text1"/>
          <w:sz w:val="24"/>
          <w:szCs w:val="24"/>
        </w:rPr>
      </w:pPr>
      <w:r w:rsidRPr="0043696B">
        <w:rPr>
          <w:rFonts w:ascii="Times New Roman" w:hAnsi="Times New Roman" w:cs="Times New Roman"/>
          <w:bCs/>
          <w:color w:val="000000" w:themeColor="text1"/>
          <w:sz w:val="24"/>
          <w:szCs w:val="24"/>
        </w:rPr>
        <w:t>Помимо финансирования государственных программ в области</w:t>
      </w:r>
      <w:r w:rsidRPr="00D35489">
        <w:rPr>
          <w:rFonts w:ascii="Times New Roman" w:hAnsi="Times New Roman" w:cs="Times New Roman"/>
          <w:color w:val="000000" w:themeColor="text1"/>
          <w:sz w:val="24"/>
          <w:szCs w:val="24"/>
        </w:rPr>
        <w:t xml:space="preserve"> здравоохранения в 201</w:t>
      </w:r>
      <w:r w:rsidR="00A935C6" w:rsidRPr="00D35489">
        <w:rPr>
          <w:rFonts w:ascii="Times New Roman" w:hAnsi="Times New Roman" w:cs="Times New Roman"/>
          <w:color w:val="000000" w:themeColor="text1"/>
          <w:sz w:val="24"/>
          <w:szCs w:val="24"/>
        </w:rPr>
        <w:t>9</w:t>
      </w:r>
      <w:r w:rsidRPr="00D35489">
        <w:rPr>
          <w:rFonts w:ascii="Times New Roman" w:hAnsi="Times New Roman" w:cs="Times New Roman"/>
          <w:color w:val="000000" w:themeColor="text1"/>
          <w:sz w:val="24"/>
          <w:szCs w:val="24"/>
        </w:rPr>
        <w:t xml:space="preserve"> году законом о бюджете было предусмотрено финансирование:</w:t>
      </w:r>
    </w:p>
    <w:p w:rsidR="00DB6190" w:rsidRPr="00D35489" w:rsidRDefault="00DB6190" w:rsidP="00814AC3">
      <w:pPr>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государственной целевой программы «Учебник» в сумме 444</w:t>
      </w:r>
      <w:r w:rsidR="00B609BF" w:rsidRPr="00D35489">
        <w:rPr>
          <w:rFonts w:ascii="Times New Roman" w:hAnsi="Times New Roman" w:cs="Times New Roman"/>
          <w:color w:val="000000" w:themeColor="text1"/>
          <w:sz w:val="24"/>
          <w:szCs w:val="24"/>
        </w:rPr>
        <w:t> </w:t>
      </w:r>
      <w:r w:rsidRPr="00D35489">
        <w:rPr>
          <w:rFonts w:ascii="Times New Roman" w:hAnsi="Times New Roman" w:cs="Times New Roman"/>
          <w:color w:val="000000" w:themeColor="text1"/>
          <w:sz w:val="24"/>
          <w:szCs w:val="24"/>
        </w:rPr>
        <w:t>540</w:t>
      </w:r>
      <w:r w:rsidR="00B609BF" w:rsidRPr="00D35489">
        <w:rPr>
          <w:rFonts w:ascii="Times New Roman" w:hAnsi="Times New Roman" w:cs="Times New Roman"/>
          <w:color w:val="000000" w:themeColor="text1"/>
          <w:sz w:val="24"/>
          <w:szCs w:val="24"/>
        </w:rPr>
        <w:t>,0</w:t>
      </w:r>
      <w:r w:rsidRPr="00D35489">
        <w:rPr>
          <w:rFonts w:ascii="Times New Roman" w:hAnsi="Times New Roman" w:cs="Times New Roman"/>
          <w:color w:val="000000" w:themeColor="text1"/>
          <w:sz w:val="24"/>
          <w:szCs w:val="24"/>
        </w:rPr>
        <w:t xml:space="preserve"> рублей (профинансировано на </w:t>
      </w:r>
      <w:r w:rsidR="00A935C6" w:rsidRPr="00D35489">
        <w:rPr>
          <w:rFonts w:ascii="Times New Roman" w:hAnsi="Times New Roman" w:cs="Times New Roman"/>
          <w:color w:val="000000" w:themeColor="text1"/>
          <w:sz w:val="24"/>
          <w:szCs w:val="24"/>
        </w:rPr>
        <w:t>40,9</w:t>
      </w:r>
      <w:r w:rsidRPr="00D35489">
        <w:rPr>
          <w:rFonts w:ascii="Times New Roman" w:hAnsi="Times New Roman" w:cs="Times New Roman"/>
          <w:color w:val="000000" w:themeColor="text1"/>
          <w:sz w:val="24"/>
          <w:szCs w:val="24"/>
        </w:rPr>
        <w:t xml:space="preserve"> процента); </w:t>
      </w:r>
    </w:p>
    <w:p w:rsidR="00A935C6" w:rsidRPr="00D35489" w:rsidRDefault="00A935C6" w:rsidP="00814AC3">
      <w:pPr>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государственной целевой программы ««Сохранение недвижимых объектов культурного наследия Приднестровской Молдавской Республики, требующих неотложного ремонта» на 2019–2021 годы в сумме 3 382 550,0 рублей (профинансировано на 25,1 процент);</w:t>
      </w:r>
    </w:p>
    <w:p w:rsidR="00DB6190" w:rsidRPr="00D35489" w:rsidRDefault="00DB6190" w:rsidP="00814AC3">
      <w:pPr>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xml:space="preserve">- государственной программы геологического изучения, охраны недр и воспроизводства минерально-сырьевой базы в сумме </w:t>
      </w:r>
      <w:r w:rsidR="00A935C6" w:rsidRPr="00D35489">
        <w:rPr>
          <w:rFonts w:ascii="Times New Roman" w:hAnsi="Times New Roman" w:cs="Times New Roman"/>
          <w:color w:val="000000" w:themeColor="text1"/>
          <w:sz w:val="24"/>
          <w:szCs w:val="24"/>
        </w:rPr>
        <w:t>1 245 383</w:t>
      </w:r>
      <w:r w:rsidR="00B609BF" w:rsidRPr="00D35489">
        <w:rPr>
          <w:rFonts w:ascii="Times New Roman" w:hAnsi="Times New Roman" w:cs="Times New Roman"/>
          <w:color w:val="000000" w:themeColor="text1"/>
          <w:sz w:val="24"/>
          <w:szCs w:val="24"/>
        </w:rPr>
        <w:t>,0</w:t>
      </w:r>
      <w:r w:rsidRPr="00D35489">
        <w:rPr>
          <w:rFonts w:ascii="Times New Roman" w:hAnsi="Times New Roman" w:cs="Times New Roman"/>
          <w:color w:val="000000" w:themeColor="text1"/>
          <w:sz w:val="24"/>
          <w:szCs w:val="24"/>
        </w:rPr>
        <w:t xml:space="preserve"> рубл</w:t>
      </w:r>
      <w:r w:rsidR="00A935C6" w:rsidRPr="00D35489">
        <w:rPr>
          <w:rFonts w:ascii="Times New Roman" w:hAnsi="Times New Roman" w:cs="Times New Roman"/>
          <w:color w:val="000000" w:themeColor="text1"/>
          <w:sz w:val="24"/>
          <w:szCs w:val="24"/>
        </w:rPr>
        <w:t>я</w:t>
      </w:r>
      <w:r w:rsidRPr="00D35489">
        <w:rPr>
          <w:rFonts w:ascii="Times New Roman" w:hAnsi="Times New Roman" w:cs="Times New Roman"/>
          <w:color w:val="000000" w:themeColor="text1"/>
          <w:sz w:val="24"/>
          <w:szCs w:val="24"/>
        </w:rPr>
        <w:t xml:space="preserve"> (профинансировано на </w:t>
      </w:r>
      <w:r w:rsidR="00A935C6" w:rsidRPr="00D35489">
        <w:rPr>
          <w:rFonts w:ascii="Times New Roman" w:hAnsi="Times New Roman" w:cs="Times New Roman"/>
          <w:color w:val="000000" w:themeColor="text1"/>
          <w:sz w:val="24"/>
          <w:szCs w:val="24"/>
        </w:rPr>
        <w:t>96</w:t>
      </w:r>
      <w:r w:rsidRPr="00D35489">
        <w:rPr>
          <w:rFonts w:ascii="Times New Roman" w:hAnsi="Times New Roman" w:cs="Times New Roman"/>
          <w:color w:val="000000" w:themeColor="text1"/>
          <w:sz w:val="24"/>
          <w:szCs w:val="24"/>
        </w:rPr>
        <w:t>,</w:t>
      </w:r>
      <w:r w:rsidR="00A935C6" w:rsidRPr="00D35489">
        <w:rPr>
          <w:rFonts w:ascii="Times New Roman" w:hAnsi="Times New Roman" w:cs="Times New Roman"/>
          <w:color w:val="000000" w:themeColor="text1"/>
          <w:sz w:val="24"/>
          <w:szCs w:val="24"/>
        </w:rPr>
        <w:t>8</w:t>
      </w:r>
      <w:r w:rsidRPr="00D35489">
        <w:rPr>
          <w:rFonts w:ascii="Times New Roman" w:hAnsi="Times New Roman" w:cs="Times New Roman"/>
          <w:color w:val="000000" w:themeColor="text1"/>
          <w:sz w:val="24"/>
          <w:szCs w:val="24"/>
        </w:rPr>
        <w:t xml:space="preserve"> процента);</w:t>
      </w:r>
    </w:p>
    <w:p w:rsidR="00DB6190" w:rsidRPr="00D35489" w:rsidRDefault="00DB6190" w:rsidP="00814AC3">
      <w:pPr>
        <w:shd w:val="clear" w:color="auto" w:fill="FFFFFF"/>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lastRenderedPageBreak/>
        <w:t>Законом Приднестровской Молдавской Республики«О республиканском бюджете на 201</w:t>
      </w:r>
      <w:r w:rsidR="00584054" w:rsidRPr="00D35489">
        <w:rPr>
          <w:rFonts w:ascii="Times New Roman" w:hAnsi="Times New Roman" w:cs="Times New Roman"/>
          <w:color w:val="000000" w:themeColor="text1"/>
          <w:sz w:val="24"/>
          <w:szCs w:val="24"/>
        </w:rPr>
        <w:t>9</w:t>
      </w:r>
      <w:r w:rsidRPr="00D35489">
        <w:rPr>
          <w:rFonts w:ascii="Times New Roman" w:hAnsi="Times New Roman" w:cs="Times New Roman"/>
          <w:color w:val="000000" w:themeColor="text1"/>
          <w:sz w:val="24"/>
          <w:szCs w:val="24"/>
        </w:rPr>
        <w:t xml:space="preserve"> год» сохранено в 201</w:t>
      </w:r>
      <w:r w:rsidR="00584054" w:rsidRPr="00D35489">
        <w:rPr>
          <w:rFonts w:ascii="Times New Roman" w:hAnsi="Times New Roman" w:cs="Times New Roman"/>
          <w:color w:val="000000" w:themeColor="text1"/>
          <w:sz w:val="24"/>
          <w:szCs w:val="24"/>
        </w:rPr>
        <w:t>9</w:t>
      </w:r>
      <w:r w:rsidRPr="00D35489">
        <w:rPr>
          <w:rFonts w:ascii="Times New Roman" w:hAnsi="Times New Roman" w:cs="Times New Roman"/>
          <w:color w:val="000000" w:themeColor="text1"/>
          <w:sz w:val="24"/>
          <w:szCs w:val="24"/>
        </w:rPr>
        <w:t xml:space="preserve"> году действие специальных бюджетных счетов для зачисления доходов и осуществления расходования средств от оказания платных услуг и иной приносящей доход деятельности. Общая сумма поступлений на специальные бюджетные счета в 201</w:t>
      </w:r>
      <w:r w:rsidR="00584054" w:rsidRPr="00D35489">
        <w:rPr>
          <w:rFonts w:ascii="Times New Roman" w:hAnsi="Times New Roman" w:cs="Times New Roman"/>
          <w:color w:val="000000" w:themeColor="text1"/>
          <w:sz w:val="24"/>
          <w:szCs w:val="24"/>
        </w:rPr>
        <w:t>9</w:t>
      </w:r>
      <w:r w:rsidRPr="00D35489">
        <w:rPr>
          <w:rFonts w:ascii="Times New Roman" w:hAnsi="Times New Roman" w:cs="Times New Roman"/>
          <w:color w:val="000000" w:themeColor="text1"/>
          <w:sz w:val="24"/>
          <w:szCs w:val="24"/>
        </w:rPr>
        <w:t xml:space="preserve"> году составила </w:t>
      </w:r>
      <w:r w:rsidR="00584054" w:rsidRPr="00D35489">
        <w:rPr>
          <w:rFonts w:ascii="Times New Roman" w:hAnsi="Times New Roman" w:cs="Times New Roman"/>
          <w:color w:val="000000" w:themeColor="text1"/>
          <w:sz w:val="24"/>
          <w:szCs w:val="24"/>
        </w:rPr>
        <w:t>234 341 318,0</w:t>
      </w:r>
      <w:r w:rsidRPr="00D35489">
        <w:rPr>
          <w:rFonts w:ascii="Times New Roman" w:hAnsi="Times New Roman" w:cs="Times New Roman"/>
          <w:color w:val="000000" w:themeColor="text1"/>
          <w:sz w:val="24"/>
          <w:szCs w:val="24"/>
        </w:rPr>
        <w:t xml:space="preserve"> рублей, в том числе по республиканскому бюджету </w:t>
      </w:r>
      <w:r w:rsidR="00584054" w:rsidRPr="00D35489">
        <w:rPr>
          <w:rFonts w:ascii="Times New Roman" w:hAnsi="Times New Roman" w:cs="Times New Roman"/>
          <w:color w:val="000000" w:themeColor="text1"/>
          <w:sz w:val="24"/>
          <w:szCs w:val="24"/>
        </w:rPr>
        <w:t>173 438 468,0</w:t>
      </w:r>
      <w:r w:rsidRPr="00D35489">
        <w:rPr>
          <w:rFonts w:ascii="Times New Roman" w:hAnsi="Times New Roman" w:cs="Times New Roman"/>
          <w:color w:val="000000" w:themeColor="text1"/>
          <w:sz w:val="24"/>
          <w:szCs w:val="24"/>
        </w:rPr>
        <w:t xml:space="preserve"> рублей, по своду местных бюджетов – </w:t>
      </w:r>
      <w:r w:rsidR="00584054" w:rsidRPr="00D35489">
        <w:rPr>
          <w:rFonts w:ascii="Times New Roman" w:hAnsi="Times New Roman" w:cs="Times New Roman"/>
          <w:color w:val="000000" w:themeColor="text1"/>
          <w:sz w:val="24"/>
          <w:szCs w:val="24"/>
        </w:rPr>
        <w:t>60 902 850</w:t>
      </w:r>
      <w:r w:rsidR="00B609BF" w:rsidRPr="00D35489">
        <w:rPr>
          <w:rFonts w:ascii="Times New Roman" w:hAnsi="Times New Roman" w:cs="Times New Roman"/>
          <w:color w:val="000000" w:themeColor="text1"/>
          <w:sz w:val="24"/>
          <w:szCs w:val="24"/>
        </w:rPr>
        <w:t>,0</w:t>
      </w:r>
      <w:r w:rsidRPr="00D35489">
        <w:rPr>
          <w:rFonts w:ascii="Times New Roman" w:hAnsi="Times New Roman" w:cs="Times New Roman"/>
          <w:color w:val="000000" w:themeColor="text1"/>
          <w:sz w:val="24"/>
          <w:szCs w:val="24"/>
        </w:rPr>
        <w:t xml:space="preserve"> рублей. Расходы профинансированы в пределах поступивших доходов.</w:t>
      </w:r>
    </w:p>
    <w:p w:rsidR="00DB6190" w:rsidRPr="00062A4D" w:rsidRDefault="00DB6190" w:rsidP="008B731A">
      <w:pPr>
        <w:shd w:val="clear" w:color="auto" w:fill="FFFFFF"/>
        <w:spacing w:after="0" w:line="240" w:lineRule="auto"/>
        <w:ind w:firstLine="709"/>
        <w:jc w:val="both"/>
        <w:rPr>
          <w:rFonts w:ascii="Times New Roman" w:hAnsi="Times New Roman" w:cs="Times New Roman"/>
          <w:bCs/>
          <w:sz w:val="24"/>
          <w:szCs w:val="24"/>
        </w:rPr>
      </w:pPr>
      <w:r w:rsidRPr="00D35489">
        <w:rPr>
          <w:rFonts w:ascii="Times New Roman" w:hAnsi="Times New Roman" w:cs="Times New Roman"/>
          <w:color w:val="000000" w:themeColor="text1"/>
          <w:sz w:val="24"/>
          <w:szCs w:val="24"/>
        </w:rPr>
        <w:t>Законом Приднестровской Молдавской Республики«О республиканском бюджете на 201</w:t>
      </w:r>
      <w:r w:rsidR="00584054" w:rsidRPr="00D35489">
        <w:rPr>
          <w:rFonts w:ascii="Times New Roman" w:hAnsi="Times New Roman" w:cs="Times New Roman"/>
          <w:color w:val="000000" w:themeColor="text1"/>
          <w:sz w:val="24"/>
          <w:szCs w:val="24"/>
        </w:rPr>
        <w:t>9</w:t>
      </w:r>
      <w:r w:rsidRPr="00D35489">
        <w:rPr>
          <w:rFonts w:ascii="Times New Roman" w:hAnsi="Times New Roman" w:cs="Times New Roman"/>
          <w:color w:val="000000" w:themeColor="text1"/>
          <w:sz w:val="24"/>
          <w:szCs w:val="24"/>
        </w:rPr>
        <w:t xml:space="preserve"> год» </w:t>
      </w:r>
      <w:r w:rsidRPr="00062A4D">
        <w:rPr>
          <w:rFonts w:ascii="Times New Roman" w:hAnsi="Times New Roman" w:cs="Times New Roman"/>
          <w:sz w:val="24"/>
          <w:szCs w:val="24"/>
        </w:rPr>
        <w:t xml:space="preserve">утверждено действие </w:t>
      </w:r>
      <w:r w:rsidR="00584054" w:rsidRPr="00062A4D">
        <w:rPr>
          <w:rFonts w:ascii="Times New Roman" w:hAnsi="Times New Roman" w:cs="Times New Roman"/>
          <w:sz w:val="24"/>
          <w:szCs w:val="24"/>
        </w:rPr>
        <w:t>7</w:t>
      </w:r>
      <w:r w:rsidRPr="00062A4D">
        <w:rPr>
          <w:rFonts w:ascii="Times New Roman" w:hAnsi="Times New Roman" w:cs="Times New Roman"/>
          <w:sz w:val="24"/>
          <w:szCs w:val="24"/>
        </w:rPr>
        <w:t xml:space="preserve"> целевых бюджетных фондов республиканского значения. Всего в 201</w:t>
      </w:r>
      <w:r w:rsidR="00584054" w:rsidRPr="00062A4D">
        <w:rPr>
          <w:rFonts w:ascii="Times New Roman" w:hAnsi="Times New Roman" w:cs="Times New Roman"/>
          <w:sz w:val="24"/>
          <w:szCs w:val="24"/>
        </w:rPr>
        <w:t>9</w:t>
      </w:r>
      <w:r w:rsidRPr="00062A4D">
        <w:rPr>
          <w:rFonts w:ascii="Times New Roman" w:hAnsi="Times New Roman" w:cs="Times New Roman"/>
          <w:sz w:val="24"/>
          <w:szCs w:val="24"/>
        </w:rPr>
        <w:t xml:space="preserve"> году доходы целевых бюджетных фондов составили </w:t>
      </w:r>
      <w:r w:rsidR="00584054" w:rsidRPr="00062A4D">
        <w:rPr>
          <w:rFonts w:ascii="Times New Roman" w:hAnsi="Times New Roman" w:cs="Times New Roman"/>
          <w:sz w:val="24"/>
          <w:szCs w:val="24"/>
        </w:rPr>
        <w:t>610 452 089</w:t>
      </w:r>
      <w:r w:rsidR="00B609BF" w:rsidRPr="00062A4D">
        <w:rPr>
          <w:rFonts w:ascii="Times New Roman" w:hAnsi="Times New Roman" w:cs="Times New Roman"/>
          <w:sz w:val="24"/>
          <w:szCs w:val="24"/>
        </w:rPr>
        <w:t>,0</w:t>
      </w:r>
      <w:r w:rsidRPr="00062A4D">
        <w:rPr>
          <w:rFonts w:ascii="Times New Roman" w:hAnsi="Times New Roman" w:cs="Times New Roman"/>
          <w:sz w:val="24"/>
          <w:szCs w:val="24"/>
        </w:rPr>
        <w:t xml:space="preserve"> рублей, или 1</w:t>
      </w:r>
      <w:r w:rsidR="00584054" w:rsidRPr="00062A4D">
        <w:rPr>
          <w:rFonts w:ascii="Times New Roman" w:hAnsi="Times New Roman" w:cs="Times New Roman"/>
          <w:sz w:val="24"/>
          <w:szCs w:val="24"/>
        </w:rPr>
        <w:t>00</w:t>
      </w:r>
      <w:r w:rsidRPr="00062A4D">
        <w:rPr>
          <w:rFonts w:ascii="Times New Roman" w:hAnsi="Times New Roman" w:cs="Times New Roman"/>
          <w:sz w:val="24"/>
          <w:szCs w:val="24"/>
        </w:rPr>
        <w:t>,2 процента от плановых показателей</w:t>
      </w:r>
      <w:r w:rsidR="008B731A" w:rsidRPr="00062A4D">
        <w:rPr>
          <w:rFonts w:ascii="Times New Roman" w:hAnsi="Times New Roman" w:cs="Times New Roman"/>
          <w:sz w:val="24"/>
          <w:szCs w:val="24"/>
        </w:rPr>
        <w:t xml:space="preserve">. </w:t>
      </w:r>
      <w:r w:rsidR="00895398" w:rsidRPr="00062A4D">
        <w:rPr>
          <w:rFonts w:ascii="Times New Roman" w:hAnsi="Times New Roman" w:cs="Times New Roman"/>
          <w:sz w:val="24"/>
          <w:szCs w:val="24"/>
        </w:rPr>
        <w:t xml:space="preserve">Также следует отметить, что доходы целевых бюджетных фондов </w:t>
      </w:r>
      <w:r w:rsidR="00F906AB">
        <w:rPr>
          <w:rFonts w:ascii="Times New Roman" w:hAnsi="Times New Roman" w:cs="Times New Roman"/>
          <w:sz w:val="24"/>
          <w:szCs w:val="24"/>
        </w:rPr>
        <w:t xml:space="preserve"> по итогам отчетного периода сформированы более аналогичного периода 2018 года </w:t>
      </w:r>
      <w:r w:rsidR="00062A4D" w:rsidRPr="00062A4D">
        <w:rPr>
          <w:rFonts w:ascii="Times New Roman" w:hAnsi="Times New Roman" w:cs="Times New Roman"/>
          <w:sz w:val="24"/>
          <w:szCs w:val="24"/>
        </w:rPr>
        <w:t>на</w:t>
      </w:r>
      <w:r w:rsidR="008B731A" w:rsidRPr="00062A4D">
        <w:rPr>
          <w:rFonts w:ascii="Times New Roman" w:hAnsi="Times New Roman" w:cs="Times New Roman"/>
          <w:sz w:val="24"/>
          <w:szCs w:val="24"/>
        </w:rPr>
        <w:t xml:space="preserve"> 98 065 086 рублей (19,1%)</w:t>
      </w:r>
      <w:r w:rsidR="00895398" w:rsidRPr="00062A4D">
        <w:rPr>
          <w:rFonts w:ascii="Times New Roman" w:hAnsi="Times New Roman" w:cs="Times New Roman"/>
          <w:sz w:val="24"/>
          <w:szCs w:val="24"/>
        </w:rPr>
        <w:t xml:space="preserve"> и на 363 587 780 рублей (в 2,5 раза) 2017 года. </w:t>
      </w:r>
      <w:r w:rsidRPr="00062A4D">
        <w:rPr>
          <w:rFonts w:ascii="Times New Roman" w:hAnsi="Times New Roman" w:cs="Times New Roman"/>
          <w:bCs/>
          <w:sz w:val="24"/>
          <w:szCs w:val="24"/>
        </w:rPr>
        <w:t>Основным элементом бюджета развития в 201</w:t>
      </w:r>
      <w:r w:rsidR="00584054" w:rsidRPr="00062A4D">
        <w:rPr>
          <w:rFonts w:ascii="Times New Roman" w:hAnsi="Times New Roman" w:cs="Times New Roman"/>
          <w:bCs/>
          <w:sz w:val="24"/>
          <w:szCs w:val="24"/>
        </w:rPr>
        <w:t>9</w:t>
      </w:r>
      <w:r w:rsidRPr="00062A4D">
        <w:rPr>
          <w:rFonts w:ascii="Times New Roman" w:hAnsi="Times New Roman" w:cs="Times New Roman"/>
          <w:bCs/>
          <w:sz w:val="24"/>
          <w:szCs w:val="24"/>
        </w:rPr>
        <w:t xml:space="preserve"> году стало </w:t>
      </w:r>
      <w:r w:rsidR="002F0FAC" w:rsidRPr="00062A4D">
        <w:rPr>
          <w:rFonts w:ascii="Times New Roman" w:hAnsi="Times New Roman" w:cs="Times New Roman"/>
          <w:bCs/>
          <w:sz w:val="24"/>
          <w:szCs w:val="24"/>
        </w:rPr>
        <w:t>продолжение</w:t>
      </w:r>
      <w:r w:rsidRPr="00062A4D">
        <w:rPr>
          <w:rFonts w:ascii="Times New Roman" w:hAnsi="Times New Roman" w:cs="Times New Roman"/>
          <w:bCs/>
          <w:sz w:val="24"/>
          <w:szCs w:val="24"/>
        </w:rPr>
        <w:t xml:space="preserve"> реализаци</w:t>
      </w:r>
      <w:r w:rsidR="002F0FAC" w:rsidRPr="00062A4D">
        <w:rPr>
          <w:rFonts w:ascii="Times New Roman" w:hAnsi="Times New Roman" w:cs="Times New Roman"/>
          <w:bCs/>
          <w:sz w:val="24"/>
          <w:szCs w:val="24"/>
        </w:rPr>
        <w:t>и</w:t>
      </w:r>
      <w:r w:rsidRPr="00062A4D">
        <w:rPr>
          <w:rFonts w:ascii="Times New Roman" w:hAnsi="Times New Roman" w:cs="Times New Roman"/>
          <w:bCs/>
          <w:sz w:val="24"/>
          <w:szCs w:val="24"/>
        </w:rPr>
        <w:t xml:space="preserve"> мероприятий в рамках целевого Фонда капитальных вложений. </w:t>
      </w:r>
    </w:p>
    <w:p w:rsidR="00DB6190" w:rsidRPr="00D35489" w:rsidRDefault="00DB6190" w:rsidP="00814AC3">
      <w:pPr>
        <w:spacing w:after="0" w:line="240" w:lineRule="auto"/>
        <w:ind w:firstLine="709"/>
        <w:jc w:val="both"/>
        <w:rPr>
          <w:rFonts w:ascii="Times New Roman" w:hAnsi="Times New Roman" w:cs="Times New Roman"/>
          <w:color w:val="000000" w:themeColor="text1"/>
          <w:sz w:val="24"/>
          <w:szCs w:val="24"/>
        </w:rPr>
      </w:pPr>
      <w:r w:rsidRPr="00062A4D">
        <w:rPr>
          <w:rFonts w:ascii="Times New Roman" w:hAnsi="Times New Roman" w:cs="Times New Roman"/>
          <w:sz w:val="24"/>
          <w:szCs w:val="24"/>
        </w:rPr>
        <w:t>За 201</w:t>
      </w:r>
      <w:r w:rsidR="00785918" w:rsidRPr="00062A4D">
        <w:rPr>
          <w:rFonts w:ascii="Times New Roman" w:hAnsi="Times New Roman" w:cs="Times New Roman"/>
          <w:sz w:val="24"/>
          <w:szCs w:val="24"/>
        </w:rPr>
        <w:t>9</w:t>
      </w:r>
      <w:r w:rsidRPr="00062A4D">
        <w:rPr>
          <w:rFonts w:ascii="Times New Roman" w:hAnsi="Times New Roman" w:cs="Times New Roman"/>
          <w:sz w:val="24"/>
          <w:szCs w:val="24"/>
        </w:rPr>
        <w:t xml:space="preserve"> год на счет Фонда капитальных вложений поступило доходов в сумме </w:t>
      </w:r>
      <w:r w:rsidR="00785918" w:rsidRPr="00062A4D">
        <w:rPr>
          <w:rFonts w:ascii="Times New Roman" w:hAnsi="Times New Roman" w:cs="Times New Roman"/>
          <w:sz w:val="24"/>
          <w:szCs w:val="24"/>
        </w:rPr>
        <w:t>265 059 40</w:t>
      </w:r>
      <w:r w:rsidR="00057A4F" w:rsidRPr="00062A4D">
        <w:rPr>
          <w:rFonts w:ascii="Times New Roman" w:hAnsi="Times New Roman" w:cs="Times New Roman"/>
          <w:sz w:val="24"/>
          <w:szCs w:val="24"/>
        </w:rPr>
        <w:t>9</w:t>
      </w:r>
      <w:r w:rsidR="00B609BF" w:rsidRPr="00062A4D">
        <w:rPr>
          <w:rFonts w:ascii="Times New Roman" w:hAnsi="Times New Roman" w:cs="Times New Roman"/>
          <w:sz w:val="24"/>
          <w:szCs w:val="24"/>
        </w:rPr>
        <w:t>,0</w:t>
      </w:r>
      <w:r w:rsidRPr="00062A4D">
        <w:rPr>
          <w:rFonts w:ascii="Times New Roman" w:hAnsi="Times New Roman" w:cs="Times New Roman"/>
          <w:sz w:val="24"/>
          <w:szCs w:val="24"/>
        </w:rPr>
        <w:t xml:space="preserve"> рублей (</w:t>
      </w:r>
      <w:r w:rsidRPr="00062A4D">
        <w:rPr>
          <w:rFonts w:ascii="Times New Roman" w:hAnsi="Times New Roman" w:cs="Times New Roman"/>
          <w:iCs/>
          <w:sz w:val="24"/>
          <w:szCs w:val="24"/>
        </w:rPr>
        <w:t xml:space="preserve">отчисления от ввозной таможенной пошлины в сумме </w:t>
      </w:r>
      <w:r w:rsidR="00785918" w:rsidRPr="00D35489">
        <w:rPr>
          <w:rFonts w:ascii="Times New Roman" w:hAnsi="Times New Roman" w:cs="Times New Roman"/>
          <w:iCs/>
          <w:color w:val="000000" w:themeColor="text1"/>
          <w:sz w:val="24"/>
          <w:szCs w:val="24"/>
        </w:rPr>
        <w:t>215 261 04</w:t>
      </w:r>
      <w:r w:rsidR="00057A4F">
        <w:rPr>
          <w:rFonts w:ascii="Times New Roman" w:hAnsi="Times New Roman" w:cs="Times New Roman"/>
          <w:iCs/>
          <w:color w:val="000000" w:themeColor="text1"/>
          <w:sz w:val="24"/>
          <w:szCs w:val="24"/>
        </w:rPr>
        <w:t>8</w:t>
      </w:r>
      <w:r w:rsidR="00B609BF" w:rsidRPr="00D35489">
        <w:rPr>
          <w:rFonts w:ascii="Times New Roman" w:hAnsi="Times New Roman" w:cs="Times New Roman"/>
          <w:iCs/>
          <w:color w:val="000000" w:themeColor="text1"/>
          <w:sz w:val="24"/>
          <w:szCs w:val="24"/>
        </w:rPr>
        <w:t>,0</w:t>
      </w:r>
      <w:r w:rsidRPr="00D35489">
        <w:rPr>
          <w:rFonts w:ascii="Times New Roman" w:hAnsi="Times New Roman" w:cs="Times New Roman"/>
          <w:iCs/>
          <w:color w:val="000000" w:themeColor="text1"/>
          <w:sz w:val="24"/>
          <w:szCs w:val="24"/>
        </w:rPr>
        <w:t xml:space="preserve"> рублей, отчисления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в сумме </w:t>
      </w:r>
      <w:r w:rsidR="00785918" w:rsidRPr="00D35489">
        <w:rPr>
          <w:rFonts w:ascii="Times New Roman" w:hAnsi="Times New Roman" w:cs="Times New Roman"/>
          <w:iCs/>
          <w:color w:val="000000" w:themeColor="text1"/>
          <w:sz w:val="24"/>
          <w:szCs w:val="24"/>
        </w:rPr>
        <w:t>49 504 243</w:t>
      </w:r>
      <w:r w:rsidR="00B609BF" w:rsidRPr="00D35489">
        <w:rPr>
          <w:rFonts w:ascii="Times New Roman" w:hAnsi="Times New Roman" w:cs="Times New Roman"/>
          <w:iCs/>
          <w:color w:val="000000" w:themeColor="text1"/>
          <w:sz w:val="24"/>
          <w:szCs w:val="24"/>
        </w:rPr>
        <w:t>,0</w:t>
      </w:r>
      <w:r w:rsidRPr="00D35489">
        <w:rPr>
          <w:rFonts w:ascii="Times New Roman" w:hAnsi="Times New Roman" w:cs="Times New Roman"/>
          <w:iCs/>
          <w:color w:val="000000" w:themeColor="text1"/>
          <w:sz w:val="24"/>
          <w:szCs w:val="24"/>
        </w:rPr>
        <w:t xml:space="preserve"> рубл</w:t>
      </w:r>
      <w:r w:rsidR="00785918" w:rsidRPr="00D35489">
        <w:rPr>
          <w:rFonts w:ascii="Times New Roman" w:hAnsi="Times New Roman" w:cs="Times New Roman"/>
          <w:iCs/>
          <w:color w:val="000000" w:themeColor="text1"/>
          <w:sz w:val="24"/>
          <w:szCs w:val="24"/>
        </w:rPr>
        <w:t>я</w:t>
      </w:r>
      <w:r w:rsidR="00A7358F">
        <w:rPr>
          <w:rFonts w:ascii="Times New Roman" w:hAnsi="Times New Roman" w:cs="Times New Roman"/>
          <w:color w:val="000000" w:themeColor="text1"/>
          <w:sz w:val="24"/>
          <w:szCs w:val="24"/>
        </w:rPr>
        <w:t>, прочие поступления в сумме 294 118 рублей</w:t>
      </w:r>
      <w:r w:rsidR="00057A4F">
        <w:rPr>
          <w:rFonts w:ascii="Times New Roman" w:hAnsi="Times New Roman" w:cs="Times New Roman"/>
          <w:color w:val="000000" w:themeColor="text1"/>
          <w:sz w:val="24"/>
          <w:szCs w:val="24"/>
        </w:rPr>
        <w:t>)</w:t>
      </w:r>
      <w:r w:rsidR="00A7358F">
        <w:rPr>
          <w:rFonts w:ascii="Times New Roman" w:hAnsi="Times New Roman" w:cs="Times New Roman"/>
          <w:color w:val="000000" w:themeColor="text1"/>
          <w:sz w:val="24"/>
          <w:szCs w:val="24"/>
        </w:rPr>
        <w:t>.</w:t>
      </w:r>
    </w:p>
    <w:p w:rsidR="00DB6190" w:rsidRPr="008B731A" w:rsidRDefault="00DB6190" w:rsidP="002B6468">
      <w:pPr>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D35489">
        <w:rPr>
          <w:rFonts w:ascii="Times New Roman" w:hAnsi="Times New Roman" w:cs="Times New Roman"/>
          <w:color w:val="000000" w:themeColor="text1"/>
          <w:sz w:val="24"/>
          <w:szCs w:val="24"/>
        </w:rPr>
        <w:t>Фактическое финансирование Сметы расходов Фонда капитальных вложений за 201</w:t>
      </w:r>
      <w:r w:rsidR="00785918" w:rsidRPr="00D35489">
        <w:rPr>
          <w:rFonts w:ascii="Times New Roman" w:hAnsi="Times New Roman" w:cs="Times New Roman"/>
          <w:color w:val="000000" w:themeColor="text1"/>
          <w:sz w:val="24"/>
          <w:szCs w:val="24"/>
        </w:rPr>
        <w:t>9</w:t>
      </w:r>
      <w:r w:rsidRPr="008B731A">
        <w:rPr>
          <w:rFonts w:ascii="Times New Roman" w:hAnsi="Times New Roman" w:cs="Times New Roman"/>
          <w:color w:val="000000" w:themeColor="text1"/>
          <w:sz w:val="24"/>
          <w:szCs w:val="24"/>
        </w:rPr>
        <w:t xml:space="preserve">год было осуществлено в сумме </w:t>
      </w:r>
      <w:r w:rsidR="00785918" w:rsidRPr="008B731A">
        <w:rPr>
          <w:rFonts w:ascii="Times New Roman" w:hAnsi="Times New Roman" w:cs="Times New Roman"/>
          <w:color w:val="000000" w:themeColor="text1"/>
          <w:sz w:val="24"/>
          <w:szCs w:val="24"/>
        </w:rPr>
        <w:t>257 650 710</w:t>
      </w:r>
      <w:r w:rsidR="00B609BF" w:rsidRPr="008B731A">
        <w:rPr>
          <w:rFonts w:ascii="Times New Roman" w:hAnsi="Times New Roman" w:cs="Times New Roman"/>
          <w:color w:val="000000" w:themeColor="text1"/>
          <w:sz w:val="24"/>
          <w:szCs w:val="24"/>
        </w:rPr>
        <w:t>,0</w:t>
      </w:r>
      <w:r w:rsidRPr="008B731A">
        <w:rPr>
          <w:rFonts w:ascii="Times New Roman" w:hAnsi="Times New Roman" w:cs="Times New Roman"/>
          <w:color w:val="000000" w:themeColor="text1"/>
          <w:sz w:val="24"/>
          <w:szCs w:val="24"/>
        </w:rPr>
        <w:t xml:space="preserve"> рублей, или </w:t>
      </w:r>
      <w:r w:rsidR="00785918" w:rsidRPr="008B731A">
        <w:rPr>
          <w:rFonts w:ascii="Times New Roman" w:hAnsi="Times New Roman" w:cs="Times New Roman"/>
          <w:color w:val="000000" w:themeColor="text1"/>
          <w:sz w:val="24"/>
          <w:szCs w:val="24"/>
        </w:rPr>
        <w:t>88</w:t>
      </w:r>
      <w:r w:rsidRPr="008B731A">
        <w:rPr>
          <w:rFonts w:ascii="Times New Roman" w:hAnsi="Times New Roman" w:cs="Times New Roman"/>
          <w:color w:val="000000" w:themeColor="text1"/>
          <w:sz w:val="24"/>
          <w:szCs w:val="24"/>
        </w:rPr>
        <w:t>,</w:t>
      </w:r>
      <w:r w:rsidR="00785918" w:rsidRPr="008B731A">
        <w:rPr>
          <w:rFonts w:ascii="Times New Roman" w:hAnsi="Times New Roman" w:cs="Times New Roman"/>
          <w:color w:val="000000" w:themeColor="text1"/>
          <w:sz w:val="24"/>
          <w:szCs w:val="24"/>
        </w:rPr>
        <w:t>1</w:t>
      </w:r>
      <w:r w:rsidRPr="008B731A">
        <w:rPr>
          <w:rFonts w:ascii="Times New Roman" w:hAnsi="Times New Roman" w:cs="Times New Roman"/>
          <w:color w:val="000000" w:themeColor="text1"/>
          <w:sz w:val="24"/>
          <w:szCs w:val="24"/>
        </w:rPr>
        <w:t xml:space="preserve"> процента от планового показателя. Все обоснованные заявки главных распорядителей бюджетных средств по Смете расходов Фонда капитальных вложений на 201</w:t>
      </w:r>
      <w:r w:rsidR="00785918" w:rsidRPr="008B731A">
        <w:rPr>
          <w:rFonts w:ascii="Times New Roman" w:hAnsi="Times New Roman" w:cs="Times New Roman"/>
          <w:color w:val="000000" w:themeColor="text1"/>
          <w:sz w:val="24"/>
          <w:szCs w:val="24"/>
        </w:rPr>
        <w:t>9</w:t>
      </w:r>
      <w:r w:rsidRPr="008B731A">
        <w:rPr>
          <w:rFonts w:ascii="Times New Roman" w:hAnsi="Times New Roman" w:cs="Times New Roman"/>
          <w:color w:val="000000" w:themeColor="text1"/>
          <w:sz w:val="24"/>
          <w:szCs w:val="24"/>
        </w:rPr>
        <w:t xml:space="preserve"> год исполнены в полном объеме.</w:t>
      </w:r>
    </w:p>
    <w:p w:rsidR="002B6468" w:rsidRPr="008B731A" w:rsidRDefault="00DB6190" w:rsidP="002B6468">
      <w:pPr>
        <w:shd w:val="clear" w:color="auto" w:fill="FFFFFF"/>
        <w:spacing w:after="0" w:line="240" w:lineRule="auto"/>
        <w:ind w:right="-120" w:firstLine="284"/>
        <w:jc w:val="both"/>
        <w:rPr>
          <w:rFonts w:ascii="Times New Roman" w:hAnsi="Times New Roman" w:cs="Times New Roman"/>
          <w:color w:val="000000" w:themeColor="text1"/>
          <w:sz w:val="24"/>
          <w:szCs w:val="24"/>
        </w:rPr>
      </w:pPr>
      <w:r w:rsidRPr="008B731A">
        <w:rPr>
          <w:rFonts w:ascii="Times New Roman" w:hAnsi="Times New Roman" w:cs="Times New Roman"/>
          <w:color w:val="000000" w:themeColor="text1"/>
          <w:sz w:val="24"/>
          <w:szCs w:val="24"/>
        </w:rPr>
        <w:t>В разрезе утвержденных программ Фонда капитальных вложений наиболее низкий процент освоения средств сложился по Программе развития материально-технической базы Министерства здравоохранения Приднестровской Молдавской Республики – 6</w:t>
      </w:r>
      <w:r w:rsidR="00F90DB8" w:rsidRPr="008B731A">
        <w:rPr>
          <w:rFonts w:ascii="Times New Roman" w:hAnsi="Times New Roman" w:cs="Times New Roman"/>
          <w:color w:val="000000" w:themeColor="text1"/>
          <w:sz w:val="24"/>
          <w:szCs w:val="24"/>
        </w:rPr>
        <w:t>7</w:t>
      </w:r>
      <w:r w:rsidRPr="008B731A">
        <w:rPr>
          <w:rFonts w:ascii="Times New Roman" w:hAnsi="Times New Roman" w:cs="Times New Roman"/>
          <w:color w:val="000000" w:themeColor="text1"/>
          <w:sz w:val="24"/>
          <w:szCs w:val="24"/>
        </w:rPr>
        <w:t>,</w:t>
      </w:r>
      <w:r w:rsidR="00F90DB8" w:rsidRPr="008B731A">
        <w:rPr>
          <w:rFonts w:ascii="Times New Roman" w:hAnsi="Times New Roman" w:cs="Times New Roman"/>
          <w:color w:val="000000" w:themeColor="text1"/>
          <w:sz w:val="24"/>
          <w:szCs w:val="24"/>
        </w:rPr>
        <w:t>2</w:t>
      </w:r>
      <w:r w:rsidRPr="008B731A">
        <w:rPr>
          <w:rFonts w:ascii="Times New Roman" w:hAnsi="Times New Roman" w:cs="Times New Roman"/>
          <w:color w:val="000000" w:themeColor="text1"/>
          <w:sz w:val="24"/>
          <w:szCs w:val="24"/>
        </w:rPr>
        <w:t xml:space="preserve"> процент</w:t>
      </w:r>
      <w:r w:rsidR="00B609BF" w:rsidRPr="008B731A">
        <w:rPr>
          <w:rFonts w:ascii="Times New Roman" w:hAnsi="Times New Roman" w:cs="Times New Roman"/>
          <w:color w:val="000000" w:themeColor="text1"/>
          <w:sz w:val="24"/>
          <w:szCs w:val="24"/>
        </w:rPr>
        <w:t>а</w:t>
      </w:r>
      <w:r w:rsidRPr="008B731A">
        <w:rPr>
          <w:rFonts w:ascii="Times New Roman" w:hAnsi="Times New Roman" w:cs="Times New Roman"/>
          <w:color w:val="000000" w:themeColor="text1"/>
          <w:sz w:val="24"/>
          <w:szCs w:val="24"/>
        </w:rPr>
        <w:t xml:space="preserve"> от плана</w:t>
      </w:r>
      <w:r w:rsidR="00E97007" w:rsidRPr="008B731A">
        <w:rPr>
          <w:rFonts w:ascii="Times New Roman" w:hAnsi="Times New Roman" w:cs="Times New Roman"/>
          <w:color w:val="000000" w:themeColor="text1"/>
          <w:sz w:val="24"/>
          <w:szCs w:val="24"/>
        </w:rPr>
        <w:t xml:space="preserve">, </w:t>
      </w:r>
      <w:r w:rsidR="002B6468" w:rsidRPr="008B731A">
        <w:rPr>
          <w:rFonts w:ascii="Times New Roman" w:hAnsi="Times New Roman" w:cs="Times New Roman"/>
          <w:color w:val="000000" w:themeColor="text1"/>
          <w:sz w:val="24"/>
          <w:szCs w:val="24"/>
        </w:rPr>
        <w:t>что обусловлено утверждением</w:t>
      </w:r>
      <w:r w:rsidR="008B731A" w:rsidRPr="008B731A">
        <w:rPr>
          <w:rFonts w:ascii="Times New Roman" w:hAnsi="Times New Roman" w:cs="Times New Roman"/>
          <w:color w:val="000000" w:themeColor="text1"/>
          <w:sz w:val="24"/>
          <w:szCs w:val="24"/>
        </w:rPr>
        <w:t xml:space="preserve"> во втором полугодии отчетного периода</w:t>
      </w:r>
      <w:r w:rsidR="002B6468" w:rsidRPr="008B731A">
        <w:rPr>
          <w:rFonts w:ascii="Times New Roman" w:hAnsi="Times New Roman" w:cs="Times New Roman"/>
          <w:color w:val="000000" w:themeColor="text1"/>
          <w:sz w:val="24"/>
          <w:szCs w:val="24"/>
        </w:rPr>
        <w:t xml:space="preserve"> перечня оборудования, предметов длительного пользования и специализированного медицинского автотранспорта Законом  Приднестровской Молдавской Республики от 1 августа 2019 года № 171-ЗИД-VI «О внесении изменений и дополнений в Закон Приднестровской Молдавской Республики «О республиканском бюджете на 2019 год» и перечня прочих расходных материалов и предметов снабжения </w:t>
      </w:r>
      <w:r w:rsidR="002B6468" w:rsidRPr="008B731A">
        <w:rPr>
          <w:rFonts w:ascii="Times New Roman" w:hAnsi="Times New Roman" w:cs="Times New Roman"/>
          <w:bCs/>
          <w:color w:val="000000" w:themeColor="text1"/>
          <w:sz w:val="24"/>
          <w:szCs w:val="24"/>
        </w:rPr>
        <w:t>для</w:t>
      </w:r>
      <w:r w:rsidR="0027395A">
        <w:rPr>
          <w:rFonts w:ascii="Times New Roman" w:hAnsi="Times New Roman" w:cs="Times New Roman"/>
          <w:bCs/>
          <w:color w:val="000000" w:themeColor="text1"/>
          <w:sz w:val="24"/>
          <w:szCs w:val="24"/>
        </w:rPr>
        <w:t xml:space="preserve"> </w:t>
      </w:r>
      <w:r w:rsidR="002B6468" w:rsidRPr="008B731A">
        <w:rPr>
          <w:rFonts w:ascii="Times New Roman" w:hAnsi="Times New Roman" w:cs="Times New Roman"/>
          <w:bCs/>
          <w:color w:val="000000" w:themeColor="text1"/>
          <w:sz w:val="24"/>
          <w:szCs w:val="24"/>
        </w:rPr>
        <w:t>учреждений здравоохранения, подведомственных</w:t>
      </w:r>
      <w:r w:rsidR="0027395A">
        <w:rPr>
          <w:rFonts w:ascii="Times New Roman" w:hAnsi="Times New Roman" w:cs="Times New Roman"/>
          <w:bCs/>
          <w:color w:val="000000" w:themeColor="text1"/>
          <w:sz w:val="24"/>
          <w:szCs w:val="24"/>
        </w:rPr>
        <w:t xml:space="preserve"> </w:t>
      </w:r>
      <w:r w:rsidR="002B6468" w:rsidRPr="008B731A">
        <w:rPr>
          <w:rFonts w:ascii="Times New Roman" w:hAnsi="Times New Roman" w:cs="Times New Roman"/>
          <w:color w:val="000000" w:themeColor="text1"/>
          <w:sz w:val="24"/>
          <w:szCs w:val="24"/>
        </w:rPr>
        <w:t>Министерству здравоохранения Приднестровской Молдавской Республики Законом  Приднестровской Молдавской Республики от 26 ноября 2019 года № 208-ЗИД-VI «О внесении изменений и дополнений в Закон Приднестровской Молдавской Республики «О республиканском бюджете на 2019 год».</w:t>
      </w:r>
    </w:p>
    <w:p w:rsidR="00DB6190" w:rsidRPr="008B731A" w:rsidRDefault="00DB6190" w:rsidP="002B6468">
      <w:pPr>
        <w:spacing w:after="0" w:line="240" w:lineRule="auto"/>
        <w:ind w:firstLine="709"/>
        <w:jc w:val="both"/>
        <w:rPr>
          <w:rFonts w:ascii="Times New Roman" w:hAnsi="Times New Roman" w:cs="Times New Roman"/>
          <w:color w:val="000000" w:themeColor="text1"/>
          <w:sz w:val="24"/>
          <w:szCs w:val="24"/>
        </w:rPr>
      </w:pPr>
      <w:r w:rsidRPr="008B731A">
        <w:rPr>
          <w:rFonts w:ascii="Times New Roman" w:hAnsi="Times New Roman" w:cs="Times New Roman"/>
          <w:color w:val="000000" w:themeColor="text1"/>
          <w:sz w:val="24"/>
          <w:szCs w:val="24"/>
        </w:rPr>
        <w:t>По состоянию на 1 января 20</w:t>
      </w:r>
      <w:r w:rsidR="00BD5130" w:rsidRPr="008B731A">
        <w:rPr>
          <w:rFonts w:ascii="Times New Roman" w:hAnsi="Times New Roman" w:cs="Times New Roman"/>
          <w:color w:val="000000" w:themeColor="text1"/>
          <w:sz w:val="24"/>
          <w:szCs w:val="24"/>
        </w:rPr>
        <w:t>20</w:t>
      </w:r>
      <w:r w:rsidRPr="008B731A">
        <w:rPr>
          <w:rFonts w:ascii="Times New Roman" w:hAnsi="Times New Roman" w:cs="Times New Roman"/>
          <w:color w:val="000000" w:themeColor="text1"/>
          <w:sz w:val="24"/>
          <w:szCs w:val="24"/>
        </w:rPr>
        <w:t xml:space="preserve"> года остаток целевых средств Фонда капитальных вложений Приднестровской Молдавской Республики составил </w:t>
      </w:r>
      <w:r w:rsidR="00BD5130" w:rsidRPr="008B731A">
        <w:rPr>
          <w:rFonts w:ascii="Times New Roman" w:hAnsi="Times New Roman" w:cs="Times New Roman"/>
          <w:color w:val="000000" w:themeColor="text1"/>
          <w:sz w:val="24"/>
          <w:szCs w:val="24"/>
        </w:rPr>
        <w:t xml:space="preserve">34 558 957, </w:t>
      </w:r>
      <w:r w:rsidRPr="008B731A">
        <w:rPr>
          <w:rFonts w:ascii="Times New Roman" w:hAnsi="Times New Roman" w:cs="Times New Roman"/>
          <w:color w:val="000000" w:themeColor="text1"/>
          <w:sz w:val="24"/>
          <w:szCs w:val="24"/>
        </w:rPr>
        <w:t xml:space="preserve">рублей. </w:t>
      </w:r>
    </w:p>
    <w:p w:rsidR="00B15132" w:rsidRPr="008B731A" w:rsidRDefault="00B15132" w:rsidP="002B6468">
      <w:pPr>
        <w:tabs>
          <w:tab w:val="left" w:pos="851"/>
        </w:tabs>
        <w:spacing w:after="0" w:line="240" w:lineRule="auto"/>
        <w:ind w:firstLine="709"/>
        <w:jc w:val="both"/>
        <w:rPr>
          <w:rFonts w:ascii="Times New Roman" w:hAnsi="Times New Roman" w:cs="Times New Roman"/>
          <w:sz w:val="24"/>
          <w:szCs w:val="24"/>
        </w:rPr>
      </w:pPr>
      <w:r w:rsidRPr="008B731A">
        <w:rPr>
          <w:rFonts w:ascii="Times New Roman" w:hAnsi="Times New Roman" w:cs="Times New Roman"/>
          <w:sz w:val="24"/>
          <w:szCs w:val="24"/>
        </w:rPr>
        <w:t xml:space="preserve">В целом в 2019 году в Дорожный фонд республики поступило 200 470 966 рублей, что на 4 994 244 рубля больше плана и на </w:t>
      </w:r>
      <w:r w:rsidR="00057A4F" w:rsidRPr="008B731A">
        <w:rPr>
          <w:rFonts w:ascii="Times New Roman" w:hAnsi="Times New Roman" w:cs="Times New Roman"/>
          <w:sz w:val="24"/>
          <w:szCs w:val="24"/>
        </w:rPr>
        <w:t>11 701 729</w:t>
      </w:r>
      <w:r w:rsidRPr="008B731A">
        <w:rPr>
          <w:rFonts w:ascii="Times New Roman" w:hAnsi="Times New Roman" w:cs="Times New Roman"/>
          <w:sz w:val="24"/>
          <w:szCs w:val="24"/>
        </w:rPr>
        <w:t xml:space="preserve"> рубл</w:t>
      </w:r>
      <w:r w:rsidR="00057A4F" w:rsidRPr="008B731A">
        <w:rPr>
          <w:rFonts w:ascii="Times New Roman" w:hAnsi="Times New Roman" w:cs="Times New Roman"/>
          <w:sz w:val="24"/>
          <w:szCs w:val="24"/>
        </w:rPr>
        <w:t>ей</w:t>
      </w:r>
      <w:r w:rsidRPr="008B731A">
        <w:rPr>
          <w:rFonts w:ascii="Times New Roman" w:hAnsi="Times New Roman" w:cs="Times New Roman"/>
          <w:sz w:val="24"/>
          <w:szCs w:val="24"/>
        </w:rPr>
        <w:t xml:space="preserve"> больше уровня 2018 года. При этом на финансирование Программ развития дорожной отрасли в 2019 годах было запланировано выделение </w:t>
      </w:r>
      <w:r w:rsidR="00360C27" w:rsidRPr="008B731A">
        <w:rPr>
          <w:rFonts w:ascii="Times New Roman" w:hAnsi="Times New Roman" w:cs="Times New Roman"/>
          <w:sz w:val="24"/>
          <w:szCs w:val="24"/>
        </w:rPr>
        <w:t xml:space="preserve">189 840 495 </w:t>
      </w:r>
      <w:r w:rsidRPr="008B731A">
        <w:rPr>
          <w:rFonts w:ascii="Times New Roman" w:hAnsi="Times New Roman" w:cs="Times New Roman"/>
          <w:sz w:val="24"/>
          <w:szCs w:val="24"/>
        </w:rPr>
        <w:t xml:space="preserve">рублей, из которых </w:t>
      </w:r>
      <w:r w:rsidR="00360C27" w:rsidRPr="008B731A">
        <w:rPr>
          <w:rFonts w:ascii="Times New Roman" w:hAnsi="Times New Roman" w:cs="Times New Roman"/>
          <w:sz w:val="24"/>
          <w:szCs w:val="24"/>
        </w:rPr>
        <w:t xml:space="preserve">фактически профинансировано 188 602 026 </w:t>
      </w:r>
      <w:r w:rsidRPr="008B731A">
        <w:rPr>
          <w:rFonts w:ascii="Times New Roman" w:hAnsi="Times New Roman" w:cs="Times New Roman"/>
          <w:sz w:val="24"/>
          <w:szCs w:val="24"/>
        </w:rPr>
        <w:t xml:space="preserve">рублей против </w:t>
      </w:r>
      <w:r w:rsidR="00360C27" w:rsidRPr="008B731A">
        <w:rPr>
          <w:rFonts w:ascii="Times New Roman" w:hAnsi="Times New Roman" w:cs="Times New Roman"/>
          <w:sz w:val="24"/>
          <w:szCs w:val="24"/>
        </w:rPr>
        <w:t xml:space="preserve">111 255 816 рублей </w:t>
      </w:r>
      <w:r w:rsidRPr="008B731A">
        <w:rPr>
          <w:rFonts w:ascii="Times New Roman" w:hAnsi="Times New Roman" w:cs="Times New Roman"/>
          <w:sz w:val="24"/>
          <w:szCs w:val="24"/>
        </w:rPr>
        <w:t>в 201</w:t>
      </w:r>
      <w:r w:rsidR="00360C27" w:rsidRPr="008B731A">
        <w:rPr>
          <w:rFonts w:ascii="Times New Roman" w:hAnsi="Times New Roman" w:cs="Times New Roman"/>
          <w:sz w:val="24"/>
          <w:szCs w:val="24"/>
        </w:rPr>
        <w:t>8</w:t>
      </w:r>
      <w:r w:rsidRPr="008B731A">
        <w:rPr>
          <w:rFonts w:ascii="Times New Roman" w:hAnsi="Times New Roman" w:cs="Times New Roman"/>
          <w:sz w:val="24"/>
          <w:szCs w:val="24"/>
        </w:rPr>
        <w:t xml:space="preserve"> году.</w:t>
      </w:r>
    </w:p>
    <w:p w:rsidR="00B15132" w:rsidRPr="008B731A" w:rsidRDefault="00B15132" w:rsidP="002B6468">
      <w:pPr>
        <w:tabs>
          <w:tab w:val="left" w:pos="851"/>
        </w:tabs>
        <w:spacing w:after="0" w:line="240" w:lineRule="auto"/>
        <w:ind w:firstLine="709"/>
        <w:jc w:val="both"/>
        <w:rPr>
          <w:rFonts w:ascii="Times New Roman" w:hAnsi="Times New Roman" w:cs="Times New Roman"/>
          <w:sz w:val="24"/>
          <w:szCs w:val="24"/>
        </w:rPr>
      </w:pPr>
      <w:r w:rsidRPr="008B731A">
        <w:rPr>
          <w:rFonts w:ascii="Times New Roman" w:hAnsi="Times New Roman" w:cs="Times New Roman"/>
          <w:sz w:val="24"/>
          <w:szCs w:val="24"/>
        </w:rPr>
        <w:t xml:space="preserve">Программа развития дорожной отрасли по автомобильным дорогам общего пользования, находящимся в государственной собственности, предусматривала </w:t>
      </w:r>
      <w:r w:rsidR="002D34C6" w:rsidRPr="008B731A">
        <w:rPr>
          <w:rFonts w:ascii="Times New Roman" w:hAnsi="Times New Roman" w:cs="Times New Roman"/>
          <w:sz w:val="24"/>
          <w:szCs w:val="24"/>
        </w:rPr>
        <w:t>63 413 232</w:t>
      </w:r>
      <w:r w:rsidRPr="008B731A">
        <w:rPr>
          <w:rFonts w:ascii="Times New Roman" w:hAnsi="Times New Roman" w:cs="Times New Roman"/>
          <w:sz w:val="24"/>
          <w:szCs w:val="24"/>
        </w:rPr>
        <w:t xml:space="preserve"> рубл</w:t>
      </w:r>
      <w:r w:rsidR="002D34C6" w:rsidRPr="008B731A">
        <w:rPr>
          <w:rFonts w:ascii="Times New Roman" w:hAnsi="Times New Roman" w:cs="Times New Roman"/>
          <w:sz w:val="24"/>
          <w:szCs w:val="24"/>
        </w:rPr>
        <w:t>я</w:t>
      </w:r>
      <w:r w:rsidRPr="008B731A">
        <w:rPr>
          <w:rFonts w:ascii="Times New Roman" w:hAnsi="Times New Roman" w:cs="Times New Roman"/>
          <w:sz w:val="24"/>
          <w:szCs w:val="24"/>
        </w:rPr>
        <w:t xml:space="preserve"> в 201</w:t>
      </w:r>
      <w:r w:rsidR="002D34C6" w:rsidRPr="008B731A">
        <w:rPr>
          <w:rFonts w:ascii="Times New Roman" w:hAnsi="Times New Roman" w:cs="Times New Roman"/>
          <w:sz w:val="24"/>
          <w:szCs w:val="24"/>
        </w:rPr>
        <w:t>9</w:t>
      </w:r>
      <w:r w:rsidRPr="008B731A">
        <w:rPr>
          <w:rFonts w:ascii="Times New Roman" w:hAnsi="Times New Roman" w:cs="Times New Roman"/>
          <w:sz w:val="24"/>
          <w:szCs w:val="24"/>
        </w:rPr>
        <w:t xml:space="preserve"> году. Для формирования Программ развития дорожной отрасли по автомобильным дорогам общего пользования, находящимся в муниципальной собственности, на 201</w:t>
      </w:r>
      <w:r w:rsidR="002D34C6" w:rsidRPr="008B731A">
        <w:rPr>
          <w:rFonts w:ascii="Times New Roman" w:hAnsi="Times New Roman" w:cs="Times New Roman"/>
          <w:sz w:val="24"/>
          <w:szCs w:val="24"/>
        </w:rPr>
        <w:t>9</w:t>
      </w:r>
      <w:r w:rsidRPr="008B731A">
        <w:rPr>
          <w:rFonts w:ascii="Times New Roman" w:hAnsi="Times New Roman" w:cs="Times New Roman"/>
          <w:sz w:val="24"/>
          <w:szCs w:val="24"/>
        </w:rPr>
        <w:t xml:space="preserve"> год было запланировано всего </w:t>
      </w:r>
      <w:r w:rsidR="002D34C6" w:rsidRPr="008B731A">
        <w:rPr>
          <w:rFonts w:ascii="Times New Roman" w:hAnsi="Times New Roman" w:cs="Times New Roman"/>
          <w:sz w:val="24"/>
          <w:szCs w:val="24"/>
        </w:rPr>
        <w:t>183 038 406</w:t>
      </w:r>
      <w:r w:rsidRPr="008B731A">
        <w:rPr>
          <w:rFonts w:ascii="Times New Roman" w:hAnsi="Times New Roman" w:cs="Times New Roman"/>
          <w:sz w:val="24"/>
          <w:szCs w:val="24"/>
        </w:rPr>
        <w:t xml:space="preserve"> рублей, в том числе:</w:t>
      </w:r>
    </w:p>
    <w:p w:rsidR="00B15132" w:rsidRPr="00CE24E2" w:rsidRDefault="00B15132" w:rsidP="00B15132">
      <w:pPr>
        <w:tabs>
          <w:tab w:val="left" w:pos="851"/>
        </w:tabs>
        <w:spacing w:after="0" w:line="240" w:lineRule="auto"/>
        <w:ind w:firstLine="709"/>
        <w:jc w:val="both"/>
        <w:rPr>
          <w:rFonts w:ascii="Times New Roman" w:hAnsi="Times New Roman" w:cs="Times New Roman"/>
          <w:sz w:val="24"/>
          <w:szCs w:val="24"/>
        </w:rPr>
      </w:pPr>
      <w:r w:rsidRPr="008B731A">
        <w:rPr>
          <w:rFonts w:ascii="Times New Roman" w:hAnsi="Times New Roman" w:cs="Times New Roman"/>
          <w:sz w:val="24"/>
          <w:szCs w:val="24"/>
        </w:rPr>
        <w:t>а) на исполнение Программ развития дорожной</w:t>
      </w:r>
      <w:r w:rsidRPr="00CE24E2">
        <w:rPr>
          <w:rFonts w:ascii="Times New Roman" w:hAnsi="Times New Roman" w:cs="Times New Roman"/>
          <w:sz w:val="24"/>
          <w:szCs w:val="24"/>
        </w:rPr>
        <w:t xml:space="preserve"> отрасли </w:t>
      </w:r>
      <w:r w:rsidR="002D34C6" w:rsidRPr="00CE24E2">
        <w:rPr>
          <w:rFonts w:ascii="Times New Roman" w:hAnsi="Times New Roman" w:cs="Times New Roman"/>
          <w:sz w:val="24"/>
          <w:szCs w:val="24"/>
        </w:rPr>
        <w:t xml:space="preserve">96 660 425 </w:t>
      </w:r>
      <w:r w:rsidRPr="00CE24E2">
        <w:rPr>
          <w:rFonts w:ascii="Times New Roman" w:hAnsi="Times New Roman" w:cs="Times New Roman"/>
          <w:sz w:val="24"/>
          <w:szCs w:val="24"/>
        </w:rPr>
        <w:t>рублей;</w:t>
      </w:r>
    </w:p>
    <w:p w:rsidR="00B15132" w:rsidRPr="00CE24E2" w:rsidRDefault="00B15132" w:rsidP="00B15132">
      <w:pPr>
        <w:tabs>
          <w:tab w:val="left" w:pos="851"/>
        </w:tabs>
        <w:spacing w:after="0" w:line="240" w:lineRule="auto"/>
        <w:ind w:firstLine="709"/>
        <w:jc w:val="both"/>
        <w:rPr>
          <w:rFonts w:ascii="Times New Roman" w:hAnsi="Times New Roman" w:cs="Times New Roman"/>
          <w:sz w:val="24"/>
          <w:szCs w:val="24"/>
        </w:rPr>
      </w:pPr>
      <w:r w:rsidRPr="00CE24E2">
        <w:rPr>
          <w:rFonts w:ascii="Times New Roman" w:hAnsi="Times New Roman" w:cs="Times New Roman"/>
          <w:sz w:val="24"/>
          <w:szCs w:val="24"/>
        </w:rPr>
        <w:t xml:space="preserve">б) </w:t>
      </w:r>
      <w:r w:rsidR="002D34C6" w:rsidRPr="00CE24E2">
        <w:rPr>
          <w:rFonts w:ascii="Times New Roman" w:hAnsi="Times New Roman" w:cs="Times New Roman"/>
          <w:sz w:val="24"/>
          <w:szCs w:val="24"/>
        </w:rPr>
        <w:t xml:space="preserve">финансирование расходов по благоустройству территорий образовательных учреждений 24 349 951 </w:t>
      </w:r>
      <w:r w:rsidRPr="00CE24E2">
        <w:rPr>
          <w:rFonts w:ascii="Times New Roman" w:hAnsi="Times New Roman" w:cs="Times New Roman"/>
          <w:sz w:val="24"/>
          <w:szCs w:val="24"/>
        </w:rPr>
        <w:t>рубл</w:t>
      </w:r>
      <w:r w:rsidR="002D34C6" w:rsidRPr="00CE24E2">
        <w:rPr>
          <w:rFonts w:ascii="Times New Roman" w:hAnsi="Times New Roman" w:cs="Times New Roman"/>
          <w:sz w:val="24"/>
          <w:szCs w:val="24"/>
        </w:rPr>
        <w:t>ь</w:t>
      </w:r>
      <w:r w:rsidRPr="00CE24E2">
        <w:rPr>
          <w:rFonts w:ascii="Times New Roman" w:hAnsi="Times New Roman" w:cs="Times New Roman"/>
          <w:sz w:val="24"/>
          <w:szCs w:val="24"/>
        </w:rPr>
        <w:t>;</w:t>
      </w:r>
    </w:p>
    <w:p w:rsidR="00B15132" w:rsidRPr="00CE24E2" w:rsidRDefault="00B15132" w:rsidP="00B15132">
      <w:pPr>
        <w:tabs>
          <w:tab w:val="left" w:pos="851"/>
        </w:tabs>
        <w:spacing w:after="0" w:line="240" w:lineRule="auto"/>
        <w:ind w:firstLine="709"/>
        <w:jc w:val="both"/>
        <w:rPr>
          <w:rFonts w:ascii="Times New Roman" w:hAnsi="Times New Roman" w:cs="Times New Roman"/>
          <w:sz w:val="24"/>
          <w:szCs w:val="24"/>
        </w:rPr>
      </w:pPr>
      <w:r w:rsidRPr="00CE24E2">
        <w:rPr>
          <w:rFonts w:ascii="Times New Roman" w:hAnsi="Times New Roman" w:cs="Times New Roman"/>
          <w:sz w:val="24"/>
          <w:szCs w:val="24"/>
        </w:rPr>
        <w:lastRenderedPageBreak/>
        <w:t xml:space="preserve">в) на обустройство мест стоянок, парковок </w:t>
      </w:r>
      <w:r w:rsidR="002D34C6" w:rsidRPr="00CE24E2">
        <w:rPr>
          <w:rFonts w:ascii="Times New Roman" w:hAnsi="Times New Roman" w:cs="Times New Roman"/>
          <w:sz w:val="24"/>
          <w:szCs w:val="24"/>
        </w:rPr>
        <w:t>6 161 230</w:t>
      </w:r>
      <w:r w:rsidRPr="00CE24E2">
        <w:rPr>
          <w:rFonts w:ascii="Times New Roman" w:hAnsi="Times New Roman" w:cs="Times New Roman"/>
          <w:sz w:val="24"/>
          <w:szCs w:val="24"/>
        </w:rPr>
        <w:t xml:space="preserve"> рублей.</w:t>
      </w:r>
    </w:p>
    <w:p w:rsidR="002D34C6" w:rsidRPr="00CE24E2" w:rsidRDefault="00CE24E2" w:rsidP="00B1513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2D34C6" w:rsidRPr="00CE24E2">
        <w:rPr>
          <w:rFonts w:ascii="Times New Roman" w:hAnsi="Times New Roman" w:cs="Times New Roman"/>
          <w:sz w:val="24"/>
          <w:szCs w:val="24"/>
        </w:rPr>
        <w:t xml:space="preserve">) целевые субсидии государственным администрациям города Тирасполь и города Бендеры </w:t>
      </w:r>
      <w:r w:rsidRPr="00CE24E2">
        <w:rPr>
          <w:rFonts w:ascii="Times New Roman" w:hAnsi="Times New Roman" w:cs="Times New Roman"/>
          <w:sz w:val="24"/>
          <w:szCs w:val="24"/>
        </w:rPr>
        <w:t>на цели приобретения дорожной техники и финансирование дорожных работ в сумме 29 879 550 рублей.</w:t>
      </w:r>
    </w:p>
    <w:p w:rsidR="00CE24E2" w:rsidRPr="00CE24E2" w:rsidRDefault="00CE24E2" w:rsidP="00B15132">
      <w:pPr>
        <w:spacing w:after="0" w:line="240" w:lineRule="auto"/>
        <w:ind w:firstLine="709"/>
        <w:jc w:val="both"/>
        <w:rPr>
          <w:rFonts w:ascii="Times New Roman" w:hAnsi="Times New Roman" w:cs="Times New Roman"/>
          <w:sz w:val="24"/>
          <w:szCs w:val="24"/>
        </w:rPr>
      </w:pPr>
      <w:r w:rsidRPr="00CE24E2">
        <w:rPr>
          <w:rFonts w:ascii="Times New Roman" w:hAnsi="Times New Roman" w:cs="Times New Roman"/>
          <w:sz w:val="24"/>
          <w:szCs w:val="24"/>
        </w:rPr>
        <w:t>Информация о финансированиисубсидий за счет средств Дорожного фонда Приднестровской Молдавской Республики по городам (районам) характеризуется следующими показателями:</w:t>
      </w:r>
    </w:p>
    <w:p w:rsidR="00CE24E2" w:rsidRDefault="00E20245" w:rsidP="00E20245">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 1</w:t>
      </w: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3215"/>
        <w:gridCol w:w="1841"/>
        <w:gridCol w:w="1402"/>
        <w:gridCol w:w="1162"/>
        <w:gridCol w:w="1105"/>
      </w:tblGrid>
      <w:tr w:rsidR="008A3AD4" w:rsidRPr="008A3AD4" w:rsidTr="002151A5">
        <w:trPr>
          <w:trHeight w:val="525"/>
        </w:trPr>
        <w:tc>
          <w:tcPr>
            <w:tcW w:w="451" w:type="pct"/>
            <w:shd w:val="clear" w:color="auto" w:fill="auto"/>
            <w:noWrap/>
          </w:tcPr>
          <w:p w:rsidR="008A3AD4" w:rsidRPr="008A3AD4" w:rsidRDefault="008A3AD4" w:rsidP="002151A5">
            <w:pPr>
              <w:jc w:val="center"/>
              <w:rPr>
                <w:rFonts w:ascii="Times New Roman" w:hAnsi="Times New Roman" w:cs="Times New Roman"/>
                <w:b/>
                <w:bCs/>
                <w:sz w:val="24"/>
                <w:szCs w:val="24"/>
              </w:rPr>
            </w:pPr>
            <w:r w:rsidRPr="008A3AD4">
              <w:rPr>
                <w:rFonts w:ascii="Times New Roman" w:hAnsi="Times New Roman" w:cs="Times New Roman"/>
                <w:b/>
                <w:bCs/>
                <w:sz w:val="24"/>
                <w:szCs w:val="24"/>
              </w:rPr>
              <w:t>№ п/п</w:t>
            </w:r>
          </w:p>
        </w:tc>
        <w:tc>
          <w:tcPr>
            <w:tcW w:w="1676" w:type="pct"/>
          </w:tcPr>
          <w:p w:rsidR="008A3AD4" w:rsidRPr="008A3AD4" w:rsidRDefault="008A3AD4" w:rsidP="002151A5">
            <w:pPr>
              <w:ind w:left="-13" w:right="-106"/>
              <w:jc w:val="center"/>
              <w:rPr>
                <w:rFonts w:ascii="Times New Roman" w:hAnsi="Times New Roman" w:cs="Times New Roman"/>
                <w:b/>
                <w:bCs/>
                <w:sz w:val="24"/>
                <w:szCs w:val="24"/>
              </w:rPr>
            </w:pPr>
            <w:r w:rsidRPr="008A3AD4">
              <w:rPr>
                <w:rFonts w:ascii="Times New Roman" w:hAnsi="Times New Roman" w:cs="Times New Roman"/>
                <w:b/>
                <w:bCs/>
                <w:sz w:val="24"/>
                <w:szCs w:val="24"/>
              </w:rPr>
              <w:t>Город (район)</w:t>
            </w:r>
          </w:p>
        </w:tc>
        <w:tc>
          <w:tcPr>
            <w:tcW w:w="960" w:type="pct"/>
            <w:shd w:val="clear" w:color="auto" w:fill="auto"/>
          </w:tcPr>
          <w:p w:rsidR="008A3AD4" w:rsidRPr="008A3AD4" w:rsidRDefault="008A3AD4" w:rsidP="002151A5">
            <w:pPr>
              <w:ind w:left="-13" w:right="-106"/>
              <w:jc w:val="center"/>
              <w:rPr>
                <w:rFonts w:ascii="Times New Roman" w:hAnsi="Times New Roman" w:cs="Times New Roman"/>
                <w:b/>
                <w:bCs/>
                <w:sz w:val="24"/>
                <w:szCs w:val="24"/>
              </w:rPr>
            </w:pPr>
            <w:r w:rsidRPr="008A3AD4">
              <w:rPr>
                <w:rFonts w:ascii="Times New Roman" w:hAnsi="Times New Roman" w:cs="Times New Roman"/>
                <w:b/>
                <w:bCs/>
                <w:sz w:val="24"/>
                <w:szCs w:val="24"/>
              </w:rPr>
              <w:t>План</w:t>
            </w:r>
          </w:p>
        </w:tc>
        <w:tc>
          <w:tcPr>
            <w:tcW w:w="731" w:type="pct"/>
            <w:shd w:val="clear" w:color="auto" w:fill="auto"/>
          </w:tcPr>
          <w:p w:rsidR="008A3AD4" w:rsidRPr="008A3AD4" w:rsidRDefault="008A3AD4" w:rsidP="002151A5">
            <w:pPr>
              <w:ind w:left="-13" w:right="-106"/>
              <w:jc w:val="center"/>
              <w:rPr>
                <w:rFonts w:ascii="Times New Roman" w:hAnsi="Times New Roman" w:cs="Times New Roman"/>
                <w:b/>
                <w:bCs/>
                <w:sz w:val="24"/>
                <w:szCs w:val="24"/>
              </w:rPr>
            </w:pPr>
            <w:r w:rsidRPr="008A3AD4">
              <w:rPr>
                <w:rFonts w:ascii="Times New Roman" w:hAnsi="Times New Roman" w:cs="Times New Roman"/>
                <w:b/>
                <w:bCs/>
                <w:sz w:val="24"/>
                <w:szCs w:val="24"/>
              </w:rPr>
              <w:t>Факт</w:t>
            </w:r>
          </w:p>
        </w:tc>
        <w:tc>
          <w:tcPr>
            <w:tcW w:w="606" w:type="pct"/>
            <w:shd w:val="clear" w:color="auto" w:fill="auto"/>
          </w:tcPr>
          <w:p w:rsidR="008A3AD4" w:rsidRPr="008A3AD4" w:rsidRDefault="008A3AD4" w:rsidP="002151A5">
            <w:pPr>
              <w:ind w:left="-13" w:right="-106"/>
              <w:jc w:val="center"/>
              <w:rPr>
                <w:rFonts w:ascii="Times New Roman" w:hAnsi="Times New Roman" w:cs="Times New Roman"/>
                <w:b/>
                <w:bCs/>
                <w:sz w:val="24"/>
                <w:szCs w:val="24"/>
              </w:rPr>
            </w:pPr>
            <w:r w:rsidRPr="008A3AD4">
              <w:rPr>
                <w:rFonts w:ascii="Times New Roman" w:hAnsi="Times New Roman" w:cs="Times New Roman"/>
                <w:b/>
                <w:bCs/>
                <w:sz w:val="24"/>
                <w:szCs w:val="24"/>
              </w:rPr>
              <w:t>Откл.</w:t>
            </w:r>
          </w:p>
        </w:tc>
        <w:tc>
          <w:tcPr>
            <w:tcW w:w="576" w:type="pct"/>
            <w:shd w:val="clear" w:color="auto" w:fill="auto"/>
          </w:tcPr>
          <w:p w:rsidR="008A3AD4" w:rsidRPr="008A3AD4" w:rsidRDefault="008A3AD4" w:rsidP="002151A5">
            <w:pPr>
              <w:ind w:left="-13" w:right="-106"/>
              <w:jc w:val="center"/>
              <w:rPr>
                <w:rFonts w:ascii="Times New Roman" w:hAnsi="Times New Roman" w:cs="Times New Roman"/>
                <w:b/>
                <w:bCs/>
                <w:sz w:val="24"/>
                <w:szCs w:val="24"/>
              </w:rPr>
            </w:pPr>
            <w:r w:rsidRPr="008A3AD4">
              <w:rPr>
                <w:rFonts w:ascii="Times New Roman" w:hAnsi="Times New Roman" w:cs="Times New Roman"/>
                <w:b/>
                <w:bCs/>
                <w:sz w:val="24"/>
                <w:szCs w:val="24"/>
              </w:rPr>
              <w:t>Исп.(%)</w:t>
            </w:r>
          </w:p>
        </w:tc>
      </w:tr>
      <w:tr w:rsidR="008A3AD4" w:rsidRPr="008A3AD4" w:rsidTr="002151A5">
        <w:trPr>
          <w:trHeight w:val="60"/>
        </w:trPr>
        <w:tc>
          <w:tcPr>
            <w:tcW w:w="451" w:type="pct"/>
            <w:shd w:val="clear" w:color="auto" w:fill="auto"/>
            <w:noWrap/>
          </w:tcPr>
          <w:p w:rsidR="008A3AD4" w:rsidRPr="008A3AD4" w:rsidRDefault="008A3AD4" w:rsidP="002151A5">
            <w:pPr>
              <w:jc w:val="center"/>
              <w:rPr>
                <w:rFonts w:ascii="Times New Roman" w:hAnsi="Times New Roman" w:cs="Times New Roman"/>
                <w:sz w:val="24"/>
                <w:szCs w:val="24"/>
              </w:rPr>
            </w:pPr>
            <w:r w:rsidRPr="008A3AD4">
              <w:rPr>
                <w:rFonts w:ascii="Times New Roman" w:hAnsi="Times New Roman" w:cs="Times New Roman"/>
                <w:sz w:val="24"/>
                <w:szCs w:val="24"/>
              </w:rPr>
              <w:t>1.</w:t>
            </w:r>
          </w:p>
        </w:tc>
        <w:tc>
          <w:tcPr>
            <w:tcW w:w="1676" w:type="pct"/>
            <w:shd w:val="clear" w:color="auto" w:fill="auto"/>
          </w:tcPr>
          <w:p w:rsidR="008A3AD4" w:rsidRPr="008A3AD4" w:rsidRDefault="008A3AD4" w:rsidP="002151A5">
            <w:pPr>
              <w:ind w:left="-13" w:right="-106"/>
              <w:rPr>
                <w:rFonts w:ascii="Times New Roman" w:hAnsi="Times New Roman" w:cs="Times New Roman"/>
                <w:sz w:val="24"/>
                <w:szCs w:val="24"/>
              </w:rPr>
            </w:pPr>
            <w:r w:rsidRPr="008A3AD4">
              <w:rPr>
                <w:rFonts w:ascii="Times New Roman" w:hAnsi="Times New Roman" w:cs="Times New Roman"/>
                <w:sz w:val="24"/>
                <w:szCs w:val="24"/>
              </w:rPr>
              <w:t>г.Тирасполь</w:t>
            </w:r>
          </w:p>
        </w:tc>
        <w:tc>
          <w:tcPr>
            <w:tcW w:w="960" w:type="pct"/>
            <w:shd w:val="clear" w:color="auto" w:fill="auto"/>
          </w:tcPr>
          <w:p w:rsidR="008A3AD4" w:rsidRPr="008A3AD4" w:rsidRDefault="008A3AD4" w:rsidP="002151A5">
            <w:pPr>
              <w:ind w:left="-13" w:right="-106"/>
              <w:jc w:val="center"/>
              <w:rPr>
                <w:rFonts w:ascii="Times New Roman" w:hAnsi="Times New Roman" w:cs="Times New Roman"/>
                <w:sz w:val="24"/>
                <w:szCs w:val="24"/>
              </w:rPr>
            </w:pPr>
            <w:r w:rsidRPr="008A3AD4">
              <w:rPr>
                <w:rFonts w:ascii="Times New Roman" w:hAnsi="Times New Roman" w:cs="Times New Roman"/>
                <w:sz w:val="24"/>
                <w:szCs w:val="24"/>
              </w:rPr>
              <w:t>36 531 700</w:t>
            </w:r>
          </w:p>
        </w:tc>
        <w:tc>
          <w:tcPr>
            <w:tcW w:w="731" w:type="pct"/>
            <w:shd w:val="clear" w:color="auto" w:fill="auto"/>
          </w:tcPr>
          <w:p w:rsidR="008A3AD4" w:rsidRPr="008A3AD4" w:rsidRDefault="008A3AD4" w:rsidP="002151A5">
            <w:pPr>
              <w:ind w:left="-13" w:right="-106"/>
              <w:jc w:val="center"/>
              <w:rPr>
                <w:rFonts w:ascii="Times New Roman" w:hAnsi="Times New Roman" w:cs="Times New Roman"/>
                <w:sz w:val="24"/>
                <w:szCs w:val="24"/>
              </w:rPr>
            </w:pPr>
            <w:r w:rsidRPr="008A3AD4">
              <w:rPr>
                <w:rFonts w:ascii="Times New Roman" w:hAnsi="Times New Roman" w:cs="Times New Roman"/>
                <w:sz w:val="24"/>
                <w:szCs w:val="24"/>
              </w:rPr>
              <w:t>36 531 700</w:t>
            </w:r>
          </w:p>
        </w:tc>
        <w:tc>
          <w:tcPr>
            <w:tcW w:w="606" w:type="pct"/>
            <w:shd w:val="clear" w:color="auto" w:fill="auto"/>
          </w:tcPr>
          <w:p w:rsidR="008A3AD4" w:rsidRPr="008A3AD4" w:rsidRDefault="008A3AD4" w:rsidP="002151A5">
            <w:pPr>
              <w:ind w:left="-13" w:right="-106"/>
              <w:jc w:val="center"/>
              <w:rPr>
                <w:rFonts w:ascii="Times New Roman" w:hAnsi="Times New Roman" w:cs="Times New Roman"/>
                <w:sz w:val="24"/>
                <w:szCs w:val="24"/>
              </w:rPr>
            </w:pPr>
          </w:p>
        </w:tc>
        <w:tc>
          <w:tcPr>
            <w:tcW w:w="576" w:type="pct"/>
            <w:shd w:val="clear" w:color="auto" w:fill="auto"/>
          </w:tcPr>
          <w:p w:rsidR="008A3AD4" w:rsidRPr="008A3AD4" w:rsidRDefault="008A3AD4" w:rsidP="002151A5">
            <w:pPr>
              <w:ind w:left="-13" w:right="-106"/>
              <w:jc w:val="center"/>
              <w:rPr>
                <w:rFonts w:ascii="Times New Roman" w:hAnsi="Times New Roman" w:cs="Times New Roman"/>
                <w:sz w:val="24"/>
                <w:szCs w:val="24"/>
              </w:rPr>
            </w:pPr>
            <w:r w:rsidRPr="008A3AD4">
              <w:rPr>
                <w:rFonts w:ascii="Times New Roman" w:hAnsi="Times New Roman" w:cs="Times New Roman"/>
                <w:sz w:val="24"/>
                <w:szCs w:val="24"/>
              </w:rPr>
              <w:t>100</w:t>
            </w:r>
          </w:p>
        </w:tc>
      </w:tr>
      <w:tr w:rsidR="008A3AD4" w:rsidRPr="008A3AD4" w:rsidTr="002151A5">
        <w:trPr>
          <w:trHeight w:val="300"/>
        </w:trPr>
        <w:tc>
          <w:tcPr>
            <w:tcW w:w="451" w:type="pct"/>
            <w:shd w:val="clear" w:color="auto" w:fill="auto"/>
            <w:noWrap/>
          </w:tcPr>
          <w:p w:rsidR="008A3AD4" w:rsidRPr="008A3AD4" w:rsidRDefault="008A3AD4" w:rsidP="002151A5">
            <w:pPr>
              <w:jc w:val="center"/>
              <w:rPr>
                <w:rFonts w:ascii="Times New Roman" w:hAnsi="Times New Roman" w:cs="Times New Roman"/>
                <w:sz w:val="24"/>
                <w:szCs w:val="24"/>
              </w:rPr>
            </w:pPr>
            <w:r w:rsidRPr="008A3AD4">
              <w:rPr>
                <w:rFonts w:ascii="Times New Roman" w:hAnsi="Times New Roman" w:cs="Times New Roman"/>
                <w:sz w:val="24"/>
                <w:szCs w:val="24"/>
              </w:rPr>
              <w:t>2.</w:t>
            </w:r>
          </w:p>
        </w:tc>
        <w:tc>
          <w:tcPr>
            <w:tcW w:w="1676" w:type="pct"/>
            <w:shd w:val="clear" w:color="auto" w:fill="auto"/>
          </w:tcPr>
          <w:p w:rsidR="008A3AD4" w:rsidRPr="008A3AD4" w:rsidRDefault="008A3AD4" w:rsidP="002151A5">
            <w:pPr>
              <w:ind w:left="-13" w:right="-106"/>
              <w:rPr>
                <w:rFonts w:ascii="Times New Roman" w:hAnsi="Times New Roman" w:cs="Times New Roman"/>
                <w:sz w:val="24"/>
                <w:szCs w:val="24"/>
              </w:rPr>
            </w:pPr>
            <w:r w:rsidRPr="008A3AD4">
              <w:rPr>
                <w:rFonts w:ascii="Times New Roman" w:hAnsi="Times New Roman" w:cs="Times New Roman"/>
                <w:sz w:val="24"/>
                <w:szCs w:val="24"/>
              </w:rPr>
              <w:t>г.Днестровск</w:t>
            </w:r>
          </w:p>
        </w:tc>
        <w:tc>
          <w:tcPr>
            <w:tcW w:w="960" w:type="pct"/>
            <w:shd w:val="clear" w:color="auto" w:fill="auto"/>
          </w:tcPr>
          <w:p w:rsidR="008A3AD4" w:rsidRPr="008A3AD4" w:rsidRDefault="008A3AD4" w:rsidP="002151A5">
            <w:pPr>
              <w:ind w:left="-13" w:right="-106"/>
              <w:jc w:val="center"/>
              <w:rPr>
                <w:rFonts w:ascii="Times New Roman" w:hAnsi="Times New Roman" w:cs="Times New Roman"/>
                <w:sz w:val="24"/>
                <w:szCs w:val="24"/>
              </w:rPr>
            </w:pPr>
            <w:r w:rsidRPr="008A3AD4">
              <w:rPr>
                <w:rFonts w:ascii="Times New Roman" w:hAnsi="Times New Roman" w:cs="Times New Roman"/>
                <w:sz w:val="24"/>
                <w:szCs w:val="24"/>
              </w:rPr>
              <w:t>1 367 934</w:t>
            </w:r>
          </w:p>
        </w:tc>
        <w:tc>
          <w:tcPr>
            <w:tcW w:w="731" w:type="pct"/>
            <w:shd w:val="clear" w:color="auto" w:fill="auto"/>
          </w:tcPr>
          <w:p w:rsidR="008A3AD4" w:rsidRPr="008A3AD4" w:rsidRDefault="008A3AD4" w:rsidP="002151A5">
            <w:pPr>
              <w:ind w:left="-13" w:right="-106"/>
              <w:jc w:val="center"/>
              <w:rPr>
                <w:rFonts w:ascii="Times New Roman" w:hAnsi="Times New Roman" w:cs="Times New Roman"/>
                <w:sz w:val="24"/>
                <w:szCs w:val="24"/>
              </w:rPr>
            </w:pPr>
            <w:r w:rsidRPr="008A3AD4">
              <w:rPr>
                <w:rFonts w:ascii="Times New Roman" w:hAnsi="Times New Roman" w:cs="Times New Roman"/>
                <w:sz w:val="24"/>
                <w:szCs w:val="24"/>
              </w:rPr>
              <w:t>1 277 221</w:t>
            </w:r>
          </w:p>
        </w:tc>
        <w:tc>
          <w:tcPr>
            <w:tcW w:w="606" w:type="pct"/>
            <w:shd w:val="clear" w:color="auto" w:fill="auto"/>
          </w:tcPr>
          <w:p w:rsidR="008A3AD4" w:rsidRPr="008A3AD4" w:rsidRDefault="008A3AD4" w:rsidP="002151A5">
            <w:pPr>
              <w:ind w:left="-13" w:right="-106"/>
              <w:jc w:val="center"/>
              <w:rPr>
                <w:rFonts w:ascii="Times New Roman" w:hAnsi="Times New Roman" w:cs="Times New Roman"/>
                <w:sz w:val="24"/>
                <w:szCs w:val="24"/>
              </w:rPr>
            </w:pPr>
            <w:r w:rsidRPr="008A3AD4">
              <w:rPr>
                <w:rFonts w:ascii="Times New Roman" w:hAnsi="Times New Roman" w:cs="Times New Roman"/>
                <w:sz w:val="24"/>
                <w:szCs w:val="24"/>
              </w:rPr>
              <w:t>90 713</w:t>
            </w:r>
          </w:p>
        </w:tc>
        <w:tc>
          <w:tcPr>
            <w:tcW w:w="576" w:type="pct"/>
            <w:shd w:val="clear" w:color="auto" w:fill="auto"/>
          </w:tcPr>
          <w:p w:rsidR="008A3AD4" w:rsidRPr="008A3AD4" w:rsidRDefault="008A3AD4" w:rsidP="002151A5">
            <w:pPr>
              <w:ind w:left="-13" w:right="-106"/>
              <w:jc w:val="center"/>
              <w:rPr>
                <w:rFonts w:ascii="Times New Roman" w:hAnsi="Times New Roman" w:cs="Times New Roman"/>
                <w:sz w:val="24"/>
                <w:szCs w:val="24"/>
              </w:rPr>
            </w:pPr>
            <w:r w:rsidRPr="008A3AD4">
              <w:rPr>
                <w:rFonts w:ascii="Times New Roman" w:hAnsi="Times New Roman" w:cs="Times New Roman"/>
                <w:sz w:val="24"/>
                <w:szCs w:val="24"/>
              </w:rPr>
              <w:t>93,4</w:t>
            </w:r>
          </w:p>
        </w:tc>
      </w:tr>
      <w:tr w:rsidR="008A3AD4" w:rsidRPr="008A3AD4" w:rsidTr="002151A5">
        <w:trPr>
          <w:trHeight w:val="300"/>
        </w:trPr>
        <w:tc>
          <w:tcPr>
            <w:tcW w:w="451" w:type="pct"/>
            <w:shd w:val="clear" w:color="auto" w:fill="auto"/>
            <w:noWrap/>
          </w:tcPr>
          <w:p w:rsidR="008A3AD4" w:rsidRPr="008A3AD4" w:rsidRDefault="008A3AD4" w:rsidP="002151A5">
            <w:pPr>
              <w:jc w:val="center"/>
              <w:rPr>
                <w:rFonts w:ascii="Times New Roman" w:hAnsi="Times New Roman" w:cs="Times New Roman"/>
                <w:sz w:val="24"/>
                <w:szCs w:val="24"/>
              </w:rPr>
            </w:pPr>
            <w:r w:rsidRPr="008A3AD4">
              <w:rPr>
                <w:rFonts w:ascii="Times New Roman" w:hAnsi="Times New Roman" w:cs="Times New Roman"/>
                <w:sz w:val="24"/>
                <w:szCs w:val="24"/>
              </w:rPr>
              <w:t>3.</w:t>
            </w:r>
          </w:p>
        </w:tc>
        <w:tc>
          <w:tcPr>
            <w:tcW w:w="1676" w:type="pct"/>
            <w:shd w:val="clear" w:color="auto" w:fill="auto"/>
          </w:tcPr>
          <w:p w:rsidR="008A3AD4" w:rsidRPr="008A3AD4" w:rsidRDefault="008A3AD4" w:rsidP="002151A5">
            <w:pPr>
              <w:ind w:left="-13" w:right="-106"/>
              <w:rPr>
                <w:rFonts w:ascii="Times New Roman" w:hAnsi="Times New Roman" w:cs="Times New Roman"/>
                <w:sz w:val="24"/>
                <w:szCs w:val="24"/>
              </w:rPr>
            </w:pPr>
            <w:r w:rsidRPr="008A3AD4">
              <w:rPr>
                <w:rFonts w:ascii="Times New Roman" w:hAnsi="Times New Roman" w:cs="Times New Roman"/>
                <w:sz w:val="24"/>
                <w:szCs w:val="24"/>
              </w:rPr>
              <w:t>г.Бендеры</w:t>
            </w:r>
          </w:p>
        </w:tc>
        <w:tc>
          <w:tcPr>
            <w:tcW w:w="960" w:type="pct"/>
            <w:shd w:val="clear" w:color="auto" w:fill="auto"/>
          </w:tcPr>
          <w:p w:rsidR="008A3AD4" w:rsidRPr="008A3AD4" w:rsidRDefault="008A3AD4" w:rsidP="002151A5">
            <w:pPr>
              <w:ind w:left="-13" w:right="-106"/>
              <w:jc w:val="center"/>
              <w:rPr>
                <w:rFonts w:ascii="Times New Roman" w:hAnsi="Times New Roman" w:cs="Times New Roman"/>
                <w:sz w:val="24"/>
                <w:szCs w:val="24"/>
              </w:rPr>
            </w:pPr>
            <w:r w:rsidRPr="008A3AD4">
              <w:rPr>
                <w:rFonts w:ascii="Times New Roman" w:hAnsi="Times New Roman" w:cs="Times New Roman"/>
                <w:sz w:val="24"/>
                <w:szCs w:val="24"/>
              </w:rPr>
              <w:t>24 429 779</w:t>
            </w:r>
          </w:p>
        </w:tc>
        <w:tc>
          <w:tcPr>
            <w:tcW w:w="731" w:type="pct"/>
            <w:shd w:val="clear" w:color="auto" w:fill="auto"/>
          </w:tcPr>
          <w:p w:rsidR="008A3AD4" w:rsidRPr="008A3AD4" w:rsidRDefault="008A3AD4" w:rsidP="002151A5">
            <w:pPr>
              <w:ind w:left="-13" w:right="-106"/>
              <w:jc w:val="center"/>
              <w:rPr>
                <w:rFonts w:ascii="Times New Roman" w:hAnsi="Times New Roman" w:cs="Times New Roman"/>
                <w:sz w:val="24"/>
                <w:szCs w:val="24"/>
              </w:rPr>
            </w:pPr>
            <w:r w:rsidRPr="008A3AD4">
              <w:rPr>
                <w:rFonts w:ascii="Times New Roman" w:hAnsi="Times New Roman" w:cs="Times New Roman"/>
                <w:sz w:val="24"/>
                <w:szCs w:val="24"/>
              </w:rPr>
              <w:t>23 573 248</w:t>
            </w:r>
          </w:p>
        </w:tc>
        <w:tc>
          <w:tcPr>
            <w:tcW w:w="606" w:type="pct"/>
            <w:shd w:val="clear" w:color="auto" w:fill="auto"/>
          </w:tcPr>
          <w:p w:rsidR="008A3AD4" w:rsidRPr="008A3AD4" w:rsidRDefault="008A3AD4" w:rsidP="002151A5">
            <w:pPr>
              <w:ind w:left="-13" w:right="-106"/>
              <w:jc w:val="center"/>
              <w:rPr>
                <w:rFonts w:ascii="Times New Roman" w:hAnsi="Times New Roman" w:cs="Times New Roman"/>
                <w:sz w:val="24"/>
                <w:szCs w:val="24"/>
              </w:rPr>
            </w:pPr>
            <w:r w:rsidRPr="008A3AD4">
              <w:rPr>
                <w:rFonts w:ascii="Times New Roman" w:hAnsi="Times New Roman" w:cs="Times New Roman"/>
                <w:sz w:val="24"/>
                <w:szCs w:val="24"/>
              </w:rPr>
              <w:t>856 531</w:t>
            </w:r>
          </w:p>
        </w:tc>
        <w:tc>
          <w:tcPr>
            <w:tcW w:w="576" w:type="pct"/>
            <w:shd w:val="clear" w:color="auto" w:fill="auto"/>
          </w:tcPr>
          <w:p w:rsidR="008A3AD4" w:rsidRPr="008A3AD4" w:rsidRDefault="008A3AD4" w:rsidP="002151A5">
            <w:pPr>
              <w:ind w:left="-13" w:right="-106"/>
              <w:jc w:val="center"/>
              <w:rPr>
                <w:rFonts w:ascii="Times New Roman" w:hAnsi="Times New Roman" w:cs="Times New Roman"/>
                <w:sz w:val="24"/>
                <w:szCs w:val="24"/>
              </w:rPr>
            </w:pPr>
            <w:r w:rsidRPr="008A3AD4">
              <w:rPr>
                <w:rFonts w:ascii="Times New Roman" w:hAnsi="Times New Roman" w:cs="Times New Roman"/>
                <w:sz w:val="24"/>
                <w:szCs w:val="24"/>
              </w:rPr>
              <w:t>96,5</w:t>
            </w:r>
          </w:p>
        </w:tc>
      </w:tr>
      <w:tr w:rsidR="008A3AD4" w:rsidRPr="008A3AD4" w:rsidTr="002151A5">
        <w:trPr>
          <w:trHeight w:val="306"/>
        </w:trPr>
        <w:tc>
          <w:tcPr>
            <w:tcW w:w="451" w:type="pct"/>
            <w:shd w:val="clear" w:color="auto" w:fill="auto"/>
            <w:noWrap/>
          </w:tcPr>
          <w:p w:rsidR="008A3AD4" w:rsidRPr="008A3AD4" w:rsidRDefault="008A3AD4" w:rsidP="002151A5">
            <w:pPr>
              <w:jc w:val="center"/>
              <w:rPr>
                <w:rFonts w:ascii="Times New Roman" w:hAnsi="Times New Roman" w:cs="Times New Roman"/>
                <w:sz w:val="24"/>
                <w:szCs w:val="24"/>
              </w:rPr>
            </w:pPr>
            <w:r w:rsidRPr="008A3AD4">
              <w:rPr>
                <w:rFonts w:ascii="Times New Roman" w:hAnsi="Times New Roman" w:cs="Times New Roman"/>
                <w:sz w:val="24"/>
                <w:szCs w:val="24"/>
              </w:rPr>
              <w:t>4.</w:t>
            </w:r>
          </w:p>
        </w:tc>
        <w:tc>
          <w:tcPr>
            <w:tcW w:w="1676" w:type="pct"/>
            <w:shd w:val="clear" w:color="auto" w:fill="auto"/>
          </w:tcPr>
          <w:p w:rsidR="008A3AD4" w:rsidRPr="008A3AD4" w:rsidRDefault="008A3AD4" w:rsidP="002151A5">
            <w:pPr>
              <w:ind w:left="-13" w:right="-106"/>
              <w:rPr>
                <w:rFonts w:ascii="Times New Roman" w:hAnsi="Times New Roman" w:cs="Times New Roman"/>
                <w:sz w:val="24"/>
                <w:szCs w:val="24"/>
              </w:rPr>
            </w:pPr>
            <w:r w:rsidRPr="008A3AD4">
              <w:rPr>
                <w:rFonts w:ascii="Times New Roman" w:hAnsi="Times New Roman" w:cs="Times New Roman"/>
                <w:sz w:val="24"/>
                <w:szCs w:val="24"/>
              </w:rPr>
              <w:t>Григориопольский район и г.Григориополь</w:t>
            </w:r>
          </w:p>
        </w:tc>
        <w:tc>
          <w:tcPr>
            <w:tcW w:w="960" w:type="pct"/>
            <w:shd w:val="clear" w:color="auto" w:fill="auto"/>
            <w:noWrap/>
          </w:tcPr>
          <w:p w:rsidR="008A3AD4" w:rsidRPr="008A3AD4" w:rsidRDefault="008A3AD4" w:rsidP="002151A5">
            <w:pPr>
              <w:ind w:left="-13" w:right="-106"/>
              <w:jc w:val="center"/>
              <w:rPr>
                <w:rFonts w:ascii="Times New Roman" w:hAnsi="Times New Roman" w:cs="Times New Roman"/>
                <w:sz w:val="24"/>
                <w:szCs w:val="24"/>
              </w:rPr>
            </w:pPr>
            <w:r w:rsidRPr="008A3AD4">
              <w:rPr>
                <w:rFonts w:ascii="Times New Roman" w:hAnsi="Times New Roman" w:cs="Times New Roman"/>
                <w:sz w:val="24"/>
                <w:szCs w:val="24"/>
              </w:rPr>
              <w:t>19 586 700</w:t>
            </w:r>
          </w:p>
        </w:tc>
        <w:tc>
          <w:tcPr>
            <w:tcW w:w="731" w:type="pct"/>
            <w:shd w:val="clear" w:color="auto" w:fill="auto"/>
            <w:noWrap/>
          </w:tcPr>
          <w:p w:rsidR="008A3AD4" w:rsidRPr="008A3AD4" w:rsidRDefault="008A3AD4" w:rsidP="002151A5">
            <w:pPr>
              <w:ind w:left="-13" w:right="-106"/>
              <w:jc w:val="center"/>
              <w:rPr>
                <w:rFonts w:ascii="Times New Roman" w:hAnsi="Times New Roman" w:cs="Times New Roman"/>
                <w:sz w:val="24"/>
                <w:szCs w:val="24"/>
              </w:rPr>
            </w:pPr>
            <w:r w:rsidRPr="008A3AD4">
              <w:rPr>
                <w:rFonts w:ascii="Times New Roman" w:hAnsi="Times New Roman" w:cs="Times New Roman"/>
                <w:sz w:val="24"/>
                <w:szCs w:val="24"/>
              </w:rPr>
              <w:t>19 465 004</w:t>
            </w:r>
          </w:p>
        </w:tc>
        <w:tc>
          <w:tcPr>
            <w:tcW w:w="606" w:type="pct"/>
            <w:shd w:val="clear" w:color="auto" w:fill="auto"/>
          </w:tcPr>
          <w:p w:rsidR="008A3AD4" w:rsidRPr="008A3AD4" w:rsidRDefault="008A3AD4" w:rsidP="002151A5">
            <w:pPr>
              <w:ind w:left="-13" w:right="-106"/>
              <w:jc w:val="center"/>
              <w:rPr>
                <w:rFonts w:ascii="Times New Roman" w:hAnsi="Times New Roman" w:cs="Times New Roman"/>
                <w:sz w:val="24"/>
                <w:szCs w:val="24"/>
              </w:rPr>
            </w:pPr>
            <w:r w:rsidRPr="008A3AD4">
              <w:rPr>
                <w:rFonts w:ascii="Times New Roman" w:hAnsi="Times New Roman" w:cs="Times New Roman"/>
                <w:sz w:val="24"/>
                <w:szCs w:val="24"/>
              </w:rPr>
              <w:t>121 696</w:t>
            </w:r>
          </w:p>
        </w:tc>
        <w:tc>
          <w:tcPr>
            <w:tcW w:w="576" w:type="pct"/>
            <w:shd w:val="clear" w:color="auto" w:fill="auto"/>
          </w:tcPr>
          <w:p w:rsidR="008A3AD4" w:rsidRPr="008A3AD4" w:rsidRDefault="008A3AD4" w:rsidP="002151A5">
            <w:pPr>
              <w:ind w:left="-13" w:right="-106"/>
              <w:jc w:val="center"/>
              <w:rPr>
                <w:rFonts w:ascii="Times New Roman" w:hAnsi="Times New Roman" w:cs="Times New Roman"/>
                <w:sz w:val="24"/>
                <w:szCs w:val="24"/>
              </w:rPr>
            </w:pPr>
            <w:r w:rsidRPr="008A3AD4">
              <w:rPr>
                <w:rFonts w:ascii="Times New Roman" w:hAnsi="Times New Roman" w:cs="Times New Roman"/>
                <w:sz w:val="24"/>
                <w:szCs w:val="24"/>
              </w:rPr>
              <w:t>99,4</w:t>
            </w:r>
          </w:p>
        </w:tc>
      </w:tr>
      <w:tr w:rsidR="008A3AD4" w:rsidRPr="008A3AD4" w:rsidTr="002151A5">
        <w:trPr>
          <w:trHeight w:val="267"/>
        </w:trPr>
        <w:tc>
          <w:tcPr>
            <w:tcW w:w="451" w:type="pct"/>
            <w:shd w:val="clear" w:color="auto" w:fill="auto"/>
            <w:noWrap/>
          </w:tcPr>
          <w:p w:rsidR="008A3AD4" w:rsidRPr="008A3AD4" w:rsidRDefault="008A3AD4" w:rsidP="002151A5">
            <w:pPr>
              <w:jc w:val="center"/>
              <w:rPr>
                <w:rFonts w:ascii="Times New Roman" w:hAnsi="Times New Roman" w:cs="Times New Roman"/>
                <w:sz w:val="24"/>
                <w:szCs w:val="24"/>
              </w:rPr>
            </w:pPr>
            <w:r w:rsidRPr="008A3AD4">
              <w:rPr>
                <w:rFonts w:ascii="Times New Roman" w:hAnsi="Times New Roman" w:cs="Times New Roman"/>
                <w:sz w:val="24"/>
                <w:szCs w:val="24"/>
              </w:rPr>
              <w:t>5.</w:t>
            </w:r>
          </w:p>
        </w:tc>
        <w:tc>
          <w:tcPr>
            <w:tcW w:w="1676" w:type="pct"/>
            <w:shd w:val="clear" w:color="auto" w:fill="auto"/>
          </w:tcPr>
          <w:p w:rsidR="008A3AD4" w:rsidRPr="008A3AD4" w:rsidRDefault="008A3AD4" w:rsidP="002151A5">
            <w:pPr>
              <w:ind w:left="-13" w:right="-106"/>
              <w:rPr>
                <w:rFonts w:ascii="Times New Roman" w:hAnsi="Times New Roman" w:cs="Times New Roman"/>
                <w:sz w:val="24"/>
                <w:szCs w:val="24"/>
              </w:rPr>
            </w:pPr>
            <w:r w:rsidRPr="008A3AD4">
              <w:rPr>
                <w:rFonts w:ascii="Times New Roman" w:hAnsi="Times New Roman" w:cs="Times New Roman"/>
                <w:sz w:val="24"/>
                <w:szCs w:val="24"/>
              </w:rPr>
              <w:t>Дубоссарский район и г. Дубоссары</w:t>
            </w:r>
          </w:p>
        </w:tc>
        <w:tc>
          <w:tcPr>
            <w:tcW w:w="960" w:type="pct"/>
            <w:shd w:val="clear" w:color="auto" w:fill="auto"/>
          </w:tcPr>
          <w:p w:rsidR="008A3AD4" w:rsidRPr="008A3AD4" w:rsidRDefault="008A3AD4" w:rsidP="002151A5">
            <w:pPr>
              <w:ind w:left="-13" w:right="-106"/>
              <w:jc w:val="center"/>
              <w:rPr>
                <w:rFonts w:ascii="Times New Roman" w:hAnsi="Times New Roman" w:cs="Times New Roman"/>
                <w:sz w:val="24"/>
                <w:szCs w:val="24"/>
              </w:rPr>
            </w:pPr>
            <w:r w:rsidRPr="008A3AD4">
              <w:rPr>
                <w:rFonts w:ascii="Times New Roman" w:hAnsi="Times New Roman" w:cs="Times New Roman"/>
                <w:sz w:val="24"/>
                <w:szCs w:val="24"/>
              </w:rPr>
              <w:t>24 016 260</w:t>
            </w:r>
          </w:p>
        </w:tc>
        <w:tc>
          <w:tcPr>
            <w:tcW w:w="731" w:type="pct"/>
            <w:shd w:val="clear" w:color="auto" w:fill="auto"/>
          </w:tcPr>
          <w:p w:rsidR="008A3AD4" w:rsidRPr="008A3AD4" w:rsidRDefault="008A3AD4" w:rsidP="002151A5">
            <w:pPr>
              <w:ind w:left="-13" w:right="-106"/>
              <w:jc w:val="center"/>
              <w:rPr>
                <w:rFonts w:ascii="Times New Roman" w:hAnsi="Times New Roman" w:cs="Times New Roman"/>
                <w:sz w:val="24"/>
                <w:szCs w:val="24"/>
              </w:rPr>
            </w:pPr>
            <w:r w:rsidRPr="008A3AD4">
              <w:rPr>
                <w:rFonts w:ascii="Times New Roman" w:hAnsi="Times New Roman" w:cs="Times New Roman"/>
                <w:sz w:val="24"/>
                <w:szCs w:val="24"/>
              </w:rPr>
              <w:t>23 996 071</w:t>
            </w:r>
          </w:p>
        </w:tc>
        <w:tc>
          <w:tcPr>
            <w:tcW w:w="606" w:type="pct"/>
            <w:shd w:val="clear" w:color="auto" w:fill="auto"/>
          </w:tcPr>
          <w:p w:rsidR="008A3AD4" w:rsidRPr="008A3AD4" w:rsidRDefault="008A3AD4" w:rsidP="002151A5">
            <w:pPr>
              <w:ind w:left="-13" w:right="-106"/>
              <w:jc w:val="center"/>
              <w:rPr>
                <w:rFonts w:ascii="Times New Roman" w:hAnsi="Times New Roman" w:cs="Times New Roman"/>
                <w:sz w:val="24"/>
                <w:szCs w:val="24"/>
              </w:rPr>
            </w:pPr>
            <w:r w:rsidRPr="008A3AD4">
              <w:rPr>
                <w:rFonts w:ascii="Times New Roman" w:hAnsi="Times New Roman" w:cs="Times New Roman"/>
                <w:sz w:val="24"/>
                <w:szCs w:val="24"/>
              </w:rPr>
              <w:t>20 189</w:t>
            </w:r>
          </w:p>
        </w:tc>
        <w:tc>
          <w:tcPr>
            <w:tcW w:w="576" w:type="pct"/>
            <w:shd w:val="clear" w:color="auto" w:fill="auto"/>
          </w:tcPr>
          <w:p w:rsidR="008A3AD4" w:rsidRPr="008A3AD4" w:rsidRDefault="008A3AD4" w:rsidP="002151A5">
            <w:pPr>
              <w:ind w:left="-13" w:right="-106"/>
              <w:jc w:val="center"/>
              <w:rPr>
                <w:rFonts w:ascii="Times New Roman" w:hAnsi="Times New Roman" w:cs="Times New Roman"/>
                <w:sz w:val="24"/>
                <w:szCs w:val="24"/>
              </w:rPr>
            </w:pPr>
            <w:r w:rsidRPr="008A3AD4">
              <w:rPr>
                <w:rFonts w:ascii="Times New Roman" w:hAnsi="Times New Roman" w:cs="Times New Roman"/>
                <w:sz w:val="24"/>
                <w:szCs w:val="24"/>
              </w:rPr>
              <w:t>99,9</w:t>
            </w:r>
          </w:p>
        </w:tc>
      </w:tr>
      <w:tr w:rsidR="008A3AD4" w:rsidRPr="008A3AD4" w:rsidTr="002151A5">
        <w:trPr>
          <w:trHeight w:val="286"/>
        </w:trPr>
        <w:tc>
          <w:tcPr>
            <w:tcW w:w="451" w:type="pct"/>
            <w:shd w:val="clear" w:color="000000" w:fill="FFFFFF"/>
            <w:noWrap/>
          </w:tcPr>
          <w:p w:rsidR="008A3AD4" w:rsidRPr="008A3AD4" w:rsidRDefault="008A3AD4" w:rsidP="002151A5">
            <w:pPr>
              <w:jc w:val="center"/>
              <w:rPr>
                <w:rFonts w:ascii="Times New Roman" w:hAnsi="Times New Roman" w:cs="Times New Roman"/>
                <w:sz w:val="24"/>
                <w:szCs w:val="24"/>
              </w:rPr>
            </w:pPr>
            <w:r w:rsidRPr="008A3AD4">
              <w:rPr>
                <w:rFonts w:ascii="Times New Roman" w:hAnsi="Times New Roman" w:cs="Times New Roman"/>
                <w:sz w:val="24"/>
                <w:szCs w:val="24"/>
              </w:rPr>
              <w:t>6.</w:t>
            </w:r>
          </w:p>
        </w:tc>
        <w:tc>
          <w:tcPr>
            <w:tcW w:w="1676" w:type="pct"/>
            <w:shd w:val="clear" w:color="000000" w:fill="FFFFFF"/>
          </w:tcPr>
          <w:p w:rsidR="008A3AD4" w:rsidRPr="008A3AD4" w:rsidRDefault="008A3AD4" w:rsidP="002151A5">
            <w:pPr>
              <w:ind w:left="-13" w:right="-106"/>
              <w:rPr>
                <w:rFonts w:ascii="Times New Roman" w:hAnsi="Times New Roman" w:cs="Times New Roman"/>
                <w:sz w:val="24"/>
                <w:szCs w:val="24"/>
              </w:rPr>
            </w:pPr>
            <w:r w:rsidRPr="008A3AD4">
              <w:rPr>
                <w:rFonts w:ascii="Times New Roman" w:hAnsi="Times New Roman" w:cs="Times New Roman"/>
                <w:sz w:val="24"/>
                <w:szCs w:val="24"/>
              </w:rPr>
              <w:t>Каменский район и г.Каменка</w:t>
            </w:r>
          </w:p>
        </w:tc>
        <w:tc>
          <w:tcPr>
            <w:tcW w:w="960" w:type="pct"/>
            <w:shd w:val="clear" w:color="000000" w:fill="FFFFFF"/>
          </w:tcPr>
          <w:p w:rsidR="008A3AD4" w:rsidRPr="008A3AD4" w:rsidRDefault="008A3AD4" w:rsidP="002151A5">
            <w:pPr>
              <w:ind w:left="-13" w:right="-106"/>
              <w:jc w:val="center"/>
              <w:rPr>
                <w:rFonts w:ascii="Times New Roman" w:hAnsi="Times New Roman" w:cs="Times New Roman"/>
                <w:sz w:val="24"/>
                <w:szCs w:val="24"/>
              </w:rPr>
            </w:pPr>
            <w:r w:rsidRPr="008A3AD4">
              <w:rPr>
                <w:rFonts w:ascii="Times New Roman" w:hAnsi="Times New Roman" w:cs="Times New Roman"/>
                <w:sz w:val="24"/>
                <w:szCs w:val="24"/>
              </w:rPr>
              <w:t>18 081 101</w:t>
            </w:r>
          </w:p>
        </w:tc>
        <w:tc>
          <w:tcPr>
            <w:tcW w:w="731" w:type="pct"/>
            <w:shd w:val="clear" w:color="000000" w:fill="FFFFFF"/>
          </w:tcPr>
          <w:p w:rsidR="008A3AD4" w:rsidRPr="008A3AD4" w:rsidRDefault="008A3AD4" w:rsidP="002151A5">
            <w:pPr>
              <w:ind w:left="-13" w:right="-106"/>
              <w:jc w:val="center"/>
              <w:rPr>
                <w:rFonts w:ascii="Times New Roman" w:hAnsi="Times New Roman" w:cs="Times New Roman"/>
                <w:sz w:val="24"/>
                <w:szCs w:val="24"/>
              </w:rPr>
            </w:pPr>
            <w:r w:rsidRPr="008A3AD4">
              <w:rPr>
                <w:rFonts w:ascii="Times New Roman" w:hAnsi="Times New Roman" w:cs="Times New Roman"/>
                <w:sz w:val="24"/>
                <w:szCs w:val="24"/>
              </w:rPr>
              <w:t>18 066 824</w:t>
            </w:r>
          </w:p>
        </w:tc>
        <w:tc>
          <w:tcPr>
            <w:tcW w:w="606" w:type="pct"/>
            <w:shd w:val="clear" w:color="000000" w:fill="FFFFFF"/>
          </w:tcPr>
          <w:p w:rsidR="008A3AD4" w:rsidRPr="008A3AD4" w:rsidRDefault="008A3AD4" w:rsidP="002151A5">
            <w:pPr>
              <w:ind w:left="-13" w:right="-106"/>
              <w:jc w:val="center"/>
              <w:rPr>
                <w:rFonts w:ascii="Times New Roman" w:hAnsi="Times New Roman" w:cs="Times New Roman"/>
                <w:sz w:val="24"/>
                <w:szCs w:val="24"/>
              </w:rPr>
            </w:pPr>
            <w:r w:rsidRPr="008A3AD4">
              <w:rPr>
                <w:rFonts w:ascii="Times New Roman" w:hAnsi="Times New Roman" w:cs="Times New Roman"/>
                <w:sz w:val="24"/>
                <w:szCs w:val="24"/>
              </w:rPr>
              <w:t>14 277</w:t>
            </w:r>
          </w:p>
        </w:tc>
        <w:tc>
          <w:tcPr>
            <w:tcW w:w="576" w:type="pct"/>
            <w:shd w:val="clear" w:color="000000" w:fill="FFFFFF"/>
          </w:tcPr>
          <w:p w:rsidR="008A3AD4" w:rsidRPr="008A3AD4" w:rsidRDefault="008A3AD4" w:rsidP="002151A5">
            <w:pPr>
              <w:ind w:left="-13" w:right="-106"/>
              <w:jc w:val="center"/>
              <w:rPr>
                <w:rFonts w:ascii="Times New Roman" w:hAnsi="Times New Roman" w:cs="Times New Roman"/>
                <w:sz w:val="24"/>
                <w:szCs w:val="24"/>
              </w:rPr>
            </w:pPr>
            <w:r w:rsidRPr="008A3AD4">
              <w:rPr>
                <w:rFonts w:ascii="Times New Roman" w:hAnsi="Times New Roman" w:cs="Times New Roman"/>
                <w:sz w:val="24"/>
                <w:szCs w:val="24"/>
              </w:rPr>
              <w:t>99,9</w:t>
            </w:r>
          </w:p>
        </w:tc>
      </w:tr>
      <w:tr w:rsidR="008A3AD4" w:rsidRPr="008A3AD4" w:rsidTr="002151A5">
        <w:trPr>
          <w:trHeight w:val="261"/>
        </w:trPr>
        <w:tc>
          <w:tcPr>
            <w:tcW w:w="451" w:type="pct"/>
            <w:shd w:val="clear" w:color="auto" w:fill="auto"/>
            <w:noWrap/>
          </w:tcPr>
          <w:p w:rsidR="008A3AD4" w:rsidRPr="008A3AD4" w:rsidRDefault="008A3AD4" w:rsidP="002151A5">
            <w:pPr>
              <w:jc w:val="center"/>
              <w:rPr>
                <w:rFonts w:ascii="Times New Roman" w:hAnsi="Times New Roman" w:cs="Times New Roman"/>
                <w:sz w:val="24"/>
                <w:szCs w:val="24"/>
              </w:rPr>
            </w:pPr>
            <w:r w:rsidRPr="008A3AD4">
              <w:rPr>
                <w:rFonts w:ascii="Times New Roman" w:hAnsi="Times New Roman" w:cs="Times New Roman"/>
                <w:sz w:val="24"/>
                <w:szCs w:val="24"/>
              </w:rPr>
              <w:t>7.</w:t>
            </w:r>
          </w:p>
        </w:tc>
        <w:tc>
          <w:tcPr>
            <w:tcW w:w="1676" w:type="pct"/>
            <w:shd w:val="clear" w:color="auto" w:fill="auto"/>
          </w:tcPr>
          <w:p w:rsidR="008A3AD4" w:rsidRPr="008A3AD4" w:rsidRDefault="008A3AD4" w:rsidP="002151A5">
            <w:pPr>
              <w:ind w:left="-13" w:right="-106"/>
              <w:rPr>
                <w:rFonts w:ascii="Times New Roman" w:hAnsi="Times New Roman" w:cs="Times New Roman"/>
                <w:sz w:val="24"/>
                <w:szCs w:val="24"/>
              </w:rPr>
            </w:pPr>
            <w:r w:rsidRPr="008A3AD4">
              <w:rPr>
                <w:rFonts w:ascii="Times New Roman" w:hAnsi="Times New Roman" w:cs="Times New Roman"/>
                <w:sz w:val="24"/>
                <w:szCs w:val="24"/>
              </w:rPr>
              <w:t>Рыбницкий район и г.Рыбница</w:t>
            </w:r>
          </w:p>
        </w:tc>
        <w:tc>
          <w:tcPr>
            <w:tcW w:w="960" w:type="pct"/>
            <w:shd w:val="clear" w:color="auto" w:fill="auto"/>
          </w:tcPr>
          <w:p w:rsidR="008A3AD4" w:rsidRPr="008A3AD4" w:rsidRDefault="008A3AD4" w:rsidP="002151A5">
            <w:pPr>
              <w:ind w:left="-13" w:right="-106"/>
              <w:jc w:val="center"/>
              <w:rPr>
                <w:rFonts w:ascii="Times New Roman" w:hAnsi="Times New Roman" w:cs="Times New Roman"/>
                <w:sz w:val="24"/>
                <w:szCs w:val="24"/>
              </w:rPr>
            </w:pPr>
            <w:r w:rsidRPr="008A3AD4">
              <w:rPr>
                <w:rFonts w:ascii="Times New Roman" w:hAnsi="Times New Roman" w:cs="Times New Roman"/>
                <w:sz w:val="24"/>
                <w:szCs w:val="24"/>
              </w:rPr>
              <w:t>31 602 215</w:t>
            </w:r>
          </w:p>
        </w:tc>
        <w:tc>
          <w:tcPr>
            <w:tcW w:w="731" w:type="pct"/>
            <w:shd w:val="clear" w:color="auto" w:fill="auto"/>
          </w:tcPr>
          <w:p w:rsidR="008A3AD4" w:rsidRPr="008A3AD4" w:rsidRDefault="008A3AD4" w:rsidP="002151A5">
            <w:pPr>
              <w:ind w:left="-13" w:right="-106"/>
              <w:jc w:val="center"/>
              <w:rPr>
                <w:rFonts w:ascii="Times New Roman" w:hAnsi="Times New Roman" w:cs="Times New Roman"/>
                <w:sz w:val="24"/>
                <w:szCs w:val="24"/>
              </w:rPr>
            </w:pPr>
            <w:r w:rsidRPr="008A3AD4">
              <w:rPr>
                <w:rFonts w:ascii="Times New Roman" w:hAnsi="Times New Roman" w:cs="Times New Roman"/>
                <w:sz w:val="24"/>
                <w:szCs w:val="24"/>
              </w:rPr>
              <w:t>31 579 089</w:t>
            </w:r>
          </w:p>
        </w:tc>
        <w:tc>
          <w:tcPr>
            <w:tcW w:w="606" w:type="pct"/>
            <w:shd w:val="clear" w:color="auto" w:fill="auto"/>
          </w:tcPr>
          <w:p w:rsidR="008A3AD4" w:rsidRPr="008A3AD4" w:rsidRDefault="008A3AD4" w:rsidP="002151A5">
            <w:pPr>
              <w:ind w:left="-13" w:right="-106"/>
              <w:jc w:val="center"/>
              <w:rPr>
                <w:rFonts w:ascii="Times New Roman" w:hAnsi="Times New Roman" w:cs="Times New Roman"/>
                <w:sz w:val="24"/>
                <w:szCs w:val="24"/>
              </w:rPr>
            </w:pPr>
            <w:r w:rsidRPr="008A3AD4">
              <w:rPr>
                <w:rFonts w:ascii="Times New Roman" w:hAnsi="Times New Roman" w:cs="Times New Roman"/>
                <w:sz w:val="24"/>
                <w:szCs w:val="24"/>
              </w:rPr>
              <w:t>23 126</w:t>
            </w:r>
          </w:p>
        </w:tc>
        <w:tc>
          <w:tcPr>
            <w:tcW w:w="576" w:type="pct"/>
            <w:shd w:val="clear" w:color="auto" w:fill="auto"/>
          </w:tcPr>
          <w:p w:rsidR="008A3AD4" w:rsidRPr="008A3AD4" w:rsidRDefault="008A3AD4" w:rsidP="002151A5">
            <w:pPr>
              <w:ind w:left="-13" w:right="-106"/>
              <w:jc w:val="center"/>
              <w:rPr>
                <w:rFonts w:ascii="Times New Roman" w:hAnsi="Times New Roman" w:cs="Times New Roman"/>
                <w:sz w:val="24"/>
                <w:szCs w:val="24"/>
              </w:rPr>
            </w:pPr>
            <w:r w:rsidRPr="008A3AD4">
              <w:rPr>
                <w:rFonts w:ascii="Times New Roman" w:hAnsi="Times New Roman" w:cs="Times New Roman"/>
                <w:sz w:val="24"/>
                <w:szCs w:val="24"/>
              </w:rPr>
              <w:t>99,9</w:t>
            </w:r>
          </w:p>
        </w:tc>
      </w:tr>
      <w:tr w:rsidR="008A3AD4" w:rsidRPr="008A3AD4" w:rsidTr="002151A5">
        <w:trPr>
          <w:trHeight w:val="443"/>
        </w:trPr>
        <w:tc>
          <w:tcPr>
            <w:tcW w:w="451" w:type="pct"/>
            <w:shd w:val="clear" w:color="auto" w:fill="auto"/>
            <w:noWrap/>
          </w:tcPr>
          <w:p w:rsidR="008A3AD4" w:rsidRPr="008A3AD4" w:rsidRDefault="008A3AD4" w:rsidP="002151A5">
            <w:pPr>
              <w:jc w:val="center"/>
              <w:rPr>
                <w:rFonts w:ascii="Times New Roman" w:hAnsi="Times New Roman" w:cs="Times New Roman"/>
                <w:sz w:val="24"/>
                <w:szCs w:val="24"/>
              </w:rPr>
            </w:pPr>
            <w:r w:rsidRPr="008A3AD4">
              <w:rPr>
                <w:rFonts w:ascii="Times New Roman" w:hAnsi="Times New Roman" w:cs="Times New Roman"/>
                <w:sz w:val="24"/>
                <w:szCs w:val="24"/>
              </w:rPr>
              <w:t>8.</w:t>
            </w:r>
          </w:p>
        </w:tc>
        <w:tc>
          <w:tcPr>
            <w:tcW w:w="1676" w:type="pct"/>
            <w:shd w:val="clear" w:color="auto" w:fill="auto"/>
          </w:tcPr>
          <w:p w:rsidR="008A3AD4" w:rsidRPr="008A3AD4" w:rsidRDefault="008A3AD4" w:rsidP="002151A5">
            <w:pPr>
              <w:ind w:left="-13" w:right="-106"/>
              <w:rPr>
                <w:rFonts w:ascii="Times New Roman" w:hAnsi="Times New Roman" w:cs="Times New Roman"/>
                <w:sz w:val="24"/>
                <w:szCs w:val="24"/>
              </w:rPr>
            </w:pPr>
            <w:r w:rsidRPr="008A3AD4">
              <w:rPr>
                <w:rFonts w:ascii="Times New Roman" w:hAnsi="Times New Roman" w:cs="Times New Roman"/>
                <w:sz w:val="24"/>
                <w:szCs w:val="24"/>
              </w:rPr>
              <w:t>Слободзейский район и г.Слободзея</w:t>
            </w:r>
          </w:p>
        </w:tc>
        <w:tc>
          <w:tcPr>
            <w:tcW w:w="960" w:type="pct"/>
            <w:shd w:val="clear" w:color="auto" w:fill="auto"/>
          </w:tcPr>
          <w:p w:rsidR="008A3AD4" w:rsidRPr="008A3AD4" w:rsidRDefault="008A3AD4" w:rsidP="002151A5">
            <w:pPr>
              <w:ind w:left="-13" w:right="-106"/>
              <w:jc w:val="center"/>
              <w:rPr>
                <w:rFonts w:ascii="Times New Roman" w:hAnsi="Times New Roman" w:cs="Times New Roman"/>
                <w:sz w:val="24"/>
                <w:szCs w:val="24"/>
              </w:rPr>
            </w:pPr>
            <w:r w:rsidRPr="008A3AD4">
              <w:rPr>
                <w:rFonts w:ascii="Times New Roman" w:hAnsi="Times New Roman" w:cs="Times New Roman"/>
                <w:sz w:val="24"/>
                <w:szCs w:val="24"/>
              </w:rPr>
              <w:t>34 224 806</w:t>
            </w:r>
          </w:p>
        </w:tc>
        <w:tc>
          <w:tcPr>
            <w:tcW w:w="731" w:type="pct"/>
            <w:shd w:val="clear" w:color="auto" w:fill="auto"/>
          </w:tcPr>
          <w:p w:rsidR="008A3AD4" w:rsidRPr="008A3AD4" w:rsidRDefault="008A3AD4" w:rsidP="002151A5">
            <w:pPr>
              <w:ind w:left="-13" w:right="-106"/>
              <w:jc w:val="center"/>
              <w:rPr>
                <w:rFonts w:ascii="Times New Roman" w:hAnsi="Times New Roman" w:cs="Times New Roman"/>
                <w:sz w:val="24"/>
                <w:szCs w:val="24"/>
              </w:rPr>
            </w:pPr>
            <w:r w:rsidRPr="008A3AD4">
              <w:rPr>
                <w:rFonts w:ascii="Times New Roman" w:hAnsi="Times New Roman" w:cs="Times New Roman"/>
                <w:sz w:val="24"/>
                <w:szCs w:val="24"/>
              </w:rPr>
              <w:t>34 112 869</w:t>
            </w:r>
          </w:p>
        </w:tc>
        <w:tc>
          <w:tcPr>
            <w:tcW w:w="606" w:type="pct"/>
            <w:shd w:val="clear" w:color="auto" w:fill="auto"/>
          </w:tcPr>
          <w:p w:rsidR="008A3AD4" w:rsidRPr="008A3AD4" w:rsidRDefault="008A3AD4" w:rsidP="002151A5">
            <w:pPr>
              <w:ind w:left="-13" w:right="-106"/>
              <w:jc w:val="center"/>
              <w:rPr>
                <w:rFonts w:ascii="Times New Roman" w:hAnsi="Times New Roman" w:cs="Times New Roman"/>
                <w:sz w:val="24"/>
                <w:szCs w:val="24"/>
              </w:rPr>
            </w:pPr>
            <w:r w:rsidRPr="008A3AD4">
              <w:rPr>
                <w:rFonts w:ascii="Times New Roman" w:hAnsi="Times New Roman" w:cs="Times New Roman"/>
                <w:sz w:val="24"/>
                <w:szCs w:val="24"/>
              </w:rPr>
              <w:t>111 937</w:t>
            </w:r>
          </w:p>
        </w:tc>
        <w:tc>
          <w:tcPr>
            <w:tcW w:w="576" w:type="pct"/>
            <w:shd w:val="clear" w:color="auto" w:fill="auto"/>
          </w:tcPr>
          <w:p w:rsidR="008A3AD4" w:rsidRPr="008A3AD4" w:rsidRDefault="008A3AD4" w:rsidP="002151A5">
            <w:pPr>
              <w:ind w:left="-13" w:right="-106"/>
              <w:jc w:val="center"/>
              <w:rPr>
                <w:rFonts w:ascii="Times New Roman" w:hAnsi="Times New Roman" w:cs="Times New Roman"/>
                <w:sz w:val="24"/>
                <w:szCs w:val="24"/>
              </w:rPr>
            </w:pPr>
            <w:r w:rsidRPr="008A3AD4">
              <w:rPr>
                <w:rFonts w:ascii="Times New Roman" w:hAnsi="Times New Roman" w:cs="Times New Roman"/>
                <w:sz w:val="24"/>
                <w:szCs w:val="24"/>
              </w:rPr>
              <w:t>99,7</w:t>
            </w:r>
          </w:p>
        </w:tc>
      </w:tr>
      <w:tr w:rsidR="008A3AD4" w:rsidRPr="008A3AD4" w:rsidTr="002151A5">
        <w:trPr>
          <w:trHeight w:val="314"/>
        </w:trPr>
        <w:tc>
          <w:tcPr>
            <w:tcW w:w="451" w:type="pct"/>
            <w:shd w:val="clear" w:color="auto" w:fill="auto"/>
            <w:noWrap/>
          </w:tcPr>
          <w:p w:rsidR="008A3AD4" w:rsidRPr="008A3AD4" w:rsidRDefault="008A3AD4" w:rsidP="002151A5">
            <w:pPr>
              <w:jc w:val="center"/>
              <w:rPr>
                <w:rFonts w:ascii="Times New Roman" w:hAnsi="Times New Roman" w:cs="Times New Roman"/>
                <w:sz w:val="24"/>
                <w:szCs w:val="24"/>
              </w:rPr>
            </w:pPr>
          </w:p>
        </w:tc>
        <w:tc>
          <w:tcPr>
            <w:tcW w:w="1676" w:type="pct"/>
            <w:shd w:val="clear" w:color="auto" w:fill="auto"/>
          </w:tcPr>
          <w:p w:rsidR="008A3AD4" w:rsidRPr="008A3AD4" w:rsidRDefault="008A3AD4" w:rsidP="002151A5">
            <w:pPr>
              <w:ind w:left="-13" w:right="-106"/>
              <w:rPr>
                <w:rFonts w:ascii="Times New Roman" w:hAnsi="Times New Roman" w:cs="Times New Roman"/>
                <w:sz w:val="24"/>
                <w:szCs w:val="24"/>
              </w:rPr>
            </w:pPr>
            <w:r>
              <w:rPr>
                <w:rFonts w:ascii="Times New Roman" w:hAnsi="Times New Roman" w:cs="Times New Roman"/>
                <w:sz w:val="24"/>
                <w:szCs w:val="24"/>
              </w:rPr>
              <w:t>Итого</w:t>
            </w:r>
          </w:p>
        </w:tc>
        <w:tc>
          <w:tcPr>
            <w:tcW w:w="960" w:type="pct"/>
            <w:shd w:val="clear" w:color="auto" w:fill="auto"/>
            <w:noWrap/>
          </w:tcPr>
          <w:p w:rsidR="008A3AD4" w:rsidRPr="008A3AD4" w:rsidRDefault="008A3AD4" w:rsidP="002151A5">
            <w:pPr>
              <w:ind w:left="-13" w:right="-106"/>
              <w:jc w:val="center"/>
              <w:rPr>
                <w:rFonts w:ascii="Times New Roman" w:hAnsi="Times New Roman" w:cs="Times New Roman"/>
                <w:sz w:val="24"/>
                <w:szCs w:val="24"/>
              </w:rPr>
            </w:pPr>
            <w:r w:rsidRPr="008A3AD4">
              <w:rPr>
                <w:rFonts w:ascii="Times New Roman" w:hAnsi="Times New Roman" w:cs="Times New Roman"/>
                <w:sz w:val="24"/>
                <w:szCs w:val="24"/>
              </w:rPr>
              <w:t>189 840 495</w:t>
            </w:r>
          </w:p>
        </w:tc>
        <w:tc>
          <w:tcPr>
            <w:tcW w:w="731" w:type="pct"/>
            <w:shd w:val="clear" w:color="auto" w:fill="auto"/>
            <w:noWrap/>
          </w:tcPr>
          <w:p w:rsidR="008A3AD4" w:rsidRPr="008A3AD4" w:rsidRDefault="008A3AD4" w:rsidP="002151A5">
            <w:pPr>
              <w:ind w:left="-13" w:right="-106"/>
              <w:jc w:val="center"/>
              <w:rPr>
                <w:rFonts w:ascii="Times New Roman" w:hAnsi="Times New Roman" w:cs="Times New Roman"/>
                <w:sz w:val="24"/>
                <w:szCs w:val="24"/>
              </w:rPr>
            </w:pPr>
            <w:r w:rsidRPr="008A3AD4">
              <w:rPr>
                <w:rFonts w:ascii="Times New Roman" w:hAnsi="Times New Roman" w:cs="Times New Roman"/>
                <w:sz w:val="24"/>
                <w:szCs w:val="24"/>
              </w:rPr>
              <w:t>188 602 026</w:t>
            </w:r>
          </w:p>
        </w:tc>
        <w:tc>
          <w:tcPr>
            <w:tcW w:w="606" w:type="pct"/>
            <w:shd w:val="clear" w:color="auto" w:fill="auto"/>
          </w:tcPr>
          <w:p w:rsidR="008A3AD4" w:rsidRPr="008A3AD4" w:rsidRDefault="008A3AD4" w:rsidP="002151A5">
            <w:pPr>
              <w:ind w:left="-13" w:right="-106"/>
              <w:jc w:val="center"/>
              <w:rPr>
                <w:rFonts w:ascii="Times New Roman" w:hAnsi="Times New Roman" w:cs="Times New Roman"/>
                <w:sz w:val="24"/>
                <w:szCs w:val="24"/>
              </w:rPr>
            </w:pPr>
            <w:r w:rsidRPr="008A3AD4">
              <w:rPr>
                <w:rFonts w:ascii="Times New Roman" w:hAnsi="Times New Roman" w:cs="Times New Roman"/>
                <w:sz w:val="24"/>
                <w:szCs w:val="24"/>
              </w:rPr>
              <w:t>1 238 469</w:t>
            </w:r>
          </w:p>
        </w:tc>
        <w:tc>
          <w:tcPr>
            <w:tcW w:w="576" w:type="pct"/>
            <w:shd w:val="clear" w:color="auto" w:fill="auto"/>
          </w:tcPr>
          <w:p w:rsidR="008A3AD4" w:rsidRPr="008A3AD4" w:rsidRDefault="008A3AD4" w:rsidP="002151A5">
            <w:pPr>
              <w:ind w:left="-13" w:right="-106"/>
              <w:jc w:val="center"/>
              <w:rPr>
                <w:rFonts w:ascii="Times New Roman" w:hAnsi="Times New Roman" w:cs="Times New Roman"/>
                <w:sz w:val="24"/>
                <w:szCs w:val="24"/>
              </w:rPr>
            </w:pPr>
            <w:r w:rsidRPr="008A3AD4">
              <w:rPr>
                <w:rFonts w:ascii="Times New Roman" w:hAnsi="Times New Roman" w:cs="Times New Roman"/>
                <w:sz w:val="24"/>
                <w:szCs w:val="24"/>
              </w:rPr>
              <w:t>99,4</w:t>
            </w:r>
          </w:p>
        </w:tc>
      </w:tr>
    </w:tbl>
    <w:p w:rsidR="00D70B0E" w:rsidRPr="00D70B0E" w:rsidRDefault="00586BAA" w:rsidP="00586BAA">
      <w:pPr>
        <w:spacing w:after="0" w:line="240" w:lineRule="auto"/>
        <w:ind w:firstLine="709"/>
        <w:jc w:val="both"/>
        <w:rPr>
          <w:rFonts w:ascii="Times New Roman" w:hAnsi="Times New Roman" w:cs="Times New Roman"/>
          <w:color w:val="000000" w:themeColor="text1"/>
          <w:sz w:val="24"/>
          <w:szCs w:val="24"/>
        </w:rPr>
      </w:pPr>
      <w:r w:rsidRPr="002A547B">
        <w:rPr>
          <w:rFonts w:ascii="Times New Roman" w:hAnsi="Times New Roman" w:cs="Times New Roman"/>
          <w:color w:val="000000" w:themeColor="text1"/>
          <w:sz w:val="24"/>
          <w:szCs w:val="24"/>
        </w:rPr>
        <w:t>Очередным вектором в направлении формирования бюджета развития яв</w:t>
      </w:r>
      <w:r w:rsidR="008B731A">
        <w:rPr>
          <w:rFonts w:ascii="Times New Roman" w:hAnsi="Times New Roman" w:cs="Times New Roman"/>
          <w:color w:val="000000" w:themeColor="text1"/>
          <w:sz w:val="24"/>
          <w:szCs w:val="24"/>
        </w:rPr>
        <w:t>илось</w:t>
      </w:r>
      <w:r w:rsidRPr="002A547B">
        <w:rPr>
          <w:rFonts w:ascii="Times New Roman" w:hAnsi="Times New Roman" w:cs="Times New Roman"/>
          <w:color w:val="000000" w:themeColor="text1"/>
          <w:sz w:val="24"/>
          <w:szCs w:val="24"/>
        </w:rPr>
        <w:t xml:space="preserve"> формирование в </w:t>
      </w:r>
      <w:r w:rsidR="00D70B0E" w:rsidRPr="002A547B">
        <w:rPr>
          <w:rFonts w:ascii="Times New Roman" w:hAnsi="Times New Roman" w:cs="Times New Roman"/>
          <w:color w:val="000000" w:themeColor="text1"/>
          <w:sz w:val="24"/>
          <w:szCs w:val="24"/>
        </w:rPr>
        <w:t>2019 год</w:t>
      </w:r>
      <w:r w:rsidR="00CE24E2" w:rsidRPr="002A547B">
        <w:rPr>
          <w:rFonts w:ascii="Times New Roman" w:hAnsi="Times New Roman" w:cs="Times New Roman"/>
          <w:color w:val="000000" w:themeColor="text1"/>
          <w:sz w:val="24"/>
          <w:szCs w:val="24"/>
        </w:rPr>
        <w:t>у</w:t>
      </w:r>
      <w:r w:rsidR="00D70B0E" w:rsidRPr="002A547B">
        <w:rPr>
          <w:rFonts w:ascii="Times New Roman" w:hAnsi="Times New Roman" w:cs="Times New Roman"/>
          <w:color w:val="000000" w:themeColor="text1"/>
          <w:sz w:val="24"/>
          <w:szCs w:val="24"/>
        </w:rPr>
        <w:t>Фонд</w:t>
      </w:r>
      <w:r w:rsidRPr="002A547B">
        <w:rPr>
          <w:rFonts w:ascii="Times New Roman" w:hAnsi="Times New Roman" w:cs="Times New Roman"/>
          <w:color w:val="000000" w:themeColor="text1"/>
          <w:sz w:val="24"/>
          <w:szCs w:val="24"/>
        </w:rPr>
        <w:t>а</w:t>
      </w:r>
      <w:r w:rsidR="00D70B0E" w:rsidRPr="002A547B">
        <w:rPr>
          <w:rFonts w:ascii="Times New Roman" w:hAnsi="Times New Roman" w:cs="Times New Roman"/>
          <w:color w:val="000000" w:themeColor="text1"/>
          <w:sz w:val="24"/>
          <w:szCs w:val="24"/>
        </w:rPr>
        <w:t xml:space="preserve"> развития предпринимательства Приднестровской Молдавской Республики </w:t>
      </w:r>
      <w:r w:rsidR="00EB3CCA" w:rsidRPr="002A547B">
        <w:rPr>
          <w:rFonts w:ascii="Times New Roman" w:hAnsi="Times New Roman" w:cs="Times New Roman"/>
          <w:color w:val="000000" w:themeColor="text1"/>
          <w:sz w:val="24"/>
          <w:szCs w:val="24"/>
        </w:rPr>
        <w:t xml:space="preserve">в доход которого </w:t>
      </w:r>
      <w:r w:rsidR="00D70B0E" w:rsidRPr="002A547B">
        <w:rPr>
          <w:rFonts w:ascii="Times New Roman" w:hAnsi="Times New Roman" w:cs="Times New Roman"/>
          <w:color w:val="000000" w:themeColor="text1"/>
          <w:sz w:val="24"/>
          <w:szCs w:val="24"/>
        </w:rPr>
        <w:t>поступило средств на сумму 24 193 962 руб. (100%)</w:t>
      </w:r>
      <w:r w:rsidRPr="002A547B">
        <w:rPr>
          <w:rFonts w:ascii="Times New Roman" w:hAnsi="Times New Roman" w:cs="Times New Roman"/>
          <w:color w:val="000000" w:themeColor="text1"/>
          <w:sz w:val="24"/>
          <w:szCs w:val="24"/>
        </w:rPr>
        <w:t xml:space="preserve"> от плана.</w:t>
      </w:r>
    </w:p>
    <w:p w:rsidR="00D70B0E" w:rsidRPr="00D70B0E" w:rsidRDefault="00D70B0E" w:rsidP="00D70B0E">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xml:space="preserve">Фактическое финансирование Сметы расходов </w:t>
      </w:r>
      <w:r w:rsidRPr="00D70B0E">
        <w:rPr>
          <w:rFonts w:ascii="Times New Roman" w:hAnsi="Times New Roman" w:cs="Times New Roman"/>
          <w:color w:val="000000" w:themeColor="text1"/>
          <w:sz w:val="24"/>
          <w:szCs w:val="24"/>
        </w:rPr>
        <w:t xml:space="preserve">Фонд развития предпринимательства Приднестровской Молдавской Республики </w:t>
      </w:r>
      <w:r w:rsidRPr="00D35489">
        <w:rPr>
          <w:rFonts w:ascii="Times New Roman" w:hAnsi="Times New Roman" w:cs="Times New Roman"/>
          <w:color w:val="000000" w:themeColor="text1"/>
          <w:sz w:val="24"/>
          <w:szCs w:val="24"/>
        </w:rPr>
        <w:t xml:space="preserve">за 2019 год было осуществлено в сумме </w:t>
      </w:r>
      <w:r w:rsidRPr="00D70B0E">
        <w:rPr>
          <w:rFonts w:ascii="Times New Roman" w:hAnsi="Times New Roman" w:cs="Times New Roman"/>
          <w:color w:val="000000" w:themeColor="text1"/>
          <w:sz w:val="24"/>
          <w:szCs w:val="24"/>
        </w:rPr>
        <w:t xml:space="preserve">10 406 094 руб. или 93,0 % </w:t>
      </w:r>
      <w:r w:rsidRPr="00D35489">
        <w:rPr>
          <w:rFonts w:ascii="Times New Roman" w:hAnsi="Times New Roman" w:cs="Times New Roman"/>
          <w:color w:val="000000" w:themeColor="text1"/>
          <w:sz w:val="24"/>
          <w:szCs w:val="24"/>
        </w:rPr>
        <w:t xml:space="preserve">процента от планового показателя. Все обоснованные заявки главных распорядителей бюджетных средств по Смете расходов </w:t>
      </w:r>
      <w:r w:rsidRPr="00D70B0E">
        <w:rPr>
          <w:rFonts w:ascii="Times New Roman" w:hAnsi="Times New Roman" w:cs="Times New Roman"/>
          <w:color w:val="000000" w:themeColor="text1"/>
          <w:sz w:val="24"/>
          <w:szCs w:val="24"/>
        </w:rPr>
        <w:t xml:space="preserve">Фонд развития предпринимательства Приднестровской Молдавской Республики </w:t>
      </w:r>
      <w:r w:rsidRPr="00D35489">
        <w:rPr>
          <w:rFonts w:ascii="Times New Roman" w:hAnsi="Times New Roman" w:cs="Times New Roman"/>
          <w:color w:val="000000" w:themeColor="text1"/>
          <w:sz w:val="24"/>
          <w:szCs w:val="24"/>
        </w:rPr>
        <w:t>на 2019 год были исполнены в полном объеме</w:t>
      </w:r>
      <w:r w:rsidRPr="00D70B0E">
        <w:rPr>
          <w:rFonts w:ascii="Times New Roman" w:hAnsi="Times New Roman" w:cs="Times New Roman"/>
          <w:color w:val="000000" w:themeColor="text1"/>
          <w:sz w:val="24"/>
          <w:szCs w:val="24"/>
        </w:rPr>
        <w:t>по следующим направлениям расходов:</w:t>
      </w:r>
    </w:p>
    <w:p w:rsidR="00D70B0E" w:rsidRPr="00D70B0E" w:rsidRDefault="00D70B0E" w:rsidP="00D70B0E">
      <w:pPr>
        <w:spacing w:after="0" w:line="240" w:lineRule="auto"/>
        <w:ind w:firstLine="708"/>
        <w:jc w:val="both"/>
        <w:rPr>
          <w:rFonts w:ascii="Times New Roman" w:hAnsi="Times New Roman" w:cs="Times New Roman"/>
          <w:color w:val="000000" w:themeColor="text1"/>
          <w:sz w:val="24"/>
          <w:szCs w:val="24"/>
        </w:rPr>
      </w:pPr>
      <w:r w:rsidRPr="00D70B0E">
        <w:rPr>
          <w:rFonts w:ascii="Times New Roman" w:hAnsi="Times New Roman" w:cs="Times New Roman"/>
          <w:color w:val="000000" w:themeColor="text1"/>
          <w:sz w:val="24"/>
          <w:szCs w:val="24"/>
        </w:rPr>
        <w:t>- дотирование отечественным сельскохозяйственным организациям, в том числе КФХ, объемов сдачи молока собственного производства на промышленную переработку в сумме 7 739 992 руб. или 99,2 % от планового показателя 7 806 000 руб., в том числе погашение кредиторской задолженности за декабрь 2018 года в сумме 268 173 руб.;</w:t>
      </w:r>
    </w:p>
    <w:p w:rsidR="00D70B0E" w:rsidRPr="00D70B0E" w:rsidRDefault="00D70B0E" w:rsidP="00D70B0E">
      <w:pPr>
        <w:spacing w:after="0" w:line="240" w:lineRule="auto"/>
        <w:ind w:firstLine="708"/>
        <w:jc w:val="both"/>
        <w:rPr>
          <w:rFonts w:ascii="Times New Roman" w:hAnsi="Times New Roman" w:cs="Times New Roman"/>
          <w:color w:val="000000" w:themeColor="text1"/>
          <w:sz w:val="24"/>
          <w:szCs w:val="24"/>
        </w:rPr>
      </w:pPr>
      <w:r w:rsidRPr="00D70B0E">
        <w:rPr>
          <w:rFonts w:ascii="Times New Roman" w:hAnsi="Times New Roman" w:cs="Times New Roman"/>
          <w:color w:val="000000" w:themeColor="text1"/>
          <w:sz w:val="24"/>
          <w:szCs w:val="24"/>
        </w:rPr>
        <w:t>- реализация программы поддержки и развития предпринимательства в сумме              2 666 102 руб. или 66,9% от планового показателя 3 387 500 руб. согласно зарегистрированных в Министерстве финансов Приднестровской Молдавской Республики договоров и бюджетных обязательств по договорам, не подлежащим регистрации.</w:t>
      </w:r>
    </w:p>
    <w:p w:rsidR="00B336CE" w:rsidRPr="00D35489" w:rsidRDefault="00B336CE" w:rsidP="00B336CE">
      <w:pPr>
        <w:tabs>
          <w:tab w:val="left" w:pos="709"/>
        </w:tabs>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Ч</w:t>
      </w:r>
      <w:r w:rsidRPr="00D35489">
        <w:rPr>
          <w:rFonts w:ascii="Times New Roman" w:hAnsi="Times New Roman" w:cs="Times New Roman"/>
          <w:bCs/>
          <w:color w:val="000000" w:themeColor="text1"/>
          <w:sz w:val="24"/>
          <w:szCs w:val="24"/>
        </w:rPr>
        <w:t xml:space="preserve">асть полученных доходов </w:t>
      </w:r>
      <w:r w:rsidRPr="00D70B0E">
        <w:rPr>
          <w:rFonts w:ascii="Times New Roman" w:hAnsi="Times New Roman" w:cs="Times New Roman"/>
          <w:color w:val="000000" w:themeColor="text1"/>
          <w:sz w:val="24"/>
          <w:szCs w:val="24"/>
        </w:rPr>
        <w:t>Фонд</w:t>
      </w:r>
      <w:r>
        <w:rPr>
          <w:rFonts w:ascii="Times New Roman" w:hAnsi="Times New Roman" w:cs="Times New Roman"/>
          <w:color w:val="000000" w:themeColor="text1"/>
          <w:sz w:val="24"/>
          <w:szCs w:val="24"/>
        </w:rPr>
        <w:t>а</w:t>
      </w:r>
      <w:r w:rsidRPr="00D70B0E">
        <w:rPr>
          <w:rFonts w:ascii="Times New Roman" w:hAnsi="Times New Roman" w:cs="Times New Roman"/>
          <w:color w:val="000000" w:themeColor="text1"/>
          <w:sz w:val="24"/>
          <w:szCs w:val="24"/>
        </w:rPr>
        <w:t xml:space="preserve"> развития предпринимательства Приднестровской Молдавской Республики</w:t>
      </w:r>
      <w:r w:rsidRPr="00D35489">
        <w:rPr>
          <w:rFonts w:ascii="Times New Roman" w:hAnsi="Times New Roman" w:cs="Times New Roman"/>
          <w:bCs/>
          <w:color w:val="000000" w:themeColor="text1"/>
          <w:sz w:val="24"/>
          <w:szCs w:val="24"/>
        </w:rPr>
        <w:t xml:space="preserve"> в сумме 13 000 000 рублей направл</w:t>
      </w:r>
      <w:r w:rsidR="00895398">
        <w:rPr>
          <w:rFonts w:ascii="Times New Roman" w:hAnsi="Times New Roman" w:cs="Times New Roman"/>
          <w:bCs/>
          <w:color w:val="000000" w:themeColor="text1"/>
          <w:sz w:val="24"/>
          <w:szCs w:val="24"/>
        </w:rPr>
        <w:t xml:space="preserve">ено </w:t>
      </w:r>
      <w:r w:rsidRPr="00D35489">
        <w:rPr>
          <w:rFonts w:ascii="Times New Roman" w:hAnsi="Times New Roman" w:cs="Times New Roman"/>
          <w:bCs/>
          <w:color w:val="000000" w:themeColor="text1"/>
          <w:sz w:val="24"/>
          <w:szCs w:val="24"/>
        </w:rPr>
        <w:t xml:space="preserve">на покрытие убытков субъектов естественных монополий, связанных с установлением предельных тарифов на </w:t>
      </w:r>
      <w:r w:rsidRPr="00D35489">
        <w:rPr>
          <w:rFonts w:ascii="Times New Roman" w:hAnsi="Times New Roman" w:cs="Times New Roman"/>
          <w:bCs/>
          <w:color w:val="000000" w:themeColor="text1"/>
          <w:sz w:val="24"/>
          <w:szCs w:val="24"/>
        </w:rPr>
        <w:lastRenderedPageBreak/>
        <w:t>уровне, не обеспечивающем хозяйствующим субъектам покрытие экономически обоснованных затрат и получение обоснованной нормы прибыли (рентабельности) в регулируемой деятельности</w:t>
      </w:r>
      <w:r>
        <w:rPr>
          <w:rFonts w:ascii="Times New Roman" w:hAnsi="Times New Roman" w:cs="Times New Roman"/>
          <w:bCs/>
          <w:color w:val="000000" w:themeColor="text1"/>
          <w:sz w:val="24"/>
          <w:szCs w:val="24"/>
        </w:rPr>
        <w:t>.</w:t>
      </w:r>
    </w:p>
    <w:p w:rsidR="00EB3CCA" w:rsidRPr="00D35489" w:rsidRDefault="00EB3CCA" w:rsidP="009739D4">
      <w:pPr>
        <w:spacing w:after="0" w:line="240" w:lineRule="auto"/>
        <w:ind w:firstLine="708"/>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По состоянию на 1 января 20</w:t>
      </w:r>
      <w:r>
        <w:rPr>
          <w:rFonts w:ascii="Times New Roman" w:hAnsi="Times New Roman" w:cs="Times New Roman"/>
          <w:color w:val="000000" w:themeColor="text1"/>
          <w:sz w:val="24"/>
          <w:szCs w:val="24"/>
        </w:rPr>
        <w:t>20</w:t>
      </w:r>
      <w:r w:rsidRPr="00D35489">
        <w:rPr>
          <w:rFonts w:ascii="Times New Roman" w:hAnsi="Times New Roman" w:cs="Times New Roman"/>
          <w:color w:val="000000" w:themeColor="text1"/>
          <w:sz w:val="24"/>
          <w:szCs w:val="24"/>
        </w:rPr>
        <w:t xml:space="preserve"> года остаток целевых средств </w:t>
      </w:r>
      <w:r w:rsidRPr="00D70B0E">
        <w:rPr>
          <w:rFonts w:ascii="Times New Roman" w:hAnsi="Times New Roman" w:cs="Times New Roman"/>
          <w:color w:val="000000" w:themeColor="text1"/>
          <w:sz w:val="24"/>
          <w:szCs w:val="24"/>
        </w:rPr>
        <w:t>Фонд развития предпринимательства Приднестровской Молдавской Республики</w:t>
      </w:r>
      <w:r w:rsidRPr="00D35489">
        <w:rPr>
          <w:rFonts w:ascii="Times New Roman" w:hAnsi="Times New Roman" w:cs="Times New Roman"/>
          <w:color w:val="000000" w:themeColor="text1"/>
          <w:sz w:val="24"/>
          <w:szCs w:val="24"/>
        </w:rPr>
        <w:t xml:space="preserve"> составил </w:t>
      </w:r>
      <w:r w:rsidRPr="00B336CE">
        <w:rPr>
          <w:rFonts w:ascii="Times New Roman" w:hAnsi="Times New Roman" w:cs="Times New Roman"/>
          <w:color w:val="000000" w:themeColor="text1"/>
          <w:sz w:val="24"/>
          <w:szCs w:val="24"/>
        </w:rPr>
        <w:t xml:space="preserve">787 406 </w:t>
      </w:r>
      <w:r w:rsidRPr="00D35489">
        <w:rPr>
          <w:rFonts w:ascii="Times New Roman" w:hAnsi="Times New Roman" w:cs="Times New Roman"/>
          <w:color w:val="000000" w:themeColor="text1"/>
          <w:sz w:val="24"/>
          <w:szCs w:val="24"/>
        </w:rPr>
        <w:t xml:space="preserve">рублей. </w:t>
      </w:r>
    </w:p>
    <w:p w:rsidR="00DB6190" w:rsidRPr="00D35489" w:rsidRDefault="00DB6190" w:rsidP="009739D4">
      <w:pPr>
        <w:spacing w:after="0" w:line="240" w:lineRule="auto"/>
        <w:ind w:firstLine="709"/>
        <w:jc w:val="both"/>
        <w:rPr>
          <w:rFonts w:ascii="Times New Roman" w:hAnsi="Times New Roman" w:cs="Times New Roman"/>
          <w:bCs/>
          <w:color w:val="000000" w:themeColor="text1"/>
          <w:sz w:val="24"/>
          <w:szCs w:val="24"/>
          <w:lang w:eastAsia="en-US"/>
        </w:rPr>
      </w:pPr>
      <w:r w:rsidRPr="00D35489">
        <w:rPr>
          <w:rFonts w:ascii="Times New Roman" w:hAnsi="Times New Roman" w:cs="Times New Roman"/>
          <w:color w:val="000000" w:themeColor="text1"/>
          <w:sz w:val="24"/>
          <w:szCs w:val="24"/>
        </w:rPr>
        <w:t>На покрытие дефицита государственного бюджета за 201</w:t>
      </w:r>
      <w:r w:rsidR="00F90DB8">
        <w:rPr>
          <w:rFonts w:ascii="Times New Roman" w:hAnsi="Times New Roman" w:cs="Times New Roman"/>
          <w:color w:val="000000" w:themeColor="text1"/>
          <w:sz w:val="24"/>
          <w:szCs w:val="24"/>
        </w:rPr>
        <w:t>9</w:t>
      </w:r>
      <w:r w:rsidRPr="00D35489">
        <w:rPr>
          <w:rFonts w:ascii="Times New Roman" w:hAnsi="Times New Roman" w:cs="Times New Roman"/>
          <w:color w:val="000000" w:themeColor="text1"/>
          <w:sz w:val="24"/>
          <w:szCs w:val="24"/>
        </w:rPr>
        <w:t xml:space="preserve"> год были привлечены заемные средства в размере </w:t>
      </w:r>
      <w:r w:rsidR="00785918" w:rsidRPr="00D35489">
        <w:rPr>
          <w:rFonts w:ascii="Times New Roman" w:hAnsi="Times New Roman" w:cs="Times New Roman"/>
          <w:color w:val="000000" w:themeColor="text1"/>
          <w:sz w:val="24"/>
          <w:szCs w:val="24"/>
        </w:rPr>
        <w:t>1 442 000 000</w:t>
      </w:r>
      <w:r w:rsidR="00B609BF" w:rsidRPr="00D35489">
        <w:rPr>
          <w:rFonts w:ascii="Times New Roman" w:hAnsi="Times New Roman" w:cs="Times New Roman"/>
          <w:color w:val="000000" w:themeColor="text1"/>
          <w:sz w:val="24"/>
          <w:szCs w:val="24"/>
        </w:rPr>
        <w:t>,0</w:t>
      </w:r>
      <w:r w:rsidRPr="00D35489">
        <w:rPr>
          <w:rFonts w:ascii="Times New Roman" w:hAnsi="Times New Roman" w:cs="Times New Roman"/>
          <w:color w:val="000000" w:themeColor="text1"/>
          <w:sz w:val="24"/>
          <w:szCs w:val="24"/>
        </w:rPr>
        <w:t xml:space="preserve"> рублей. </w:t>
      </w:r>
      <w:r w:rsidRPr="00D35489">
        <w:rPr>
          <w:rFonts w:ascii="Times New Roman" w:hAnsi="Times New Roman" w:cs="Times New Roman"/>
          <w:color w:val="000000" w:themeColor="text1"/>
          <w:sz w:val="24"/>
          <w:szCs w:val="24"/>
          <w:lang w:eastAsia="en-US"/>
        </w:rPr>
        <w:t xml:space="preserve">Также в </w:t>
      </w:r>
      <w:r w:rsidRPr="00D35489">
        <w:rPr>
          <w:rFonts w:ascii="Times New Roman" w:hAnsi="Times New Roman" w:cs="Times New Roman"/>
          <w:bCs/>
          <w:color w:val="000000" w:themeColor="text1"/>
          <w:sz w:val="24"/>
          <w:szCs w:val="24"/>
          <w:lang w:eastAsia="en-US"/>
        </w:rPr>
        <w:t xml:space="preserve">соответствии с нормами </w:t>
      </w:r>
      <w:r w:rsidRPr="00D35489">
        <w:rPr>
          <w:rFonts w:ascii="Times New Roman" w:hAnsi="Times New Roman" w:cs="Times New Roman"/>
          <w:color w:val="000000" w:themeColor="text1"/>
          <w:sz w:val="24"/>
          <w:szCs w:val="24"/>
          <w:lang w:eastAsia="en-US"/>
        </w:rPr>
        <w:t>Закона Приднестровской Молдавской Республики «О республиканском бюджете на 201</w:t>
      </w:r>
      <w:r w:rsidR="00785918" w:rsidRPr="00D35489">
        <w:rPr>
          <w:rFonts w:ascii="Times New Roman" w:hAnsi="Times New Roman" w:cs="Times New Roman"/>
          <w:color w:val="000000" w:themeColor="text1"/>
          <w:sz w:val="24"/>
          <w:szCs w:val="24"/>
          <w:lang w:eastAsia="en-US"/>
        </w:rPr>
        <w:t>9</w:t>
      </w:r>
      <w:r w:rsidRPr="00D35489">
        <w:rPr>
          <w:rFonts w:ascii="Times New Roman" w:hAnsi="Times New Roman" w:cs="Times New Roman"/>
          <w:color w:val="000000" w:themeColor="text1"/>
          <w:sz w:val="24"/>
          <w:szCs w:val="24"/>
          <w:lang w:eastAsia="en-US"/>
        </w:rPr>
        <w:t xml:space="preserve"> год» (в текущей редакции), на финансирование дефицита бюджета были направлены </w:t>
      </w:r>
      <w:r w:rsidRPr="00D35489">
        <w:rPr>
          <w:rFonts w:ascii="Times New Roman" w:hAnsi="Times New Roman" w:cs="Times New Roman"/>
          <w:bCs/>
          <w:color w:val="000000" w:themeColor="text1"/>
          <w:sz w:val="24"/>
          <w:szCs w:val="24"/>
          <w:lang w:eastAsia="en-US"/>
        </w:rPr>
        <w:t>остатки денежных средств по состоянию на 1 января 201</w:t>
      </w:r>
      <w:r w:rsidR="00785918" w:rsidRPr="00D35489">
        <w:rPr>
          <w:rFonts w:ascii="Times New Roman" w:hAnsi="Times New Roman" w:cs="Times New Roman"/>
          <w:bCs/>
          <w:color w:val="000000" w:themeColor="text1"/>
          <w:sz w:val="24"/>
          <w:szCs w:val="24"/>
          <w:lang w:eastAsia="en-US"/>
        </w:rPr>
        <w:t>9</w:t>
      </w:r>
      <w:r w:rsidRPr="00D35489">
        <w:rPr>
          <w:rFonts w:ascii="Times New Roman" w:hAnsi="Times New Roman" w:cs="Times New Roman"/>
          <w:bCs/>
          <w:color w:val="000000" w:themeColor="text1"/>
          <w:sz w:val="24"/>
          <w:szCs w:val="24"/>
          <w:lang w:eastAsia="en-US"/>
        </w:rPr>
        <w:t xml:space="preserve"> года на </w:t>
      </w:r>
      <w:r w:rsidR="00867BF4" w:rsidRPr="00D35489">
        <w:rPr>
          <w:rFonts w:ascii="Times New Roman" w:hAnsi="Times New Roman" w:cs="Times New Roman"/>
          <w:bCs/>
          <w:color w:val="000000" w:themeColor="text1"/>
          <w:sz w:val="24"/>
          <w:szCs w:val="24"/>
          <w:lang w:eastAsia="en-US"/>
        </w:rPr>
        <w:t>счете республиканского бюджета и прибыль центрального банка Приднестровской Молдавской Республики</w:t>
      </w:r>
      <w:r w:rsidRPr="00D35489">
        <w:rPr>
          <w:rFonts w:ascii="Times New Roman" w:hAnsi="Times New Roman" w:cs="Times New Roman"/>
          <w:bCs/>
          <w:color w:val="000000" w:themeColor="text1"/>
          <w:sz w:val="24"/>
          <w:szCs w:val="24"/>
          <w:lang w:eastAsia="en-US"/>
        </w:rPr>
        <w:t xml:space="preserve"> в общей сумме </w:t>
      </w:r>
      <w:r w:rsidR="00867BF4" w:rsidRPr="00D35489">
        <w:rPr>
          <w:rFonts w:ascii="Times New Roman" w:hAnsi="Times New Roman" w:cs="Times New Roman"/>
          <w:bCs/>
          <w:color w:val="000000" w:themeColor="text1"/>
          <w:sz w:val="24"/>
          <w:szCs w:val="24"/>
          <w:lang w:eastAsia="en-US"/>
        </w:rPr>
        <w:t>42 558 217</w:t>
      </w:r>
      <w:r w:rsidR="00B609BF" w:rsidRPr="00D35489">
        <w:rPr>
          <w:rFonts w:ascii="Times New Roman" w:hAnsi="Times New Roman" w:cs="Times New Roman"/>
          <w:bCs/>
          <w:color w:val="000000" w:themeColor="text1"/>
          <w:sz w:val="24"/>
          <w:szCs w:val="24"/>
          <w:lang w:eastAsia="en-US"/>
        </w:rPr>
        <w:t>,0</w:t>
      </w:r>
      <w:r w:rsidRPr="00D35489">
        <w:rPr>
          <w:rFonts w:ascii="Times New Roman" w:hAnsi="Times New Roman" w:cs="Times New Roman"/>
          <w:bCs/>
          <w:color w:val="000000" w:themeColor="text1"/>
          <w:sz w:val="24"/>
          <w:szCs w:val="24"/>
          <w:lang w:eastAsia="en-US"/>
        </w:rPr>
        <w:t xml:space="preserve"> рублей.</w:t>
      </w:r>
    </w:p>
    <w:p w:rsidR="00D71F6E" w:rsidRDefault="00A7358F" w:rsidP="002A547B">
      <w:pPr>
        <w:spacing w:after="0" w:line="240" w:lineRule="auto"/>
        <w:ind w:firstLine="709"/>
        <w:jc w:val="both"/>
        <w:rPr>
          <w:rFonts w:ascii="Times New Roman" w:hAnsi="Times New Roman" w:cs="Times New Roman"/>
          <w:bCs/>
          <w:color w:val="000000" w:themeColor="text1"/>
          <w:sz w:val="24"/>
          <w:szCs w:val="24"/>
          <w:lang w:eastAsia="en-US"/>
        </w:rPr>
      </w:pPr>
      <w:r w:rsidRPr="00D71F6E">
        <w:rPr>
          <w:rFonts w:ascii="Times New Roman" w:hAnsi="Times New Roman" w:cs="Times New Roman"/>
          <w:bCs/>
          <w:color w:val="000000" w:themeColor="text1"/>
          <w:sz w:val="24"/>
          <w:szCs w:val="24"/>
          <w:lang w:eastAsia="en-US"/>
        </w:rPr>
        <w:t>Следует отметить отсутствие в отчетном периоде необходимости привлечения эмиссионного источника на покрытие дефицита бюджета</w:t>
      </w:r>
      <w:r w:rsidR="008F5FC3">
        <w:rPr>
          <w:rFonts w:ascii="Times New Roman" w:hAnsi="Times New Roman" w:cs="Times New Roman"/>
          <w:bCs/>
          <w:color w:val="000000" w:themeColor="text1"/>
          <w:sz w:val="24"/>
          <w:szCs w:val="24"/>
          <w:lang w:eastAsia="en-US"/>
        </w:rPr>
        <w:t xml:space="preserve"> и сокращение объема привлеченных кредитных ресурсов. </w:t>
      </w:r>
    </w:p>
    <w:p w:rsidR="002B6468" w:rsidRDefault="00DB6190" w:rsidP="002A547B">
      <w:pPr>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Динамика прочих источников покрытия дефицита бюджета представлена на диаграмме</w:t>
      </w:r>
      <w:r w:rsidR="00750DEB">
        <w:rPr>
          <w:rFonts w:ascii="Times New Roman" w:hAnsi="Times New Roman" w:cs="Times New Roman"/>
          <w:color w:val="000000" w:themeColor="text1"/>
          <w:sz w:val="24"/>
          <w:szCs w:val="24"/>
        </w:rPr>
        <w:t xml:space="preserve"> № </w:t>
      </w:r>
      <w:r w:rsidR="00F90DB8">
        <w:rPr>
          <w:rFonts w:ascii="Times New Roman" w:hAnsi="Times New Roman" w:cs="Times New Roman"/>
          <w:color w:val="000000" w:themeColor="text1"/>
          <w:sz w:val="24"/>
          <w:szCs w:val="24"/>
        </w:rPr>
        <w:t>7</w:t>
      </w:r>
      <w:r w:rsidR="00ED6ECE" w:rsidRPr="00D35489">
        <w:rPr>
          <w:rFonts w:ascii="Times New Roman" w:hAnsi="Times New Roman" w:cs="Times New Roman"/>
          <w:color w:val="000000" w:themeColor="text1"/>
          <w:sz w:val="24"/>
          <w:szCs w:val="24"/>
        </w:rPr>
        <w:t>.</w:t>
      </w:r>
    </w:p>
    <w:p w:rsidR="00750DEB" w:rsidRPr="00D35489" w:rsidRDefault="00750DEB" w:rsidP="002A547B">
      <w:pPr>
        <w:spacing w:after="0" w:line="240" w:lineRule="auto"/>
        <w:ind w:firstLine="70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Диаграмма № </w:t>
      </w:r>
      <w:r w:rsidR="00F90DB8">
        <w:rPr>
          <w:rFonts w:ascii="Times New Roman" w:hAnsi="Times New Roman" w:cs="Times New Roman"/>
          <w:color w:val="000000" w:themeColor="text1"/>
          <w:sz w:val="24"/>
          <w:szCs w:val="24"/>
        </w:rPr>
        <w:t>7</w:t>
      </w:r>
    </w:p>
    <w:p w:rsidR="00DB6190" w:rsidRPr="00D35489" w:rsidRDefault="00DB6190" w:rsidP="002A547B">
      <w:pPr>
        <w:spacing w:after="0" w:line="240" w:lineRule="auto"/>
        <w:jc w:val="right"/>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млн руб.</w:t>
      </w:r>
    </w:p>
    <w:p w:rsidR="00DB6190" w:rsidRDefault="00FC4BEF" w:rsidP="002B6468">
      <w:pPr>
        <w:spacing w:after="0" w:line="240" w:lineRule="auto"/>
        <w:rPr>
          <w:rFonts w:ascii="Times New Roman" w:hAnsi="Times New Roman" w:cs="Times New Roman"/>
          <w:color w:val="000000" w:themeColor="text1"/>
          <w:sz w:val="24"/>
          <w:szCs w:val="24"/>
        </w:rPr>
      </w:pPr>
      <w:r w:rsidRPr="00D35489">
        <w:rPr>
          <w:rFonts w:ascii="Times New Roman" w:hAnsi="Times New Roman" w:cs="Times New Roman"/>
          <w:b/>
          <w:bCs/>
          <w:noProof/>
          <w:color w:val="000000" w:themeColor="text1"/>
          <w:sz w:val="24"/>
          <w:szCs w:val="24"/>
        </w:rPr>
        <w:drawing>
          <wp:inline distT="0" distB="0" distL="0" distR="0">
            <wp:extent cx="6120130" cy="33147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130" cy="3314700"/>
                    </a:xfrm>
                    <a:prstGeom prst="rect">
                      <a:avLst/>
                    </a:prstGeom>
                    <a:noFill/>
                    <a:ln>
                      <a:noFill/>
                    </a:ln>
                  </pic:spPr>
                </pic:pic>
              </a:graphicData>
            </a:graphic>
          </wp:inline>
        </w:drawing>
      </w:r>
    </w:p>
    <w:p w:rsidR="008F1372" w:rsidRDefault="00232EBC" w:rsidP="008F1372">
      <w:pPr>
        <w:spacing w:after="0" w:line="240" w:lineRule="auto"/>
        <w:ind w:firstLine="709"/>
        <w:jc w:val="both"/>
        <w:rPr>
          <w:rFonts w:ascii="Times New Roman" w:hAnsi="Times New Roman" w:cs="Times New Roman"/>
          <w:bCs/>
          <w:color w:val="000000" w:themeColor="text1"/>
          <w:sz w:val="24"/>
          <w:szCs w:val="24"/>
        </w:rPr>
      </w:pPr>
      <w:r w:rsidRPr="008F1372">
        <w:rPr>
          <w:rFonts w:ascii="Times New Roman" w:hAnsi="Times New Roman" w:cs="Times New Roman"/>
          <w:color w:val="000000" w:themeColor="text1"/>
          <w:sz w:val="24"/>
          <w:szCs w:val="24"/>
        </w:rPr>
        <w:t xml:space="preserve">При этом </w:t>
      </w:r>
      <w:r w:rsidR="00900B94">
        <w:rPr>
          <w:rFonts w:ascii="Times New Roman" w:hAnsi="Times New Roman" w:cs="Times New Roman"/>
          <w:color w:val="000000" w:themeColor="text1"/>
          <w:sz w:val="24"/>
          <w:szCs w:val="24"/>
        </w:rPr>
        <w:t xml:space="preserve">в отчетном периоде </w:t>
      </w:r>
      <w:r w:rsidRPr="008F1372">
        <w:rPr>
          <w:rFonts w:ascii="Times New Roman" w:hAnsi="Times New Roman" w:cs="Times New Roman"/>
          <w:color w:val="000000" w:themeColor="text1"/>
          <w:sz w:val="24"/>
          <w:szCs w:val="24"/>
        </w:rPr>
        <w:t xml:space="preserve">удалось обеспечить не только своевременное и в полном объеме финансирование заработных плат и пенсий с учетом индексации на 7%, но и исполнить обязательства по возврату кредитных </w:t>
      </w:r>
      <w:r w:rsidR="00900B94" w:rsidRPr="008F1372">
        <w:rPr>
          <w:rFonts w:ascii="Times New Roman" w:hAnsi="Times New Roman" w:cs="Times New Roman"/>
          <w:color w:val="000000" w:themeColor="text1"/>
          <w:sz w:val="24"/>
          <w:szCs w:val="24"/>
        </w:rPr>
        <w:t>ресурсов</w:t>
      </w:r>
      <w:r w:rsidR="00900B94">
        <w:rPr>
          <w:rFonts w:ascii="Times New Roman" w:hAnsi="Times New Roman" w:cs="Times New Roman"/>
          <w:color w:val="000000" w:themeColor="text1"/>
          <w:sz w:val="24"/>
          <w:szCs w:val="24"/>
        </w:rPr>
        <w:t xml:space="preserve"> в сумме </w:t>
      </w:r>
      <w:r w:rsidR="00900B94" w:rsidRPr="00900B94">
        <w:rPr>
          <w:rFonts w:ascii="Times New Roman" w:hAnsi="Times New Roman" w:cs="Times New Roman"/>
          <w:color w:val="000000" w:themeColor="text1"/>
          <w:sz w:val="24"/>
          <w:szCs w:val="24"/>
        </w:rPr>
        <w:t>160</w:t>
      </w:r>
      <w:r w:rsidR="00900B94">
        <w:rPr>
          <w:rFonts w:ascii="Times New Roman" w:hAnsi="Times New Roman" w:cs="Times New Roman"/>
          <w:color w:val="000000" w:themeColor="text1"/>
          <w:sz w:val="24"/>
          <w:szCs w:val="24"/>
        </w:rPr>
        <w:t> </w:t>
      </w:r>
      <w:r w:rsidR="00900B94" w:rsidRPr="00900B94">
        <w:rPr>
          <w:rFonts w:ascii="Times New Roman" w:hAnsi="Times New Roman" w:cs="Times New Roman"/>
          <w:color w:val="000000" w:themeColor="text1"/>
          <w:sz w:val="24"/>
          <w:szCs w:val="24"/>
        </w:rPr>
        <w:t>846</w:t>
      </w:r>
      <w:r w:rsidR="00900B94">
        <w:rPr>
          <w:rFonts w:ascii="Times New Roman" w:hAnsi="Times New Roman" w:cs="Times New Roman"/>
          <w:color w:val="000000" w:themeColor="text1"/>
          <w:sz w:val="24"/>
          <w:szCs w:val="24"/>
        </w:rPr>
        <w:t> </w:t>
      </w:r>
      <w:r w:rsidR="00900B94" w:rsidRPr="00900B94">
        <w:rPr>
          <w:rFonts w:ascii="Times New Roman" w:hAnsi="Times New Roman" w:cs="Times New Roman"/>
          <w:color w:val="000000" w:themeColor="text1"/>
          <w:sz w:val="24"/>
          <w:szCs w:val="24"/>
        </w:rPr>
        <w:t>861</w:t>
      </w:r>
      <w:r w:rsidR="00900B94">
        <w:rPr>
          <w:rFonts w:ascii="Times New Roman" w:hAnsi="Times New Roman" w:cs="Times New Roman"/>
          <w:color w:val="000000" w:themeColor="text1"/>
          <w:sz w:val="24"/>
          <w:szCs w:val="24"/>
        </w:rPr>
        <w:t xml:space="preserve">,0 рубль </w:t>
      </w:r>
      <w:r w:rsidR="008F1372" w:rsidRPr="008F1372">
        <w:rPr>
          <w:rFonts w:ascii="Times New Roman" w:hAnsi="Times New Roman" w:cs="Times New Roman"/>
          <w:bCs/>
          <w:color w:val="000000" w:themeColor="text1"/>
          <w:sz w:val="24"/>
          <w:szCs w:val="24"/>
        </w:rPr>
        <w:t>(прирост составил 116 888 078,0 рублей, более чем в 3 раза, по отношению к показателям 2018 года)</w:t>
      </w:r>
      <w:r w:rsidR="008F1372">
        <w:rPr>
          <w:rFonts w:ascii="Times New Roman" w:hAnsi="Times New Roman" w:cs="Times New Roman"/>
          <w:bCs/>
          <w:color w:val="000000" w:themeColor="text1"/>
          <w:sz w:val="24"/>
          <w:szCs w:val="24"/>
        </w:rPr>
        <w:t>.</w:t>
      </w:r>
    </w:p>
    <w:p w:rsidR="00062A4D" w:rsidRDefault="00062A4D" w:rsidP="008F1372">
      <w:pPr>
        <w:spacing w:after="0" w:line="240" w:lineRule="auto"/>
        <w:ind w:firstLine="709"/>
        <w:jc w:val="both"/>
        <w:rPr>
          <w:rFonts w:ascii="Times New Roman" w:hAnsi="Times New Roman" w:cs="Times New Roman"/>
          <w:bCs/>
          <w:color w:val="000000" w:themeColor="text1"/>
          <w:sz w:val="24"/>
          <w:szCs w:val="24"/>
        </w:rPr>
      </w:pPr>
    </w:p>
    <w:p w:rsidR="00DB6190" w:rsidRDefault="009739D4" w:rsidP="009739D4">
      <w:pPr>
        <w:spacing w:after="0" w:line="240" w:lineRule="auto"/>
        <w:jc w:val="center"/>
        <w:rPr>
          <w:rFonts w:ascii="Times New Roman" w:hAnsi="Times New Roman" w:cs="Times New Roman"/>
          <w:b/>
          <w:bCs/>
          <w:color w:val="000000" w:themeColor="text1"/>
          <w:sz w:val="28"/>
          <w:szCs w:val="28"/>
        </w:rPr>
      </w:pPr>
      <w:r w:rsidRPr="00381076">
        <w:rPr>
          <w:rFonts w:ascii="Times New Roman" w:hAnsi="Times New Roman" w:cs="Times New Roman"/>
          <w:b/>
          <w:bCs/>
          <w:color w:val="000000" w:themeColor="text1"/>
          <w:sz w:val="28"/>
          <w:szCs w:val="28"/>
          <w:lang w:val="en-US"/>
        </w:rPr>
        <w:t>II</w:t>
      </w:r>
      <w:r w:rsidRPr="00381076">
        <w:rPr>
          <w:rFonts w:ascii="Times New Roman" w:hAnsi="Times New Roman" w:cs="Times New Roman"/>
          <w:b/>
          <w:bCs/>
          <w:color w:val="000000" w:themeColor="text1"/>
          <w:sz w:val="28"/>
          <w:szCs w:val="28"/>
        </w:rPr>
        <w:t xml:space="preserve">. Деятельность министерства </w:t>
      </w:r>
      <w:r w:rsidR="00900B94">
        <w:rPr>
          <w:rFonts w:ascii="Times New Roman" w:hAnsi="Times New Roman" w:cs="Times New Roman"/>
          <w:b/>
          <w:bCs/>
          <w:color w:val="000000" w:themeColor="text1"/>
          <w:sz w:val="28"/>
          <w:szCs w:val="28"/>
        </w:rPr>
        <w:t>по</w:t>
      </w:r>
      <w:r w:rsidRPr="00381076">
        <w:rPr>
          <w:rFonts w:ascii="Times New Roman" w:hAnsi="Times New Roman" w:cs="Times New Roman"/>
          <w:b/>
          <w:bCs/>
          <w:color w:val="000000" w:themeColor="text1"/>
          <w:sz w:val="28"/>
          <w:szCs w:val="28"/>
        </w:rPr>
        <w:t xml:space="preserve"> реализации бюджетного процесса</w:t>
      </w:r>
      <w:r w:rsidR="00B336CE" w:rsidRPr="00381076">
        <w:rPr>
          <w:rFonts w:ascii="Times New Roman" w:hAnsi="Times New Roman" w:cs="Times New Roman"/>
          <w:b/>
          <w:bCs/>
          <w:color w:val="000000" w:themeColor="text1"/>
          <w:sz w:val="28"/>
          <w:szCs w:val="28"/>
        </w:rPr>
        <w:t xml:space="preserve"> и разработка мероприятий по его осуществлению.</w:t>
      </w:r>
    </w:p>
    <w:p w:rsidR="0027395A" w:rsidRPr="00381076" w:rsidRDefault="0027395A" w:rsidP="009739D4">
      <w:pPr>
        <w:spacing w:after="0" w:line="240" w:lineRule="auto"/>
        <w:jc w:val="center"/>
        <w:rPr>
          <w:rFonts w:ascii="Times New Roman" w:hAnsi="Times New Roman" w:cs="Times New Roman"/>
          <w:b/>
          <w:bCs/>
          <w:color w:val="000000" w:themeColor="text1"/>
          <w:sz w:val="28"/>
          <w:szCs w:val="28"/>
        </w:rPr>
      </w:pPr>
    </w:p>
    <w:p w:rsidR="009D3FCA" w:rsidRPr="00D35489" w:rsidRDefault="009D3FCA" w:rsidP="009D3FCA">
      <w:pPr>
        <w:pStyle w:val="3"/>
        <w:spacing w:after="0" w:line="240" w:lineRule="auto"/>
        <w:ind w:firstLine="709"/>
        <w:rPr>
          <w:b w:val="0"/>
          <w:color w:val="000000" w:themeColor="text1"/>
          <w:sz w:val="24"/>
          <w:szCs w:val="24"/>
        </w:rPr>
      </w:pPr>
      <w:r w:rsidRPr="00D35489">
        <w:rPr>
          <w:b w:val="0"/>
          <w:color w:val="000000" w:themeColor="text1"/>
          <w:sz w:val="24"/>
          <w:szCs w:val="24"/>
        </w:rPr>
        <w:t>В 2019 году Министерством финансов Приднестровской Молдавской Республики осуществлялась текущая деятельность, направленная на исполнение отдельных норм Закона Приднестровской Молдавской Республики от 25 декабря 2018 года № 343-З-VI «О республиканском бюджете на 2019 год» (САЗ 19-1), в том числе:</w:t>
      </w:r>
    </w:p>
    <w:p w:rsidR="009D3FCA" w:rsidRPr="00D35489" w:rsidRDefault="009D3FCA" w:rsidP="009D3FCA">
      <w:pPr>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lastRenderedPageBreak/>
        <w:t xml:space="preserve">а) подготовлена и направлена в Верховный Совет Приднестровской Молдавской Республики поквартальная роспись плановых доходов и расходов республиканского бюджета на 2019 год; </w:t>
      </w:r>
    </w:p>
    <w:p w:rsidR="009D3FCA" w:rsidRPr="00D35489" w:rsidRDefault="009D3FCA" w:rsidP="008F1372">
      <w:pPr>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б) сформированы и направлены в Правительство Приднестровской Молдавской Республики в установленные действующим законодательством сроки сводный годовой отчет</w:t>
      </w:r>
    </w:p>
    <w:p w:rsidR="009D3FCA" w:rsidRPr="00D35489" w:rsidRDefault="009D3FCA" w:rsidP="008F1372">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xml:space="preserve"> об исполнении бюджетов разных уровней, включая целевые бюджетные счета (фонды) за 2018 год, и сводные квартальные информации об исполнении бюджетов разных уровней, включая целевые бюджетные счета (фонды) за отчетные периоды 2019 года;</w:t>
      </w:r>
    </w:p>
    <w:p w:rsidR="009D3FCA" w:rsidRPr="008F1372" w:rsidRDefault="009D3FCA" w:rsidP="00900B94">
      <w:pPr>
        <w:pStyle w:val="a8"/>
        <w:spacing w:after="0" w:line="240" w:lineRule="auto"/>
        <w:ind w:firstLine="708"/>
        <w:jc w:val="both"/>
        <w:rPr>
          <w:rFonts w:ascii="Times New Roman" w:eastAsiaTheme="minorEastAsia" w:hAnsi="Times New Roman"/>
          <w:color w:val="000000" w:themeColor="text1"/>
          <w:sz w:val="24"/>
          <w:szCs w:val="24"/>
        </w:rPr>
      </w:pPr>
      <w:r w:rsidRPr="008F1372">
        <w:rPr>
          <w:rFonts w:ascii="Times New Roman" w:eastAsiaTheme="minorEastAsia" w:hAnsi="Times New Roman"/>
          <w:color w:val="000000" w:themeColor="text1"/>
          <w:sz w:val="24"/>
          <w:szCs w:val="24"/>
        </w:rPr>
        <w:t xml:space="preserve">в) разработаны и утверждены </w:t>
      </w:r>
      <w:r w:rsidR="00900B94">
        <w:rPr>
          <w:rFonts w:ascii="Times New Roman" w:eastAsiaTheme="minorEastAsia" w:hAnsi="Times New Roman"/>
          <w:color w:val="000000" w:themeColor="text1"/>
          <w:sz w:val="24"/>
          <w:szCs w:val="24"/>
        </w:rPr>
        <w:t>правовые акты, регламентирующие п</w:t>
      </w:r>
      <w:r w:rsidR="008F1372" w:rsidRPr="008F1372">
        <w:rPr>
          <w:rFonts w:ascii="Times New Roman" w:eastAsiaTheme="minorEastAsia" w:hAnsi="Times New Roman"/>
          <w:color w:val="000000" w:themeColor="text1"/>
          <w:sz w:val="24"/>
          <w:szCs w:val="24"/>
        </w:rPr>
        <w:t>орядок разработки проекта закона Приднестровской</w:t>
      </w:r>
      <w:r w:rsidR="0027395A">
        <w:rPr>
          <w:rFonts w:ascii="Times New Roman" w:eastAsiaTheme="minorEastAsia" w:hAnsi="Times New Roman"/>
          <w:color w:val="000000" w:themeColor="text1"/>
          <w:sz w:val="24"/>
          <w:szCs w:val="24"/>
        </w:rPr>
        <w:t xml:space="preserve"> </w:t>
      </w:r>
      <w:r w:rsidR="008F1372" w:rsidRPr="008F1372">
        <w:rPr>
          <w:rFonts w:ascii="Times New Roman" w:eastAsiaTheme="minorEastAsia" w:hAnsi="Times New Roman"/>
          <w:color w:val="000000" w:themeColor="text1"/>
          <w:sz w:val="24"/>
          <w:szCs w:val="24"/>
        </w:rPr>
        <w:t>Молдавской Республики</w:t>
      </w:r>
      <w:r w:rsidR="0027395A">
        <w:rPr>
          <w:rFonts w:ascii="Times New Roman" w:eastAsiaTheme="minorEastAsia" w:hAnsi="Times New Roman"/>
          <w:color w:val="000000" w:themeColor="text1"/>
          <w:sz w:val="24"/>
          <w:szCs w:val="24"/>
        </w:rPr>
        <w:t xml:space="preserve"> </w:t>
      </w:r>
      <w:r w:rsidR="008F1372" w:rsidRPr="008F1372">
        <w:rPr>
          <w:rFonts w:ascii="Times New Roman" w:eastAsiaTheme="minorEastAsia" w:hAnsi="Times New Roman"/>
          <w:color w:val="000000" w:themeColor="text1"/>
          <w:sz w:val="24"/>
          <w:szCs w:val="24"/>
        </w:rPr>
        <w:t>«О республиканском бюджете на 2020 год»</w:t>
      </w:r>
      <w:r w:rsidR="00F141C7">
        <w:rPr>
          <w:rFonts w:ascii="Times New Roman" w:eastAsiaTheme="minorEastAsia" w:hAnsi="Times New Roman"/>
          <w:color w:val="000000" w:themeColor="text1"/>
          <w:sz w:val="24"/>
          <w:szCs w:val="24"/>
        </w:rPr>
        <w:t xml:space="preserve"> (Указания по соблюдению, порядка разработки проекта бюджета на 2020 год)</w:t>
      </w:r>
      <w:r w:rsidR="00900B94">
        <w:rPr>
          <w:rFonts w:ascii="Times New Roman" w:eastAsiaTheme="minorEastAsia" w:hAnsi="Times New Roman"/>
          <w:color w:val="000000" w:themeColor="text1"/>
          <w:sz w:val="24"/>
          <w:szCs w:val="24"/>
        </w:rPr>
        <w:t>;</w:t>
      </w:r>
    </w:p>
    <w:p w:rsidR="009D3FCA" w:rsidRPr="00D35489" w:rsidRDefault="009D3FCA" w:rsidP="008F1372">
      <w:pPr>
        <w:pStyle w:val="a8"/>
        <w:spacing w:after="0" w:line="240" w:lineRule="auto"/>
        <w:ind w:firstLine="709"/>
        <w:jc w:val="both"/>
        <w:rPr>
          <w:rFonts w:ascii="Times New Roman" w:hAnsi="Times New Roman"/>
          <w:color w:val="000000" w:themeColor="text1"/>
          <w:sz w:val="24"/>
          <w:szCs w:val="24"/>
        </w:rPr>
      </w:pPr>
      <w:r w:rsidRPr="008F1372">
        <w:rPr>
          <w:rFonts w:ascii="Times New Roman" w:eastAsiaTheme="minorEastAsia" w:hAnsi="Times New Roman"/>
          <w:color w:val="000000" w:themeColor="text1"/>
          <w:sz w:val="24"/>
          <w:szCs w:val="24"/>
        </w:rPr>
        <w:t xml:space="preserve">г) </w:t>
      </w:r>
      <w:r w:rsidR="000B3AC2" w:rsidRPr="008F1372">
        <w:rPr>
          <w:rFonts w:ascii="Times New Roman" w:eastAsiaTheme="minorEastAsia" w:hAnsi="Times New Roman"/>
          <w:color w:val="000000" w:themeColor="text1"/>
          <w:sz w:val="24"/>
          <w:szCs w:val="24"/>
        </w:rPr>
        <w:t>направлен</w:t>
      </w:r>
      <w:r w:rsidRPr="008F1372">
        <w:rPr>
          <w:rFonts w:ascii="Times New Roman" w:eastAsiaTheme="minorEastAsia" w:hAnsi="Times New Roman"/>
          <w:color w:val="000000" w:themeColor="text1"/>
          <w:sz w:val="24"/>
          <w:szCs w:val="24"/>
        </w:rPr>
        <w:t xml:space="preserve"> в адрес Правительства </w:t>
      </w:r>
      <w:r w:rsidR="00900B94">
        <w:rPr>
          <w:rFonts w:ascii="Times New Roman" w:eastAsiaTheme="minorEastAsia" w:hAnsi="Times New Roman"/>
          <w:color w:val="000000" w:themeColor="text1"/>
          <w:sz w:val="24"/>
          <w:szCs w:val="24"/>
        </w:rPr>
        <w:t>Приднестровской Молдавской Республики</w:t>
      </w:r>
      <w:r w:rsidRPr="008F1372">
        <w:rPr>
          <w:rFonts w:ascii="Times New Roman" w:eastAsiaTheme="minorEastAsia" w:hAnsi="Times New Roman"/>
          <w:color w:val="000000" w:themeColor="text1"/>
          <w:sz w:val="24"/>
          <w:szCs w:val="24"/>
        </w:rPr>
        <w:t xml:space="preserve"> проект закона «О республиканском бюджете на 2020 год» в сроки</w:t>
      </w:r>
      <w:r w:rsidR="000B3AC2" w:rsidRPr="008F1372">
        <w:rPr>
          <w:rFonts w:ascii="Times New Roman" w:eastAsiaTheme="minorEastAsia" w:hAnsi="Times New Roman"/>
          <w:color w:val="000000" w:themeColor="text1"/>
          <w:sz w:val="24"/>
          <w:szCs w:val="24"/>
        </w:rPr>
        <w:t>,</w:t>
      </w:r>
      <w:r w:rsidRPr="008F1372">
        <w:rPr>
          <w:rFonts w:ascii="Times New Roman" w:eastAsiaTheme="minorEastAsia" w:hAnsi="Times New Roman"/>
          <w:color w:val="000000" w:themeColor="text1"/>
          <w:sz w:val="24"/>
          <w:szCs w:val="24"/>
        </w:rPr>
        <w:t xml:space="preserve"> установленные Законом Приднестровской Молдавской Республики «О</w:t>
      </w:r>
      <w:r>
        <w:rPr>
          <w:rFonts w:ascii="Times New Roman" w:hAnsi="Times New Roman"/>
          <w:color w:val="000000" w:themeColor="text1"/>
          <w:sz w:val="24"/>
          <w:szCs w:val="24"/>
        </w:rPr>
        <w:t xml:space="preserve"> бюджетной системе в Приднестровской Молдавской Республики»</w:t>
      </w:r>
      <w:r w:rsidR="000B3AC2">
        <w:rPr>
          <w:rFonts w:ascii="Times New Roman" w:hAnsi="Times New Roman"/>
          <w:color w:val="000000" w:themeColor="text1"/>
          <w:sz w:val="24"/>
          <w:szCs w:val="24"/>
        </w:rPr>
        <w:t xml:space="preserve"> (до 10 сентября)</w:t>
      </w:r>
      <w:r w:rsidR="00900B94">
        <w:rPr>
          <w:rFonts w:ascii="Times New Roman" w:hAnsi="Times New Roman"/>
          <w:color w:val="000000" w:themeColor="text1"/>
          <w:sz w:val="24"/>
          <w:szCs w:val="24"/>
        </w:rPr>
        <w:t>;</w:t>
      </w:r>
    </w:p>
    <w:p w:rsidR="009D3FCA" w:rsidRPr="00D35489" w:rsidRDefault="009D3FCA" w:rsidP="009D3FCA">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Pr="00D35489">
        <w:rPr>
          <w:rFonts w:ascii="Times New Roman" w:hAnsi="Times New Roman" w:cs="Times New Roman"/>
          <w:color w:val="000000" w:themeColor="text1"/>
          <w:sz w:val="24"/>
          <w:szCs w:val="24"/>
        </w:rPr>
        <w:t>) координировалась деятельность бюджетных учреждений в части оперативного управления по исполнению расходной части бюджета в соответствии с росписью бюджета, утвержденной на определенный финансовый период;</w:t>
      </w:r>
    </w:p>
    <w:p w:rsidR="009D3FCA" w:rsidRPr="00D35489" w:rsidRDefault="009D3FCA" w:rsidP="009D3FCA">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w:t>
      </w:r>
      <w:r w:rsidRPr="00D35489">
        <w:rPr>
          <w:rFonts w:ascii="Times New Roman" w:hAnsi="Times New Roman" w:cs="Times New Roman"/>
          <w:color w:val="000000" w:themeColor="text1"/>
          <w:sz w:val="24"/>
          <w:szCs w:val="24"/>
        </w:rPr>
        <w:t xml:space="preserve">) </w:t>
      </w:r>
      <w:r w:rsidR="000B3AC2">
        <w:rPr>
          <w:rFonts w:ascii="Times New Roman" w:hAnsi="Times New Roman" w:cs="Times New Roman"/>
          <w:color w:val="000000" w:themeColor="text1"/>
          <w:sz w:val="24"/>
          <w:szCs w:val="24"/>
        </w:rPr>
        <w:t xml:space="preserve"> разработан и утвержден </w:t>
      </w:r>
      <w:r w:rsidR="00900B94">
        <w:rPr>
          <w:rFonts w:ascii="Times New Roman" w:hAnsi="Times New Roman" w:cs="Times New Roman"/>
          <w:color w:val="000000" w:themeColor="text1"/>
          <w:sz w:val="24"/>
          <w:szCs w:val="24"/>
        </w:rPr>
        <w:t xml:space="preserve">унифицированный </w:t>
      </w:r>
      <w:r w:rsidR="000B3AC2">
        <w:rPr>
          <w:rFonts w:ascii="Times New Roman" w:hAnsi="Times New Roman" w:cs="Times New Roman"/>
          <w:color w:val="000000" w:themeColor="text1"/>
          <w:sz w:val="24"/>
          <w:szCs w:val="24"/>
        </w:rPr>
        <w:t>порядок перераспределения бюджетных средств республиканского (местных) бюджетов</w:t>
      </w:r>
      <w:r w:rsidR="00A323F4">
        <w:rPr>
          <w:rFonts w:ascii="Times New Roman" w:hAnsi="Times New Roman" w:cs="Times New Roman"/>
          <w:color w:val="000000" w:themeColor="text1"/>
          <w:sz w:val="24"/>
          <w:szCs w:val="24"/>
        </w:rPr>
        <w:t>,</w:t>
      </w:r>
      <w:r w:rsidR="000B3AC2">
        <w:rPr>
          <w:rFonts w:ascii="Times New Roman" w:hAnsi="Times New Roman" w:cs="Times New Roman"/>
          <w:color w:val="000000" w:themeColor="text1"/>
          <w:sz w:val="24"/>
          <w:szCs w:val="24"/>
        </w:rPr>
        <w:t xml:space="preserve"> в соответствии с которым</w:t>
      </w:r>
      <w:r w:rsidR="00A323F4">
        <w:rPr>
          <w:rFonts w:ascii="Times New Roman" w:hAnsi="Times New Roman" w:cs="Times New Roman"/>
          <w:color w:val="000000" w:themeColor="text1"/>
          <w:sz w:val="24"/>
          <w:szCs w:val="24"/>
        </w:rPr>
        <w:t xml:space="preserve"> корректировались планов</w:t>
      </w:r>
      <w:r w:rsidR="00F141C7">
        <w:rPr>
          <w:rFonts w:ascii="Times New Roman" w:hAnsi="Times New Roman" w:cs="Times New Roman"/>
          <w:color w:val="000000" w:themeColor="text1"/>
          <w:sz w:val="24"/>
          <w:szCs w:val="24"/>
        </w:rPr>
        <w:t>ая</w:t>
      </w:r>
      <w:r w:rsidR="00A323F4">
        <w:rPr>
          <w:rFonts w:ascii="Times New Roman" w:hAnsi="Times New Roman" w:cs="Times New Roman"/>
          <w:color w:val="000000" w:themeColor="text1"/>
          <w:sz w:val="24"/>
          <w:szCs w:val="24"/>
        </w:rPr>
        <w:t xml:space="preserve"> р</w:t>
      </w:r>
      <w:r w:rsidR="00F141C7">
        <w:rPr>
          <w:rFonts w:ascii="Times New Roman" w:hAnsi="Times New Roman" w:cs="Times New Roman"/>
          <w:color w:val="000000" w:themeColor="text1"/>
          <w:sz w:val="24"/>
          <w:szCs w:val="24"/>
        </w:rPr>
        <w:t>оспись</w:t>
      </w:r>
      <w:r w:rsidR="00A323F4">
        <w:rPr>
          <w:rFonts w:ascii="Times New Roman" w:hAnsi="Times New Roman" w:cs="Times New Roman"/>
          <w:color w:val="000000" w:themeColor="text1"/>
          <w:sz w:val="24"/>
          <w:szCs w:val="24"/>
        </w:rPr>
        <w:t xml:space="preserve"> бюджетных средств</w:t>
      </w:r>
      <w:r w:rsidRPr="00D35489">
        <w:rPr>
          <w:rFonts w:ascii="Times New Roman" w:hAnsi="Times New Roman" w:cs="Times New Roman"/>
          <w:color w:val="000000" w:themeColor="text1"/>
          <w:sz w:val="24"/>
          <w:szCs w:val="24"/>
        </w:rPr>
        <w:t>, как в целом по республиканскому и местным бюджетам, так  и в разрезе функциональной и экономической классификации расходов;</w:t>
      </w:r>
    </w:p>
    <w:p w:rsidR="009D3FCA" w:rsidRPr="00D35489" w:rsidRDefault="009D3FCA" w:rsidP="009D3FCA">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ж</w:t>
      </w:r>
      <w:r w:rsidRPr="00D35489">
        <w:rPr>
          <w:rFonts w:ascii="Times New Roman" w:hAnsi="Times New Roman" w:cs="Times New Roman"/>
          <w:color w:val="000000" w:themeColor="text1"/>
          <w:sz w:val="24"/>
          <w:szCs w:val="24"/>
        </w:rPr>
        <w:t>) в рамках управления государственным внутренним и внешним долгом Приднестровской Молдавской Республики проведены мероприятия по переводу задолженности организаций, финансируемых из республиканского бюджета, перед предприятиями энергетического комплекса и хозяйствующими субъектами, осуществляющими выработку, поставку и передачу энергоресурсов и предоставляющими коммунальные услуги населению на льготных условиях, образовавшейся по состоянию             на 1 января 2018 года, и задолженности, сформировавшейся в результате исполнения нормативных правовых актов, в общей сумме 140 523 238,0 рублей во внутренний долг государства посредством заключения соответствующих договоров (247 договора);</w:t>
      </w:r>
    </w:p>
    <w:p w:rsidR="009D3FCA" w:rsidRPr="00D35489" w:rsidRDefault="009D3FCA" w:rsidP="009D3FCA">
      <w:pPr>
        <w:tabs>
          <w:tab w:val="num" w:pos="1200"/>
        </w:tabs>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w:t>
      </w:r>
      <w:r w:rsidRPr="00D35489">
        <w:rPr>
          <w:rFonts w:ascii="Times New Roman" w:hAnsi="Times New Roman" w:cs="Times New Roman"/>
          <w:color w:val="000000" w:themeColor="text1"/>
          <w:sz w:val="24"/>
          <w:szCs w:val="24"/>
        </w:rPr>
        <w:t>) оформлены заемные обязательства государства на финансирование расходов республиканского бюджета в сумме 1 442 млн. руб., погашено в 2019 году   основного долга 160,8 млн. руб. и процентов в сумме   0,4 млн. руб.;</w:t>
      </w:r>
    </w:p>
    <w:p w:rsidR="009D3FCA" w:rsidRPr="00D35489" w:rsidRDefault="002B6468" w:rsidP="009D3FCA">
      <w:pPr>
        <w:tabs>
          <w:tab w:val="left" w:pos="-720"/>
          <w:tab w:val="left" w:pos="-540"/>
        </w:tabs>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009D3FCA" w:rsidRPr="00D35489">
        <w:rPr>
          <w:rFonts w:ascii="Times New Roman" w:hAnsi="Times New Roman" w:cs="Times New Roman"/>
          <w:color w:val="000000" w:themeColor="text1"/>
          <w:sz w:val="24"/>
          <w:szCs w:val="24"/>
        </w:rPr>
        <w:t>) выпущена государственная долгосрочная дисконтная облигация в размере 730 млн. руб., денежные средства от размещения государственной долгосрочнойдисконтной облигации были в полном объеме направлены на погашение задолженности перед центральным банком;</w:t>
      </w:r>
    </w:p>
    <w:p w:rsidR="009D3FCA" w:rsidRPr="00D35489" w:rsidRDefault="002B6468" w:rsidP="009D3FCA">
      <w:pPr>
        <w:pStyle w:val="2c"/>
        <w:autoSpaceDE w:val="0"/>
        <w:autoSpaceDN w:val="0"/>
        <w:adjustRightInd w:val="0"/>
        <w:spacing w:after="0" w:line="240" w:lineRule="auto"/>
        <w:ind w:left="0" w:firstLine="709"/>
        <w:jc w:val="both"/>
        <w:rPr>
          <w:color w:val="000000" w:themeColor="text1"/>
          <w:sz w:val="24"/>
          <w:szCs w:val="24"/>
        </w:rPr>
      </w:pPr>
      <w:r>
        <w:rPr>
          <w:color w:val="000000" w:themeColor="text1"/>
          <w:sz w:val="24"/>
          <w:szCs w:val="24"/>
        </w:rPr>
        <w:t>к</w:t>
      </w:r>
      <w:r w:rsidR="009D3FCA" w:rsidRPr="00D35489">
        <w:rPr>
          <w:color w:val="000000" w:themeColor="text1"/>
          <w:sz w:val="24"/>
          <w:szCs w:val="24"/>
        </w:rPr>
        <w:t>) осуществлялась государственная регистрация договоров на исполнение работ (оказание услуг, закупку товаров и материальных ценностей), заключаемых бюджетными организациями, и дальнейший контроль за их исполнением – согласно оперативной информации за отчетный период в министерстве зарегистрирован 1 141 договор бюджетных организаций республиканского значения на сумму 516 874 597 руб. ПМР,  1 513  747 евро,  65 606 936 руб. РФ,  11 850 673 леев РМ; 192 119 долларов США;</w:t>
      </w:r>
    </w:p>
    <w:p w:rsidR="009D3FCA" w:rsidRPr="00D35489" w:rsidRDefault="002B6468" w:rsidP="009D3FCA">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w:t>
      </w:r>
      <w:r w:rsidR="009D3FCA" w:rsidRPr="00D35489">
        <w:rPr>
          <w:rFonts w:ascii="Times New Roman" w:hAnsi="Times New Roman" w:cs="Times New Roman"/>
          <w:color w:val="000000" w:themeColor="text1"/>
          <w:sz w:val="24"/>
          <w:szCs w:val="24"/>
        </w:rPr>
        <w:t xml:space="preserve">) велся учет средств, поступающих в республиканский бюджет в виде гуманитарной помощи Российской Федерации. В отчетном периоде получено гуманитарной помощи Российской Федерации в </w:t>
      </w:r>
      <w:r w:rsidR="009D3FCA" w:rsidRPr="002D34C6">
        <w:rPr>
          <w:rFonts w:ascii="Times New Roman" w:eastAsia="Times New Roman" w:hAnsi="Times New Roman" w:cs="Times New Roman"/>
          <w:color w:val="000000" w:themeColor="text1"/>
          <w:sz w:val="24"/>
          <w:szCs w:val="24"/>
        </w:rPr>
        <w:t>сумме 8 058 300 руб</w:t>
      </w:r>
      <w:r w:rsidR="009D3FCA">
        <w:rPr>
          <w:rFonts w:ascii="Times New Roman" w:eastAsia="Times New Roman" w:hAnsi="Times New Roman" w:cs="Times New Roman"/>
          <w:color w:val="000000" w:themeColor="text1"/>
          <w:sz w:val="24"/>
          <w:szCs w:val="24"/>
        </w:rPr>
        <w:t>лей</w:t>
      </w:r>
      <w:r w:rsidR="009D3FCA" w:rsidRPr="002D34C6">
        <w:rPr>
          <w:rFonts w:ascii="Times New Roman" w:eastAsia="Times New Roman" w:hAnsi="Times New Roman" w:cs="Times New Roman"/>
          <w:color w:val="000000" w:themeColor="text1"/>
          <w:sz w:val="24"/>
          <w:szCs w:val="24"/>
        </w:rPr>
        <w:t xml:space="preserve"> ПМР. Указанные</w:t>
      </w:r>
      <w:r w:rsidR="009D3FCA" w:rsidRPr="00D35489">
        <w:rPr>
          <w:rFonts w:ascii="Times New Roman" w:hAnsi="Times New Roman" w:cs="Times New Roman"/>
          <w:color w:val="000000" w:themeColor="text1"/>
          <w:sz w:val="24"/>
          <w:szCs w:val="24"/>
        </w:rPr>
        <w:t xml:space="preserve"> средства в полном объеме направлены на финансирование расходов по выплате ежемесячной дополнительной помощи к пенсии или пожизненному денежному содержанию пенсионерам, получающим пенсии в соответствии с действующим законодательством Приднестровской Молдавской Республики;</w:t>
      </w:r>
    </w:p>
    <w:p w:rsidR="009D3FCA" w:rsidRPr="00D35489" w:rsidRDefault="002B6468" w:rsidP="009D3FCA">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w:t>
      </w:r>
      <w:r w:rsidR="009D3FCA" w:rsidRPr="00D35489">
        <w:rPr>
          <w:rFonts w:ascii="Times New Roman" w:hAnsi="Times New Roman" w:cs="Times New Roman"/>
          <w:color w:val="000000" w:themeColor="text1"/>
          <w:sz w:val="24"/>
          <w:szCs w:val="24"/>
        </w:rPr>
        <w:t xml:space="preserve">) осуществлялся мониторинг текущей ситуации по финансированию заработной платы (денежного довольствия военнослужащим) и иных расходов с учетом необходимости </w:t>
      </w:r>
      <w:r w:rsidR="009D3FCA" w:rsidRPr="00D35489">
        <w:rPr>
          <w:rFonts w:ascii="Times New Roman" w:hAnsi="Times New Roman" w:cs="Times New Roman"/>
          <w:color w:val="000000" w:themeColor="text1"/>
          <w:sz w:val="24"/>
          <w:szCs w:val="24"/>
        </w:rPr>
        <w:lastRenderedPageBreak/>
        <w:t xml:space="preserve">финансирования потребности бюджетных учреждений, в целях исполнения основных функций. </w:t>
      </w:r>
    </w:p>
    <w:p w:rsidR="00A323F4" w:rsidRDefault="0079388E" w:rsidP="00DE2BDD">
      <w:pPr>
        <w:spacing w:after="0" w:line="240" w:lineRule="auto"/>
        <w:ind w:firstLine="709"/>
        <w:jc w:val="both"/>
        <w:rPr>
          <w:rFonts w:ascii="Times New Roman" w:eastAsia="Times New Roman" w:hAnsi="Times New Roman" w:cs="Times New Roman"/>
          <w:bCs/>
          <w:sz w:val="24"/>
          <w:szCs w:val="24"/>
        </w:rPr>
      </w:pPr>
      <w:r>
        <w:rPr>
          <w:rFonts w:ascii="Times New Roman" w:hAnsi="Times New Roman" w:cs="Times New Roman"/>
          <w:bCs/>
          <w:color w:val="000000" w:themeColor="text1"/>
          <w:sz w:val="24"/>
          <w:szCs w:val="24"/>
        </w:rPr>
        <w:t xml:space="preserve">н) </w:t>
      </w:r>
      <w:r w:rsidR="00A323F4">
        <w:rPr>
          <w:rFonts w:ascii="Times New Roman" w:hAnsi="Times New Roman" w:cs="Times New Roman"/>
          <w:bCs/>
          <w:color w:val="000000" w:themeColor="text1"/>
          <w:sz w:val="24"/>
          <w:szCs w:val="24"/>
        </w:rPr>
        <w:t xml:space="preserve">разработан межведомственный </w:t>
      </w:r>
      <w:r w:rsidRPr="0039395A">
        <w:rPr>
          <w:rFonts w:ascii="Times New Roman" w:eastAsia="Times New Roman" w:hAnsi="Times New Roman" w:cs="Times New Roman"/>
          <w:bCs/>
          <w:sz w:val="24"/>
          <w:szCs w:val="24"/>
        </w:rPr>
        <w:t>Приказ</w:t>
      </w:r>
      <w:r w:rsidR="00F141C7">
        <w:rPr>
          <w:rFonts w:ascii="Times New Roman" w:eastAsia="Times New Roman" w:hAnsi="Times New Roman" w:cs="Times New Roman"/>
          <w:bCs/>
          <w:sz w:val="24"/>
          <w:szCs w:val="24"/>
        </w:rPr>
        <w:t>,</w:t>
      </w:r>
      <w:r w:rsidR="00A323F4">
        <w:rPr>
          <w:rFonts w:ascii="Times New Roman" w:eastAsia="Times New Roman" w:hAnsi="Times New Roman" w:cs="Times New Roman"/>
          <w:bCs/>
          <w:sz w:val="24"/>
          <w:szCs w:val="24"/>
        </w:rPr>
        <w:t>регламентирующий</w:t>
      </w:r>
      <w:r w:rsidRPr="0039395A">
        <w:rPr>
          <w:rFonts w:ascii="Times New Roman" w:eastAsia="Times New Roman" w:hAnsi="Times New Roman" w:cs="Times New Roman"/>
          <w:bCs/>
          <w:sz w:val="24"/>
          <w:szCs w:val="24"/>
        </w:rPr>
        <w:t xml:space="preserve"> поряд</w:t>
      </w:r>
      <w:r w:rsidR="00F141C7">
        <w:rPr>
          <w:rFonts w:ascii="Times New Roman" w:eastAsia="Times New Roman" w:hAnsi="Times New Roman" w:cs="Times New Roman"/>
          <w:bCs/>
          <w:sz w:val="24"/>
          <w:szCs w:val="24"/>
        </w:rPr>
        <w:t>о</w:t>
      </w:r>
      <w:r w:rsidRPr="0039395A">
        <w:rPr>
          <w:rFonts w:ascii="Times New Roman" w:eastAsia="Times New Roman" w:hAnsi="Times New Roman" w:cs="Times New Roman"/>
          <w:bCs/>
          <w:sz w:val="24"/>
          <w:szCs w:val="24"/>
        </w:rPr>
        <w:t>к проведения платежных операций при осуществлении зачетов и (или) возвратов сумм излишне уплаченных (взысканных) налогов, сборов или иных обязательных платежей, средств, поступающих от оказания платных услуг и иной приносящей доход деятельности, а также пени, штрафных и финансовых санкций за нарушение налогового законодательства Приднестровской Молдавской Республики</w:t>
      </w:r>
      <w:r w:rsidR="00A323F4">
        <w:rPr>
          <w:rFonts w:ascii="Times New Roman" w:eastAsia="Times New Roman" w:hAnsi="Times New Roman" w:cs="Times New Roman"/>
          <w:bCs/>
          <w:sz w:val="24"/>
          <w:szCs w:val="24"/>
        </w:rPr>
        <w:t>;</w:t>
      </w:r>
    </w:p>
    <w:p w:rsidR="00F0761F" w:rsidRDefault="00F0761F" w:rsidP="00DE2BDD">
      <w:pPr>
        <w:spacing w:after="0" w:line="240" w:lineRule="auto"/>
        <w:ind w:firstLine="709"/>
        <w:jc w:val="both"/>
        <w:rPr>
          <w:rFonts w:ascii="Times New Roman" w:eastAsia="Times New Roman" w:hAnsi="Times New Roman" w:cs="Times New Roman"/>
          <w:bCs/>
          <w:sz w:val="24"/>
          <w:szCs w:val="24"/>
        </w:rPr>
      </w:pPr>
    </w:p>
    <w:p w:rsidR="00F0761F" w:rsidRPr="0027395A" w:rsidRDefault="00F0761F" w:rsidP="00B956E6">
      <w:pPr>
        <w:spacing w:after="0" w:line="240" w:lineRule="auto"/>
        <w:ind w:firstLine="709"/>
        <w:jc w:val="both"/>
        <w:rPr>
          <w:rFonts w:ascii="Times New Roman" w:hAnsi="Times New Roman" w:cs="Times New Roman"/>
          <w:b/>
          <w:bCs/>
          <w:color w:val="000000" w:themeColor="text1"/>
          <w:sz w:val="28"/>
          <w:szCs w:val="28"/>
        </w:rPr>
      </w:pPr>
      <w:r w:rsidRPr="0027395A">
        <w:rPr>
          <w:rFonts w:ascii="Times New Roman" w:hAnsi="Times New Roman" w:cs="Times New Roman"/>
          <w:b/>
          <w:bCs/>
          <w:color w:val="000000" w:themeColor="text1"/>
          <w:sz w:val="28"/>
          <w:szCs w:val="28"/>
        </w:rPr>
        <w:t>II.I.</w:t>
      </w:r>
      <w:r w:rsidR="00B956E6" w:rsidRPr="0027395A">
        <w:rPr>
          <w:rFonts w:ascii="Times New Roman" w:hAnsi="Times New Roman" w:cs="Times New Roman"/>
          <w:b/>
          <w:bCs/>
          <w:color w:val="000000" w:themeColor="text1"/>
          <w:sz w:val="28"/>
          <w:szCs w:val="28"/>
        </w:rPr>
        <w:t xml:space="preserve"> Деятельность министерства в рамках реформирования законодательства республики в области налогообложения индивидуальных предпринимателей</w:t>
      </w:r>
    </w:p>
    <w:p w:rsidR="00B956E6" w:rsidRPr="0027395A" w:rsidRDefault="00B956E6" w:rsidP="00DE2BDD">
      <w:pPr>
        <w:spacing w:after="0" w:line="240" w:lineRule="auto"/>
        <w:ind w:firstLine="709"/>
        <w:jc w:val="both"/>
        <w:rPr>
          <w:rFonts w:ascii="Times New Roman" w:hAnsi="Times New Roman" w:cs="Times New Roman"/>
          <w:sz w:val="24"/>
          <w:szCs w:val="24"/>
        </w:rPr>
      </w:pPr>
    </w:p>
    <w:p w:rsidR="00B956E6" w:rsidRPr="0027395A" w:rsidRDefault="00B956E6" w:rsidP="00B956E6">
      <w:pPr>
        <w:spacing w:after="0" w:line="240" w:lineRule="auto"/>
        <w:ind w:firstLine="709"/>
        <w:jc w:val="both"/>
        <w:rPr>
          <w:rFonts w:ascii="Times New Roman" w:hAnsi="Times New Roman" w:cs="Times New Roman"/>
          <w:sz w:val="24"/>
          <w:szCs w:val="24"/>
        </w:rPr>
      </w:pPr>
      <w:r w:rsidRPr="0027395A">
        <w:rPr>
          <w:rFonts w:ascii="Times New Roman" w:hAnsi="Times New Roman" w:cs="Times New Roman"/>
          <w:sz w:val="24"/>
          <w:szCs w:val="24"/>
        </w:rPr>
        <w:t xml:space="preserve">С 1 апреля 2019 года введено в действие новое налоговое законодательство – </w:t>
      </w:r>
      <w:r w:rsidRPr="0027395A">
        <w:rPr>
          <w:rFonts w:ascii="Times New Roman" w:hAnsi="Times New Roman" w:cs="Times New Roman"/>
          <w:sz w:val="24"/>
          <w:szCs w:val="24"/>
        </w:rPr>
        <w:br/>
        <w:t xml:space="preserve">Закон Приднестровской Молдавской Республики от 30 сентября 2018 года № 278-З-VI «Специальный налоговый режим – о самозанятых лицах» (САЗ 18-39) в действующей редакции, Закон Приднестровской Молдавской Республики от 30 сентября 2018 года </w:t>
      </w:r>
      <w:r w:rsidRPr="0027395A">
        <w:rPr>
          <w:rFonts w:ascii="Times New Roman" w:hAnsi="Times New Roman" w:cs="Times New Roman"/>
          <w:sz w:val="24"/>
          <w:szCs w:val="24"/>
        </w:rPr>
        <w:br/>
        <w:t xml:space="preserve">№ 269-З-VI «Специальный налоговый режим – патентная система налогообложения» </w:t>
      </w:r>
      <w:r w:rsidRPr="0027395A">
        <w:rPr>
          <w:rFonts w:ascii="Times New Roman" w:hAnsi="Times New Roman" w:cs="Times New Roman"/>
          <w:sz w:val="24"/>
          <w:szCs w:val="24"/>
        </w:rPr>
        <w:br/>
        <w:t xml:space="preserve">(САЗ 18-39) в действующей редакции и Закон Приднестровской Молдавской Республики от 30 сентября 2018 года № 270-З-VI «Специальный налоговый режим – упрощенная система налогообложения» (САЗ 18-39) в действующей редакции, предусматривающее установление равной налоговой нагрузки и социальных гарантий для всех субъектов бизнеса, а также направленное на рост деловой активности, в том числе за счет увеличения рабочих мест, а также недопущение снижения налоговых поступлений от данной категории налогоплательщиков. </w:t>
      </w:r>
    </w:p>
    <w:p w:rsidR="00B956E6" w:rsidRPr="0027395A" w:rsidRDefault="00B956E6" w:rsidP="00B956E6">
      <w:pPr>
        <w:spacing w:after="0" w:line="240" w:lineRule="auto"/>
        <w:ind w:firstLine="709"/>
        <w:jc w:val="both"/>
        <w:rPr>
          <w:rFonts w:ascii="Times New Roman" w:hAnsi="Times New Roman" w:cs="Times New Roman"/>
          <w:sz w:val="24"/>
          <w:szCs w:val="24"/>
        </w:rPr>
      </w:pPr>
      <w:r w:rsidRPr="0027395A">
        <w:rPr>
          <w:rFonts w:ascii="Times New Roman" w:hAnsi="Times New Roman" w:cs="Times New Roman"/>
          <w:sz w:val="24"/>
          <w:szCs w:val="24"/>
        </w:rPr>
        <w:t>Разработанный трехуровневый порядок налогообложения предусматривает поступательное увеличение налоговой нагрузки при переходе на каждый следующий этап роста доходности и развития бизнеса с одновременным предоставлением бо́льших возможностей для осуществления предпринимательской деятельности и, тем самым, стимулирующий в дальнейшем оформление деятельности индивидуального предпринимателя в форме юридического лица.</w:t>
      </w:r>
    </w:p>
    <w:p w:rsidR="00B956E6" w:rsidRPr="0027395A" w:rsidRDefault="00B956E6" w:rsidP="00B956E6">
      <w:pPr>
        <w:spacing w:after="0" w:line="240" w:lineRule="auto"/>
        <w:ind w:firstLine="709"/>
        <w:jc w:val="both"/>
        <w:rPr>
          <w:rFonts w:ascii="Times New Roman" w:hAnsi="Times New Roman" w:cs="Times New Roman"/>
          <w:sz w:val="24"/>
          <w:szCs w:val="24"/>
        </w:rPr>
      </w:pPr>
      <w:r w:rsidRPr="0027395A">
        <w:rPr>
          <w:rFonts w:ascii="Times New Roman" w:hAnsi="Times New Roman" w:cs="Times New Roman"/>
          <w:sz w:val="24"/>
          <w:szCs w:val="24"/>
        </w:rPr>
        <w:t>Вместе с тем предусматривается поэтапный переход части индивидуальных предпринимателей, масштабы деятельности которых близки к категории «микропредприятий», к упрощенной системе налогообложения, характеризующейся более высокой степенью финансовой прозрачности осуществляемой деятельности ввиду обязанности проведения расчетов с юридическими лицами исключительно в безналичной форме, а также осуществления налично-денежных операций с населением только путем проведения сделки по онлайн-кассе с обязательной выдачей чека.</w:t>
      </w:r>
    </w:p>
    <w:p w:rsidR="00B956E6" w:rsidRPr="0027395A" w:rsidRDefault="00B956E6" w:rsidP="00B956E6">
      <w:pPr>
        <w:spacing w:after="0" w:line="240" w:lineRule="auto"/>
        <w:ind w:firstLine="709"/>
        <w:jc w:val="both"/>
        <w:rPr>
          <w:rFonts w:ascii="Times New Roman" w:hAnsi="Times New Roman" w:cs="Times New Roman"/>
          <w:sz w:val="24"/>
          <w:szCs w:val="24"/>
        </w:rPr>
      </w:pPr>
      <w:r w:rsidRPr="0027395A">
        <w:rPr>
          <w:rFonts w:ascii="Times New Roman" w:hAnsi="Times New Roman" w:cs="Times New Roman"/>
          <w:sz w:val="24"/>
          <w:szCs w:val="24"/>
        </w:rPr>
        <w:t xml:space="preserve">С целью адаптации бизнеса к новому налоговому законодательству индивидуальным предпринимателям была оказана необходимая поддержка и предоставлена отсрочка вступления в законную силу специальных налоговых режимов, для дальнейшего правильного и эффективного применения участниками рынка предлагаемых налоговых норм.  </w:t>
      </w:r>
    </w:p>
    <w:p w:rsidR="00B956E6" w:rsidRPr="0027395A" w:rsidRDefault="00B956E6" w:rsidP="00B956E6">
      <w:pPr>
        <w:spacing w:after="0" w:line="240" w:lineRule="auto"/>
        <w:ind w:firstLine="709"/>
        <w:jc w:val="both"/>
        <w:rPr>
          <w:rFonts w:ascii="Times New Roman" w:hAnsi="Times New Roman" w:cs="Times New Roman"/>
          <w:sz w:val="24"/>
          <w:szCs w:val="24"/>
        </w:rPr>
      </w:pPr>
      <w:r w:rsidRPr="0027395A">
        <w:rPr>
          <w:rFonts w:ascii="Times New Roman" w:hAnsi="Times New Roman" w:cs="Times New Roman"/>
          <w:sz w:val="24"/>
          <w:szCs w:val="24"/>
        </w:rPr>
        <w:t>В том числе налоговыми органами была инициирована и проведена обширная информационная кампания в СМИ, информирующая предпринимателей о предстоящих нововведениях и возможности обращения в налоговые органы за соответствующими разъяснениями, проводилась консультационная работа с физическими лицами, осуществляющими предпринимательскую деятельность, по вопросам порядка оформления документов, удостоверяющих право осуществления предпринимательской деятельности, изменения порядка осуществления предпринимательской деятельности, с выходом на места осуществления предпринимательской деятельности (осуществления торговли, выполнения работ, оказания услуг), без инициирования проведения мероприятий по контролю.</w:t>
      </w:r>
    </w:p>
    <w:p w:rsidR="00B956E6" w:rsidRPr="0027395A" w:rsidRDefault="00B956E6" w:rsidP="00B956E6">
      <w:pPr>
        <w:spacing w:after="0" w:line="240" w:lineRule="auto"/>
        <w:ind w:firstLine="709"/>
        <w:jc w:val="both"/>
        <w:rPr>
          <w:rFonts w:ascii="Times New Roman" w:hAnsi="Times New Roman" w:cs="Times New Roman"/>
          <w:sz w:val="24"/>
          <w:szCs w:val="24"/>
        </w:rPr>
      </w:pPr>
      <w:r w:rsidRPr="0027395A">
        <w:rPr>
          <w:rFonts w:ascii="Times New Roman" w:hAnsi="Times New Roman" w:cs="Times New Roman"/>
          <w:sz w:val="24"/>
          <w:szCs w:val="24"/>
        </w:rPr>
        <w:lastRenderedPageBreak/>
        <w:t>Учитывая приведенные мероприятия, направленные на поддержку субъектов хозяйствования, следует констатировать положительные итоги реформирования порядка осуществления деятельности индивидуальными предпринимателями по специальным налоговым режимам:</w:t>
      </w:r>
    </w:p>
    <w:p w:rsidR="00B956E6" w:rsidRPr="0027395A" w:rsidRDefault="00B956E6" w:rsidP="00B956E6">
      <w:pPr>
        <w:spacing w:after="0" w:line="240" w:lineRule="auto"/>
        <w:ind w:firstLine="709"/>
        <w:jc w:val="both"/>
        <w:rPr>
          <w:rFonts w:ascii="Times New Roman" w:hAnsi="Times New Roman" w:cs="Times New Roman"/>
          <w:sz w:val="24"/>
          <w:szCs w:val="24"/>
        </w:rPr>
      </w:pPr>
      <w:r w:rsidRPr="0027395A">
        <w:rPr>
          <w:rFonts w:ascii="Times New Roman" w:hAnsi="Times New Roman" w:cs="Times New Roman"/>
          <w:sz w:val="24"/>
          <w:szCs w:val="24"/>
        </w:rPr>
        <w:t xml:space="preserve">– рост количества индивидуальных предпринимателей, оформивших документы на осуществление предпринимательской деятельностью, с 24 013 чел. (2018 год) до 26 582 чел. (2019 год) (+ 2 569 чел. или + 10,70 процентных пункта); </w:t>
      </w:r>
    </w:p>
    <w:p w:rsidR="00B956E6" w:rsidRPr="0027395A" w:rsidRDefault="00B956E6" w:rsidP="00B956E6">
      <w:pPr>
        <w:spacing w:after="0" w:line="240" w:lineRule="auto"/>
        <w:ind w:firstLine="709"/>
        <w:jc w:val="both"/>
        <w:rPr>
          <w:rFonts w:ascii="Times New Roman" w:hAnsi="Times New Roman" w:cs="Times New Roman"/>
          <w:sz w:val="24"/>
          <w:szCs w:val="24"/>
        </w:rPr>
      </w:pPr>
      <w:r w:rsidRPr="0027395A">
        <w:rPr>
          <w:rFonts w:ascii="Times New Roman" w:hAnsi="Times New Roman" w:cs="Times New Roman"/>
          <w:sz w:val="24"/>
          <w:szCs w:val="24"/>
        </w:rPr>
        <w:t xml:space="preserve">– значительное увеличение налоговых платежей по сравнению с 2018 годом с </w:t>
      </w:r>
      <w:r w:rsidRPr="0027395A">
        <w:rPr>
          <w:rFonts w:ascii="Times New Roman" w:hAnsi="Times New Roman" w:cs="Times New Roman"/>
          <w:sz w:val="24"/>
          <w:szCs w:val="24"/>
        </w:rPr>
        <w:br/>
        <w:t>52 001 813,00 руб. до 75 538 292,12 руб. (+ 23 536 479,12 руб. или + 45,26 процентных пункта);</w:t>
      </w:r>
    </w:p>
    <w:p w:rsidR="00B956E6" w:rsidRPr="0027395A" w:rsidRDefault="00B956E6" w:rsidP="00B956E6">
      <w:pPr>
        <w:spacing w:after="0" w:line="240" w:lineRule="auto"/>
        <w:ind w:firstLine="709"/>
        <w:jc w:val="both"/>
        <w:rPr>
          <w:rFonts w:ascii="Times New Roman" w:hAnsi="Times New Roman" w:cs="Times New Roman"/>
          <w:sz w:val="24"/>
          <w:szCs w:val="24"/>
        </w:rPr>
      </w:pPr>
      <w:r w:rsidRPr="0027395A">
        <w:rPr>
          <w:rFonts w:ascii="Times New Roman" w:hAnsi="Times New Roman" w:cs="Times New Roman"/>
          <w:sz w:val="24"/>
          <w:szCs w:val="24"/>
        </w:rPr>
        <w:t xml:space="preserve">– увеличение налоговых поступлений во 2 квартале 2019 года по сравнению с </w:t>
      </w:r>
      <w:r w:rsidRPr="0027395A">
        <w:rPr>
          <w:rFonts w:ascii="Times New Roman" w:hAnsi="Times New Roman" w:cs="Times New Roman"/>
          <w:sz w:val="24"/>
          <w:szCs w:val="24"/>
        </w:rPr>
        <w:br/>
        <w:t xml:space="preserve">1 кварталом 2019 года с 11 323 730,48 руб. до 20 226 431,40 руб., что составило увеличение данного показателя на 8 902 700,92 руб. (+ 78,62 процентных пункта). Необходимо отметить, что в период январь - март 2019 года налоги в виде платы за патент от индивидуальных предпринимателей поступали в соответствии с Законом ПМР </w:t>
      </w:r>
      <w:r w:rsidRPr="0027395A">
        <w:rPr>
          <w:rFonts w:ascii="Times New Roman" w:hAnsi="Times New Roman" w:cs="Times New Roman"/>
          <w:sz w:val="24"/>
          <w:szCs w:val="24"/>
        </w:rPr>
        <w:br/>
        <w:t xml:space="preserve">«Об индивидуальном предпринимательском патенте», а с 1 апреля 2019 года - в рамках специальных налоговых режимов. </w:t>
      </w:r>
    </w:p>
    <w:p w:rsidR="00B956E6" w:rsidRPr="0027395A" w:rsidRDefault="00B956E6" w:rsidP="00B956E6">
      <w:pPr>
        <w:spacing w:after="0" w:line="240" w:lineRule="auto"/>
        <w:ind w:firstLine="709"/>
        <w:jc w:val="both"/>
        <w:rPr>
          <w:rFonts w:ascii="Times New Roman" w:hAnsi="Times New Roman" w:cs="Times New Roman"/>
          <w:sz w:val="24"/>
          <w:szCs w:val="24"/>
        </w:rPr>
      </w:pPr>
      <w:r w:rsidRPr="0027395A">
        <w:rPr>
          <w:rFonts w:ascii="Times New Roman" w:hAnsi="Times New Roman" w:cs="Times New Roman"/>
          <w:sz w:val="24"/>
          <w:szCs w:val="24"/>
        </w:rPr>
        <w:t>Вышеуказанный анализ итогов реформирования порядка осуществления деятельности индивидуальными предпринимателями по специальным налоговым режимам за 2019 год показывает, что переход на новый трехуровневый порядок налогообложения предпринимательской деятельности является оправданным и имеющим существенные положительные результаты, как в части увеличения сумм налоговых поступлений, так и в части повышения эффективности порядка налогового администрирования предпринимательской деятельности в целом.</w:t>
      </w:r>
    </w:p>
    <w:p w:rsidR="00B956E6" w:rsidRPr="0027395A" w:rsidRDefault="00B956E6" w:rsidP="00B956E6">
      <w:pPr>
        <w:spacing w:after="0" w:line="240" w:lineRule="auto"/>
        <w:ind w:firstLine="709"/>
        <w:jc w:val="both"/>
        <w:rPr>
          <w:rFonts w:ascii="Times New Roman" w:hAnsi="Times New Roman" w:cs="Times New Roman"/>
          <w:color w:val="000000" w:themeColor="text1"/>
          <w:sz w:val="24"/>
          <w:szCs w:val="24"/>
        </w:rPr>
      </w:pPr>
      <w:r w:rsidRPr="0027395A">
        <w:rPr>
          <w:rFonts w:ascii="Times New Roman" w:hAnsi="Times New Roman" w:cs="Times New Roman"/>
          <w:color w:val="000000" w:themeColor="text1"/>
          <w:sz w:val="24"/>
          <w:szCs w:val="24"/>
        </w:rPr>
        <w:t>Наряду с этим, в связи с вступлением с 1 июля 2019 года  в силу нормы Закона Приднестровской Молдавской Республики «Специальный налоговый режим – упрощенная система налогообложения», предусматривающей обязанность индивидуальных предпринимателей, применяющих упрощенную систему налогообложения, в части применения контрольно-кассовой техники в виде онлайн-касс при осуществлении налично-денежных операций (расчетов), Министерством финансов Приднестровской Молдавской Республики осуществлен ряд мероприятий, направленных на обеспечение надлежащего исполнения вышеуказанной нормы закона, а именно:</w:t>
      </w:r>
    </w:p>
    <w:p w:rsidR="00B956E6" w:rsidRPr="0027395A" w:rsidRDefault="00B956E6" w:rsidP="00B956E6">
      <w:pPr>
        <w:spacing w:after="0" w:line="240" w:lineRule="auto"/>
        <w:ind w:firstLine="709"/>
        <w:jc w:val="both"/>
        <w:rPr>
          <w:rFonts w:ascii="Times New Roman" w:hAnsi="Times New Roman" w:cs="Times New Roman"/>
          <w:color w:val="000000" w:themeColor="text1"/>
          <w:sz w:val="24"/>
          <w:szCs w:val="24"/>
        </w:rPr>
      </w:pPr>
      <w:r w:rsidRPr="0027395A">
        <w:rPr>
          <w:rFonts w:ascii="Times New Roman" w:hAnsi="Times New Roman" w:cs="Times New Roman"/>
          <w:color w:val="000000" w:themeColor="text1"/>
          <w:sz w:val="24"/>
          <w:szCs w:val="24"/>
        </w:rPr>
        <w:t>- по итогам работы межведомственной комиссии по обеспечению реализации Концепции организации и внедрения онлайн-касс в Приднестровской Молдавской Республике Постановлением Правительства Приднестровской Молдавской Республики  №97 от 22 марта 2019 года «О внесении дополнений в Постановление Правительства Приднестровской Молдавской Республики от 15 января 2013 года № 9 «О применении контрольно-кассовых аппаратов (машин) на территории Приднестровской Молдавской Республики» утвержден порядок использования индивидуальными предпринимателями, применяющими упрощенную систему налогообложения, контрольно-кассовой техники в виде онлайн-касс при осуществлении налично-денежных операций (расчетов);</w:t>
      </w:r>
    </w:p>
    <w:p w:rsidR="00B956E6" w:rsidRPr="0027395A" w:rsidRDefault="00B956E6" w:rsidP="00B956E6">
      <w:pPr>
        <w:spacing w:after="0" w:line="240" w:lineRule="auto"/>
        <w:ind w:firstLine="709"/>
        <w:jc w:val="both"/>
        <w:rPr>
          <w:rFonts w:ascii="Times New Roman" w:hAnsi="Times New Roman" w:cs="Times New Roman"/>
          <w:color w:val="000000" w:themeColor="text1"/>
          <w:sz w:val="24"/>
          <w:szCs w:val="24"/>
        </w:rPr>
      </w:pPr>
      <w:r w:rsidRPr="0027395A">
        <w:rPr>
          <w:rFonts w:ascii="Times New Roman" w:hAnsi="Times New Roman" w:cs="Times New Roman"/>
          <w:color w:val="000000" w:themeColor="text1"/>
          <w:sz w:val="24"/>
          <w:szCs w:val="24"/>
        </w:rPr>
        <w:t>- выдано разрешение на обработку фискальных данных от 27 июня 2019 года №01-16/8109 оператору фискальных данных в лице ЗАО «Агропромбанк»;</w:t>
      </w:r>
    </w:p>
    <w:p w:rsidR="00B956E6" w:rsidRPr="0027395A" w:rsidRDefault="00B956E6" w:rsidP="00B956E6">
      <w:pPr>
        <w:spacing w:after="0" w:line="240" w:lineRule="auto"/>
        <w:ind w:firstLine="709"/>
        <w:jc w:val="both"/>
        <w:rPr>
          <w:rFonts w:ascii="Times New Roman" w:hAnsi="Times New Roman" w:cs="Times New Roman"/>
          <w:color w:val="000000" w:themeColor="text1"/>
          <w:sz w:val="24"/>
          <w:szCs w:val="24"/>
        </w:rPr>
      </w:pPr>
      <w:r w:rsidRPr="0027395A">
        <w:rPr>
          <w:rFonts w:ascii="Times New Roman" w:hAnsi="Times New Roman" w:cs="Times New Roman"/>
          <w:color w:val="000000" w:themeColor="text1"/>
          <w:sz w:val="24"/>
          <w:szCs w:val="24"/>
        </w:rPr>
        <w:t>- проведена консультационно-разъяснительная работа по порядку применения индивидуальными предпринимателями, применяющими упрощенную систему налогообложения, контрольно-кассовой техники в виде онлайн-касс при осуществлении налично-денежных операций (расчетов).</w:t>
      </w:r>
    </w:p>
    <w:p w:rsidR="00B956E6" w:rsidRPr="00B956E6" w:rsidRDefault="00B956E6" w:rsidP="00DE2BDD">
      <w:pPr>
        <w:spacing w:after="0" w:line="240" w:lineRule="auto"/>
        <w:ind w:firstLine="709"/>
        <w:jc w:val="both"/>
        <w:rPr>
          <w:rFonts w:ascii="Times New Roman" w:hAnsi="Times New Roman" w:cs="Times New Roman"/>
          <w:sz w:val="24"/>
          <w:szCs w:val="24"/>
        </w:rPr>
      </w:pPr>
    </w:p>
    <w:p w:rsidR="00B956E6" w:rsidRPr="0027395A" w:rsidRDefault="00B956E6" w:rsidP="00DE2BDD">
      <w:pPr>
        <w:spacing w:after="0" w:line="240" w:lineRule="auto"/>
        <w:ind w:firstLine="709"/>
        <w:jc w:val="both"/>
        <w:rPr>
          <w:rFonts w:ascii="Times New Roman" w:hAnsi="Times New Roman" w:cs="Times New Roman"/>
          <w:b/>
          <w:bCs/>
          <w:color w:val="000000" w:themeColor="text1"/>
          <w:sz w:val="28"/>
          <w:szCs w:val="28"/>
        </w:rPr>
      </w:pPr>
      <w:r w:rsidRPr="0027395A">
        <w:rPr>
          <w:rFonts w:ascii="Times New Roman" w:hAnsi="Times New Roman" w:cs="Times New Roman"/>
          <w:b/>
          <w:bCs/>
          <w:color w:val="000000" w:themeColor="text1"/>
          <w:sz w:val="28"/>
          <w:szCs w:val="28"/>
        </w:rPr>
        <w:t xml:space="preserve">II.II.Деятельность министерства в области разработки проекта Налогового кодекса Приднестровской Молдавской Республики  </w:t>
      </w:r>
    </w:p>
    <w:p w:rsidR="0079388E" w:rsidRPr="0027395A" w:rsidRDefault="00B956E6" w:rsidP="00DE2BDD">
      <w:pPr>
        <w:spacing w:after="0" w:line="240" w:lineRule="auto"/>
        <w:ind w:firstLine="709"/>
        <w:jc w:val="both"/>
        <w:rPr>
          <w:rFonts w:ascii="Times New Roman" w:eastAsia="Times New Roman" w:hAnsi="Times New Roman" w:cs="Times New Roman"/>
          <w:bCs/>
          <w:sz w:val="24"/>
          <w:szCs w:val="24"/>
        </w:rPr>
      </w:pPr>
      <w:r w:rsidRPr="0027395A">
        <w:rPr>
          <w:rFonts w:ascii="Times New Roman" w:eastAsia="Times New Roman" w:hAnsi="Times New Roman" w:cs="Times New Roman"/>
          <w:bCs/>
          <w:sz w:val="24"/>
          <w:szCs w:val="24"/>
        </w:rPr>
        <w:t>П</w:t>
      </w:r>
      <w:r w:rsidR="0079388E" w:rsidRPr="0027395A">
        <w:rPr>
          <w:rFonts w:ascii="Times New Roman" w:eastAsia="Times New Roman" w:hAnsi="Times New Roman" w:cs="Times New Roman"/>
          <w:bCs/>
          <w:sz w:val="24"/>
          <w:szCs w:val="24"/>
        </w:rPr>
        <w:t>о итогам деятельности рабочей группы по разработке налогового кодекса Приднестровской Молдавской Республики</w:t>
      </w:r>
      <w:r w:rsidR="00232EBC" w:rsidRPr="0027395A">
        <w:rPr>
          <w:rFonts w:ascii="Times New Roman" w:eastAsia="Times New Roman" w:hAnsi="Times New Roman" w:cs="Times New Roman"/>
          <w:bCs/>
          <w:sz w:val="24"/>
          <w:szCs w:val="24"/>
        </w:rPr>
        <w:t>(</w:t>
      </w:r>
      <w:r w:rsidR="0079388E" w:rsidRPr="0027395A">
        <w:rPr>
          <w:rFonts w:ascii="Times New Roman" w:eastAsia="Times New Roman" w:hAnsi="Times New Roman" w:cs="Times New Roman"/>
          <w:bCs/>
          <w:sz w:val="24"/>
          <w:szCs w:val="24"/>
        </w:rPr>
        <w:t>Распоряжение Правительства Приднестровской Молдавской Республики от 6 октября 2017 года № 883р</w:t>
      </w:r>
      <w:r w:rsidR="00232EBC" w:rsidRPr="0027395A">
        <w:rPr>
          <w:rFonts w:ascii="Times New Roman" w:eastAsia="Times New Roman" w:hAnsi="Times New Roman" w:cs="Times New Roman"/>
          <w:bCs/>
          <w:sz w:val="24"/>
          <w:szCs w:val="24"/>
        </w:rPr>
        <w:t>)</w:t>
      </w:r>
      <w:r w:rsidR="0079388E" w:rsidRPr="0027395A">
        <w:rPr>
          <w:rFonts w:ascii="Times New Roman" w:eastAsia="Times New Roman" w:hAnsi="Times New Roman" w:cs="Times New Roman"/>
          <w:bCs/>
          <w:sz w:val="24"/>
          <w:szCs w:val="24"/>
        </w:rPr>
        <w:t xml:space="preserve">, </w:t>
      </w:r>
      <w:r w:rsidR="0079388E" w:rsidRPr="0027395A">
        <w:rPr>
          <w:rFonts w:ascii="Times New Roman" w:hAnsi="Times New Roman" w:cs="Times New Roman"/>
          <w:sz w:val="24"/>
          <w:szCs w:val="24"/>
        </w:rPr>
        <w:t xml:space="preserve">подготовлен </w:t>
      </w:r>
      <w:r w:rsidR="0079388E" w:rsidRPr="0027395A">
        <w:rPr>
          <w:rFonts w:ascii="Times New Roman" w:eastAsia="Times New Roman" w:hAnsi="Times New Roman" w:cs="Times New Roman"/>
          <w:bCs/>
          <w:sz w:val="24"/>
          <w:szCs w:val="24"/>
        </w:rPr>
        <w:t xml:space="preserve">проект Налогового </w:t>
      </w:r>
      <w:r w:rsidR="0079388E" w:rsidRPr="0027395A">
        <w:rPr>
          <w:rFonts w:ascii="Times New Roman" w:eastAsia="Times New Roman" w:hAnsi="Times New Roman" w:cs="Times New Roman"/>
          <w:bCs/>
          <w:sz w:val="24"/>
          <w:szCs w:val="24"/>
        </w:rPr>
        <w:lastRenderedPageBreak/>
        <w:t>кодекса Приднестровской Молдавской Республики</w:t>
      </w:r>
      <w:r w:rsidR="00630068" w:rsidRPr="0027395A">
        <w:rPr>
          <w:rFonts w:ascii="Times New Roman" w:eastAsia="Times New Roman" w:hAnsi="Times New Roman" w:cs="Times New Roman"/>
          <w:bCs/>
          <w:sz w:val="24"/>
          <w:szCs w:val="24"/>
        </w:rPr>
        <w:t xml:space="preserve"> (</w:t>
      </w:r>
      <w:r w:rsidR="0079388E" w:rsidRPr="0027395A">
        <w:rPr>
          <w:rFonts w:ascii="Times New Roman" w:eastAsia="Times New Roman" w:hAnsi="Times New Roman" w:cs="Times New Roman"/>
          <w:bCs/>
          <w:sz w:val="24"/>
          <w:szCs w:val="24"/>
        </w:rPr>
        <w:t>Распоряжени</w:t>
      </w:r>
      <w:r w:rsidR="00A323F4" w:rsidRPr="0027395A">
        <w:rPr>
          <w:rFonts w:ascii="Times New Roman" w:eastAsia="Times New Roman" w:hAnsi="Times New Roman" w:cs="Times New Roman"/>
          <w:bCs/>
          <w:sz w:val="24"/>
          <w:szCs w:val="24"/>
        </w:rPr>
        <w:t>е</w:t>
      </w:r>
      <w:r w:rsidR="0079388E" w:rsidRPr="0027395A">
        <w:rPr>
          <w:rFonts w:ascii="Times New Roman" w:eastAsia="Times New Roman" w:hAnsi="Times New Roman" w:cs="Times New Roman"/>
          <w:bCs/>
          <w:sz w:val="24"/>
          <w:szCs w:val="24"/>
        </w:rPr>
        <w:t xml:space="preserve"> Правительства Приднестровской Молдавской Республики от 14 октября 2019 года № 817р</w:t>
      </w:r>
      <w:r w:rsidR="00630068" w:rsidRPr="0027395A">
        <w:rPr>
          <w:rFonts w:ascii="Times New Roman" w:eastAsia="Times New Roman" w:hAnsi="Times New Roman" w:cs="Times New Roman"/>
          <w:bCs/>
          <w:sz w:val="24"/>
          <w:szCs w:val="24"/>
        </w:rPr>
        <w:t>).</w:t>
      </w:r>
    </w:p>
    <w:p w:rsidR="00A16BE3" w:rsidRPr="0027395A" w:rsidRDefault="00A16BE3" w:rsidP="00DE2BDD">
      <w:pPr>
        <w:spacing w:after="0" w:line="240" w:lineRule="auto"/>
        <w:ind w:firstLine="709"/>
        <w:jc w:val="both"/>
        <w:rPr>
          <w:rFonts w:ascii="Times New Roman" w:eastAsia="Times New Roman" w:hAnsi="Times New Roman" w:cs="Times New Roman"/>
          <w:bCs/>
          <w:sz w:val="24"/>
          <w:szCs w:val="24"/>
        </w:rPr>
      </w:pPr>
      <w:r w:rsidRPr="0027395A">
        <w:rPr>
          <w:rFonts w:ascii="Times New Roman" w:eastAsia="Times New Roman" w:hAnsi="Times New Roman" w:cs="Times New Roman"/>
          <w:bCs/>
          <w:sz w:val="24"/>
          <w:szCs w:val="24"/>
        </w:rPr>
        <w:t>Проект Налогового кодекса Приднестровской Молдавской Республики состоит из двух частей и предусматривает кодификацию действующего налогового законодательства республики путем и</w:t>
      </w:r>
      <w:r w:rsidR="00140268" w:rsidRPr="0027395A">
        <w:rPr>
          <w:rFonts w:ascii="Times New Roman" w:eastAsia="Times New Roman" w:hAnsi="Times New Roman" w:cs="Times New Roman"/>
          <w:bCs/>
          <w:sz w:val="24"/>
          <w:szCs w:val="24"/>
        </w:rPr>
        <w:t>х</w:t>
      </w:r>
      <w:r w:rsidRPr="0027395A">
        <w:rPr>
          <w:rFonts w:ascii="Times New Roman" w:eastAsia="Times New Roman" w:hAnsi="Times New Roman" w:cs="Times New Roman"/>
          <w:bCs/>
          <w:sz w:val="24"/>
          <w:szCs w:val="24"/>
        </w:rPr>
        <w:t xml:space="preserve"> включения в единый законодательный акт.</w:t>
      </w:r>
    </w:p>
    <w:p w:rsidR="00F0761F" w:rsidRPr="0027395A" w:rsidRDefault="00A16BE3" w:rsidP="00F0761F">
      <w:pPr>
        <w:spacing w:after="0" w:line="240" w:lineRule="auto"/>
        <w:ind w:firstLine="709"/>
        <w:jc w:val="both"/>
        <w:rPr>
          <w:rFonts w:ascii="Times New Roman" w:hAnsi="Times New Roman" w:cs="Times New Roman"/>
          <w:bCs/>
          <w:color w:val="000000"/>
          <w:sz w:val="24"/>
          <w:szCs w:val="24"/>
          <w:shd w:val="clear" w:color="auto" w:fill="FFFFFF"/>
        </w:rPr>
      </w:pPr>
      <w:r w:rsidRPr="0027395A">
        <w:rPr>
          <w:rFonts w:ascii="Times New Roman" w:hAnsi="Times New Roman" w:cs="Times New Roman"/>
          <w:bCs/>
          <w:color w:val="000000"/>
          <w:sz w:val="24"/>
          <w:szCs w:val="24"/>
          <w:shd w:val="clear" w:color="auto" w:fill="FFFFFF"/>
        </w:rPr>
        <w:t>При этом в</w:t>
      </w:r>
      <w:r w:rsidR="00F0761F" w:rsidRPr="0027395A">
        <w:rPr>
          <w:rFonts w:ascii="Times New Roman" w:hAnsi="Times New Roman" w:cs="Times New Roman"/>
          <w:bCs/>
          <w:color w:val="000000"/>
          <w:sz w:val="24"/>
          <w:szCs w:val="24"/>
          <w:shd w:val="clear" w:color="auto" w:fill="FFFFFF"/>
        </w:rPr>
        <w:t xml:space="preserve"> рамках указанного проекта предусмотрен ряд новых концептуальных норм, направленных на реформирование действующего законодательства, в частности:</w:t>
      </w:r>
    </w:p>
    <w:p w:rsidR="00F0761F" w:rsidRPr="0027395A" w:rsidRDefault="00F0761F" w:rsidP="00F0761F">
      <w:pPr>
        <w:pStyle w:val="aa"/>
        <w:numPr>
          <w:ilvl w:val="0"/>
          <w:numId w:val="38"/>
        </w:numPr>
        <w:spacing w:after="0" w:line="240" w:lineRule="auto"/>
        <w:ind w:left="0" w:firstLine="709"/>
        <w:jc w:val="both"/>
        <w:rPr>
          <w:rFonts w:ascii="Times New Roman" w:hAnsi="Times New Roman"/>
          <w:bCs/>
          <w:color w:val="000000"/>
          <w:sz w:val="24"/>
          <w:szCs w:val="24"/>
          <w:shd w:val="clear" w:color="auto" w:fill="FFFFFF"/>
        </w:rPr>
      </w:pPr>
      <w:r w:rsidRPr="0027395A">
        <w:rPr>
          <w:rFonts w:ascii="Times New Roman" w:hAnsi="Times New Roman"/>
          <w:bCs/>
          <w:color w:val="000000"/>
          <w:sz w:val="24"/>
          <w:szCs w:val="24"/>
          <w:shd w:val="clear" w:color="auto" w:fill="FFFFFF"/>
        </w:rPr>
        <w:t>установлены критерии отнесения налогоплательщиков к определенной группе риска при проведении контрольных мероприятий с различной периодичностью - с целью сокращения периодичности и количества налоговых проверок при одновременном повышении их качества;</w:t>
      </w:r>
    </w:p>
    <w:p w:rsidR="00F0761F" w:rsidRPr="0027395A" w:rsidRDefault="00F0761F" w:rsidP="00F0761F">
      <w:pPr>
        <w:pStyle w:val="aa"/>
        <w:numPr>
          <w:ilvl w:val="0"/>
          <w:numId w:val="38"/>
        </w:numPr>
        <w:spacing w:after="0" w:line="240" w:lineRule="auto"/>
        <w:ind w:left="0" w:firstLine="709"/>
        <w:jc w:val="both"/>
        <w:rPr>
          <w:rFonts w:ascii="Times New Roman" w:hAnsi="Times New Roman"/>
          <w:bCs/>
          <w:color w:val="000000"/>
          <w:sz w:val="24"/>
          <w:szCs w:val="24"/>
          <w:shd w:val="clear" w:color="auto" w:fill="FFFFFF"/>
        </w:rPr>
      </w:pPr>
      <w:r w:rsidRPr="0027395A">
        <w:rPr>
          <w:rFonts w:ascii="Times New Roman" w:hAnsi="Times New Roman"/>
          <w:bCs/>
          <w:color w:val="000000"/>
          <w:sz w:val="24"/>
          <w:szCs w:val="24"/>
          <w:shd w:val="clear" w:color="auto" w:fill="FFFFFF"/>
        </w:rPr>
        <w:t xml:space="preserve">введен институт апелляционного (досудебного) обжалования действий (бездействий) должностных лиц, ненормативных актов территориальных налоговых органов в вышестоящем (республиканском) налоговом органе, также в апелляционных комиссиях </w:t>
      </w:r>
      <w:r w:rsidRPr="0027395A">
        <w:rPr>
          <w:rFonts w:ascii="Times New Roman" w:hAnsi="Times New Roman"/>
          <w:sz w:val="24"/>
          <w:szCs w:val="24"/>
        </w:rPr>
        <w:t>по досудебному урегулированию споров</w:t>
      </w:r>
      <w:r w:rsidRPr="0027395A">
        <w:rPr>
          <w:rFonts w:ascii="Times New Roman" w:hAnsi="Times New Roman"/>
          <w:bCs/>
          <w:color w:val="000000"/>
          <w:sz w:val="24"/>
          <w:szCs w:val="24"/>
          <w:shd w:val="clear" w:color="auto" w:fill="FFFFFF"/>
        </w:rPr>
        <w:t xml:space="preserve"> (при этом сохранена действующая схема обжалования действий и документов налоговых органов);</w:t>
      </w:r>
    </w:p>
    <w:p w:rsidR="00F0761F" w:rsidRPr="0027395A" w:rsidRDefault="00F0761F" w:rsidP="00F0761F">
      <w:pPr>
        <w:pStyle w:val="aa"/>
        <w:numPr>
          <w:ilvl w:val="0"/>
          <w:numId w:val="38"/>
        </w:numPr>
        <w:spacing w:after="0" w:line="240" w:lineRule="auto"/>
        <w:ind w:left="0" w:firstLine="709"/>
        <w:jc w:val="both"/>
        <w:rPr>
          <w:rFonts w:ascii="Times New Roman" w:hAnsi="Times New Roman"/>
          <w:bCs/>
          <w:color w:val="000000"/>
          <w:sz w:val="24"/>
          <w:szCs w:val="24"/>
          <w:shd w:val="clear" w:color="auto" w:fill="FFFFFF"/>
        </w:rPr>
      </w:pPr>
      <w:r w:rsidRPr="0027395A">
        <w:rPr>
          <w:rFonts w:ascii="Times New Roman" w:hAnsi="Times New Roman"/>
          <w:bCs/>
          <w:color w:val="000000"/>
          <w:sz w:val="24"/>
          <w:szCs w:val="24"/>
          <w:shd w:val="clear" w:color="auto" w:fill="FFFFFF"/>
        </w:rPr>
        <w:t>установлены фиксированные размеры штрафных санкций в отношении большинства составов налоговых правонарушений – с целью исключения субъективного подхода налоговых органов при определении конкретного размера санкции (ранее был установлен возможный диапазон санкции за одно и то же правонарушение);</w:t>
      </w:r>
    </w:p>
    <w:p w:rsidR="00F0761F" w:rsidRPr="0027395A" w:rsidRDefault="00A16BE3" w:rsidP="00F0761F">
      <w:pPr>
        <w:pStyle w:val="aa"/>
        <w:numPr>
          <w:ilvl w:val="0"/>
          <w:numId w:val="38"/>
        </w:numPr>
        <w:spacing w:after="0" w:line="240" w:lineRule="auto"/>
        <w:ind w:left="0" w:firstLine="709"/>
        <w:jc w:val="both"/>
        <w:rPr>
          <w:rFonts w:ascii="Times New Roman" w:hAnsi="Times New Roman"/>
          <w:bCs/>
          <w:color w:val="000000"/>
          <w:sz w:val="24"/>
          <w:szCs w:val="24"/>
          <w:shd w:val="clear" w:color="auto" w:fill="FFFFFF"/>
        </w:rPr>
      </w:pPr>
      <w:r w:rsidRPr="0027395A">
        <w:rPr>
          <w:rFonts w:ascii="Times New Roman" w:hAnsi="Times New Roman"/>
          <w:bCs/>
          <w:color w:val="000000"/>
          <w:sz w:val="24"/>
          <w:szCs w:val="24"/>
          <w:shd w:val="clear" w:color="auto" w:fill="FFFFFF"/>
        </w:rPr>
        <w:t>установлены</w:t>
      </w:r>
      <w:r w:rsidR="00F0761F" w:rsidRPr="0027395A">
        <w:rPr>
          <w:rFonts w:ascii="Times New Roman" w:hAnsi="Times New Roman"/>
          <w:bCs/>
          <w:color w:val="000000"/>
          <w:sz w:val="24"/>
          <w:szCs w:val="24"/>
          <w:shd w:val="clear" w:color="auto" w:fill="FFFFFF"/>
        </w:rPr>
        <w:t xml:space="preserve"> сроки давности привлечения к ответственности за налоговые правонарушения </w:t>
      </w:r>
      <w:r w:rsidRPr="0027395A">
        <w:rPr>
          <w:rFonts w:ascii="Times New Roman" w:hAnsi="Times New Roman"/>
          <w:bCs/>
          <w:color w:val="000000"/>
          <w:sz w:val="24"/>
          <w:szCs w:val="24"/>
          <w:shd w:val="clear" w:color="auto" w:fill="FFFFFF"/>
        </w:rPr>
        <w:t xml:space="preserve">по аналогии со сроками, определенными Кодексом Приднестровской Молдавской Республики об административных правонарушениях </w:t>
      </w:r>
      <w:r w:rsidR="00F0761F" w:rsidRPr="0027395A">
        <w:rPr>
          <w:rFonts w:ascii="Times New Roman" w:hAnsi="Times New Roman"/>
          <w:bCs/>
          <w:color w:val="000000"/>
          <w:sz w:val="24"/>
          <w:szCs w:val="24"/>
          <w:shd w:val="clear" w:color="auto" w:fill="FFFFFF"/>
        </w:rPr>
        <w:t xml:space="preserve">(в течение 1 года </w:t>
      </w:r>
      <w:r w:rsidR="00F0761F" w:rsidRPr="0027395A">
        <w:rPr>
          <w:rFonts w:ascii="Times New Roman" w:hAnsi="Times New Roman"/>
          <w:sz w:val="24"/>
          <w:szCs w:val="24"/>
        </w:rPr>
        <w:t xml:space="preserve">со дня обнаружения (выявления) </w:t>
      </w:r>
      <w:r w:rsidR="00F0761F" w:rsidRPr="0027395A">
        <w:rPr>
          <w:rFonts w:ascii="Times New Roman" w:hAnsi="Times New Roman"/>
          <w:bCs/>
          <w:color w:val="000000"/>
          <w:sz w:val="24"/>
          <w:szCs w:val="24"/>
          <w:shd w:val="clear" w:color="auto" w:fill="FFFFFF"/>
        </w:rPr>
        <w:t>правонарушения</w:t>
      </w:r>
      <w:r w:rsidRPr="0027395A">
        <w:rPr>
          <w:rFonts w:ascii="Times New Roman" w:hAnsi="Times New Roman"/>
          <w:bCs/>
          <w:color w:val="000000"/>
          <w:sz w:val="24"/>
          <w:szCs w:val="24"/>
          <w:shd w:val="clear" w:color="auto" w:fill="FFFFFF"/>
        </w:rPr>
        <w:t>)</w:t>
      </w:r>
      <w:r w:rsidR="00F0761F" w:rsidRPr="0027395A">
        <w:rPr>
          <w:rFonts w:ascii="Times New Roman" w:hAnsi="Times New Roman"/>
          <w:bCs/>
          <w:color w:val="000000"/>
          <w:sz w:val="24"/>
          <w:szCs w:val="24"/>
          <w:shd w:val="clear" w:color="auto" w:fill="FFFFFF"/>
        </w:rPr>
        <w:t>;</w:t>
      </w:r>
    </w:p>
    <w:p w:rsidR="00F0761F" w:rsidRPr="0027395A" w:rsidRDefault="00F0761F" w:rsidP="00F0761F">
      <w:pPr>
        <w:pStyle w:val="aa"/>
        <w:numPr>
          <w:ilvl w:val="0"/>
          <w:numId w:val="38"/>
        </w:numPr>
        <w:spacing w:after="0" w:line="240" w:lineRule="auto"/>
        <w:ind w:left="0" w:firstLine="709"/>
        <w:jc w:val="both"/>
        <w:rPr>
          <w:rFonts w:ascii="Times New Roman" w:hAnsi="Times New Roman"/>
          <w:bCs/>
          <w:color w:val="000000"/>
          <w:sz w:val="24"/>
          <w:szCs w:val="24"/>
          <w:shd w:val="clear" w:color="auto" w:fill="FFFFFF"/>
        </w:rPr>
      </w:pPr>
      <w:r w:rsidRPr="0027395A">
        <w:rPr>
          <w:rFonts w:ascii="Times New Roman" w:hAnsi="Times New Roman"/>
          <w:bCs/>
          <w:color w:val="000000"/>
          <w:sz w:val="24"/>
          <w:szCs w:val="24"/>
          <w:shd w:val="clear" w:color="auto" w:fill="FFFFFF"/>
        </w:rPr>
        <w:t>расширен круг органов государственной власти, обязанных соблюдать налоговую тайну (органы внутренних дел, следственные органы, Единый государственный фонд социального страхования, таможенные органы, органы прокуратуры).</w:t>
      </w:r>
    </w:p>
    <w:p w:rsidR="00AA2E6E" w:rsidRDefault="00AA2E6E" w:rsidP="00DE2BDD">
      <w:pPr>
        <w:spacing w:after="0" w:line="240" w:lineRule="auto"/>
        <w:ind w:firstLine="709"/>
        <w:jc w:val="both"/>
        <w:rPr>
          <w:rFonts w:ascii="Times New Roman" w:eastAsia="Times New Roman" w:hAnsi="Times New Roman" w:cs="Times New Roman"/>
          <w:bCs/>
          <w:sz w:val="24"/>
          <w:szCs w:val="24"/>
        </w:rPr>
      </w:pPr>
    </w:p>
    <w:p w:rsidR="00AA2E6E" w:rsidRPr="00381076" w:rsidRDefault="00AA2E6E" w:rsidP="00AA2E6E">
      <w:pPr>
        <w:pStyle w:val="a3"/>
        <w:jc w:val="center"/>
        <w:rPr>
          <w:b/>
          <w:bCs/>
          <w:color w:val="000000" w:themeColor="text1"/>
          <w:sz w:val="28"/>
          <w:szCs w:val="28"/>
        </w:rPr>
      </w:pPr>
      <w:r w:rsidRPr="00381076">
        <w:rPr>
          <w:b/>
          <w:bCs/>
          <w:color w:val="000000" w:themeColor="text1"/>
          <w:sz w:val="28"/>
          <w:szCs w:val="28"/>
          <w:lang w:val="en-US"/>
        </w:rPr>
        <w:t>III</w:t>
      </w:r>
      <w:r w:rsidRPr="00381076">
        <w:rPr>
          <w:b/>
          <w:bCs/>
          <w:color w:val="000000" w:themeColor="text1"/>
          <w:sz w:val="28"/>
          <w:szCs w:val="28"/>
        </w:rPr>
        <w:t>. Деятельность министерства в сфере финансового контроля (надзора).</w:t>
      </w:r>
    </w:p>
    <w:p w:rsidR="00AA2E6E" w:rsidRPr="00D35489" w:rsidRDefault="00AA2E6E" w:rsidP="00AA2E6E">
      <w:pPr>
        <w:pStyle w:val="a5"/>
        <w:spacing w:before="0" w:beforeAutospacing="0" w:after="0" w:afterAutospacing="0"/>
        <w:ind w:firstLine="709"/>
        <w:jc w:val="both"/>
        <w:rPr>
          <w:color w:val="000000" w:themeColor="text1"/>
        </w:rPr>
      </w:pPr>
      <w:r w:rsidRPr="00D35489">
        <w:rPr>
          <w:color w:val="000000" w:themeColor="text1"/>
        </w:rPr>
        <w:t xml:space="preserve">Реализация бюджетного процесса неотделима от осуществления качественного и эффективного финансового контроля (надзора) в целях обеспечения рационального использования имеющихся ресурсов при достижении поставленных целей. Основным видом контроля является налоговый контроль. </w:t>
      </w:r>
    </w:p>
    <w:p w:rsidR="00AA2E6E" w:rsidRPr="00D35489" w:rsidRDefault="00AA2E6E" w:rsidP="00AA2E6E">
      <w:pPr>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О</w:t>
      </w:r>
      <w:r w:rsidRPr="00D35489">
        <w:rPr>
          <w:rFonts w:ascii="Times New Roman" w:hAnsi="Times New Roman" w:cs="Times New Roman"/>
          <w:color w:val="000000" w:themeColor="text1"/>
          <w:sz w:val="24"/>
          <w:szCs w:val="24"/>
        </w:rPr>
        <w:t>сновные показатели деятельности налоговых органов Приднестровской Молдавской Республики за период 2017-2019 гг.</w:t>
      </w:r>
      <w:r>
        <w:rPr>
          <w:rFonts w:ascii="Times New Roman" w:hAnsi="Times New Roman" w:cs="Times New Roman"/>
          <w:color w:val="000000" w:themeColor="text1"/>
          <w:sz w:val="24"/>
          <w:szCs w:val="24"/>
        </w:rPr>
        <w:t xml:space="preserve"> характеризуется следующими показателями.</w:t>
      </w:r>
    </w:p>
    <w:p w:rsidR="00AA2E6E" w:rsidRDefault="00AA2E6E" w:rsidP="00AA2E6E">
      <w:pPr>
        <w:spacing w:after="0" w:line="240" w:lineRule="auto"/>
        <w:ind w:firstLine="708"/>
        <w:jc w:val="both"/>
        <w:rPr>
          <w:rFonts w:ascii="Times New Roman" w:hAnsi="Times New Roman" w:cs="Times New Roman"/>
          <w:bCs/>
          <w:color w:val="000000" w:themeColor="text1"/>
          <w:sz w:val="24"/>
          <w:szCs w:val="24"/>
        </w:rPr>
      </w:pPr>
      <w:r w:rsidRPr="00D35489">
        <w:rPr>
          <w:rFonts w:ascii="Times New Roman" w:hAnsi="Times New Roman" w:cs="Times New Roman"/>
          <w:bCs/>
          <w:color w:val="000000" w:themeColor="text1"/>
          <w:sz w:val="24"/>
          <w:szCs w:val="24"/>
        </w:rPr>
        <w:t>Информация о количестве налогоплательщиков, состоявших на учете в налоговых органах Приднестровской Молдавской Республики за период 2017-2019 гг., характеризуется следующими показателями:</w:t>
      </w:r>
    </w:p>
    <w:p w:rsidR="00AA2E6E" w:rsidRPr="00D35489" w:rsidRDefault="00AA2E6E" w:rsidP="00AA2E6E">
      <w:pPr>
        <w:spacing w:after="0" w:line="240" w:lineRule="auto"/>
        <w:ind w:firstLine="708"/>
        <w:jc w:val="righ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6"/>
        <w:gridCol w:w="1280"/>
        <w:gridCol w:w="1452"/>
        <w:gridCol w:w="1596"/>
        <w:gridCol w:w="1307"/>
        <w:gridCol w:w="1443"/>
      </w:tblGrid>
      <w:tr w:rsidR="00AA2E6E" w:rsidRPr="00E20245" w:rsidTr="00DA0277">
        <w:trPr>
          <w:trHeight w:val="1072"/>
          <w:tblHeader/>
          <w:jc w:val="center"/>
        </w:trPr>
        <w:tc>
          <w:tcPr>
            <w:tcW w:w="1408" w:type="pct"/>
            <w:shd w:val="clear" w:color="auto" w:fill="F2F2F2"/>
            <w:noWrap/>
            <w:vAlign w:val="center"/>
          </w:tcPr>
          <w:p w:rsidR="00AA2E6E" w:rsidRPr="00E20245" w:rsidRDefault="00AA2E6E" w:rsidP="00DA0277">
            <w:pPr>
              <w:spacing w:after="0" w:line="240" w:lineRule="auto"/>
              <w:jc w:val="center"/>
              <w:rPr>
                <w:rFonts w:ascii="Times New Roman" w:hAnsi="Times New Roman" w:cs="Times New Roman"/>
                <w:b/>
                <w:bCs/>
                <w:color w:val="000000" w:themeColor="text1"/>
                <w:sz w:val="24"/>
                <w:szCs w:val="24"/>
              </w:rPr>
            </w:pPr>
            <w:r w:rsidRPr="00E20245">
              <w:rPr>
                <w:rFonts w:ascii="Times New Roman" w:hAnsi="Times New Roman" w:cs="Times New Roman"/>
                <w:b/>
                <w:bCs/>
                <w:color w:val="000000" w:themeColor="text1"/>
                <w:sz w:val="24"/>
                <w:szCs w:val="24"/>
              </w:rPr>
              <w:t>Показатели</w:t>
            </w:r>
          </w:p>
        </w:tc>
        <w:tc>
          <w:tcPr>
            <w:tcW w:w="649" w:type="pct"/>
            <w:shd w:val="clear" w:color="auto" w:fill="F2F2F2"/>
            <w:vAlign w:val="center"/>
          </w:tcPr>
          <w:p w:rsidR="00AA2E6E" w:rsidRPr="00E20245" w:rsidRDefault="00AA2E6E" w:rsidP="00DA0277">
            <w:pPr>
              <w:spacing w:after="0" w:line="240" w:lineRule="auto"/>
              <w:jc w:val="center"/>
              <w:rPr>
                <w:rFonts w:ascii="Times New Roman" w:hAnsi="Times New Roman" w:cs="Times New Roman"/>
                <w:b/>
                <w:bCs/>
                <w:color w:val="000000" w:themeColor="text1"/>
                <w:sz w:val="24"/>
                <w:szCs w:val="24"/>
              </w:rPr>
            </w:pPr>
            <w:r w:rsidRPr="00E20245">
              <w:rPr>
                <w:rFonts w:ascii="Times New Roman" w:hAnsi="Times New Roman" w:cs="Times New Roman"/>
                <w:b/>
                <w:bCs/>
                <w:color w:val="000000" w:themeColor="text1"/>
                <w:sz w:val="24"/>
                <w:szCs w:val="24"/>
              </w:rPr>
              <w:t>2017 год</w:t>
            </w:r>
          </w:p>
        </w:tc>
        <w:tc>
          <w:tcPr>
            <w:tcW w:w="737" w:type="pct"/>
            <w:shd w:val="clear" w:color="auto" w:fill="F2F2F2"/>
            <w:vAlign w:val="center"/>
          </w:tcPr>
          <w:p w:rsidR="00AA2E6E" w:rsidRPr="00E20245" w:rsidRDefault="00AA2E6E" w:rsidP="00DA0277">
            <w:pPr>
              <w:spacing w:after="0" w:line="240" w:lineRule="auto"/>
              <w:jc w:val="center"/>
              <w:rPr>
                <w:rFonts w:ascii="Times New Roman" w:hAnsi="Times New Roman" w:cs="Times New Roman"/>
                <w:b/>
                <w:bCs/>
                <w:color w:val="000000" w:themeColor="text1"/>
                <w:sz w:val="24"/>
                <w:szCs w:val="24"/>
              </w:rPr>
            </w:pPr>
            <w:r w:rsidRPr="00E20245">
              <w:rPr>
                <w:rFonts w:ascii="Times New Roman" w:hAnsi="Times New Roman" w:cs="Times New Roman"/>
                <w:b/>
                <w:bCs/>
                <w:color w:val="000000" w:themeColor="text1"/>
                <w:sz w:val="24"/>
                <w:szCs w:val="24"/>
              </w:rPr>
              <w:t>2018 год</w:t>
            </w:r>
          </w:p>
        </w:tc>
        <w:tc>
          <w:tcPr>
            <w:tcW w:w="810" w:type="pct"/>
            <w:shd w:val="clear" w:color="auto" w:fill="F2F2F2"/>
            <w:vAlign w:val="center"/>
          </w:tcPr>
          <w:p w:rsidR="00AA2E6E" w:rsidRPr="00E20245" w:rsidRDefault="00AA2E6E" w:rsidP="00DA0277">
            <w:pPr>
              <w:spacing w:after="0" w:line="240" w:lineRule="auto"/>
              <w:jc w:val="center"/>
              <w:rPr>
                <w:rFonts w:ascii="Times New Roman" w:hAnsi="Times New Roman" w:cs="Times New Roman"/>
                <w:b/>
                <w:bCs/>
                <w:color w:val="000000" w:themeColor="text1"/>
                <w:sz w:val="24"/>
                <w:szCs w:val="24"/>
              </w:rPr>
            </w:pPr>
            <w:r w:rsidRPr="00E20245">
              <w:rPr>
                <w:rFonts w:ascii="Times New Roman" w:hAnsi="Times New Roman" w:cs="Times New Roman"/>
                <w:b/>
                <w:bCs/>
                <w:color w:val="000000" w:themeColor="text1"/>
                <w:sz w:val="24"/>
                <w:szCs w:val="24"/>
              </w:rPr>
              <w:t>2019 год</w:t>
            </w:r>
          </w:p>
        </w:tc>
        <w:tc>
          <w:tcPr>
            <w:tcW w:w="663" w:type="pct"/>
            <w:shd w:val="clear" w:color="auto" w:fill="F2F2F2"/>
            <w:vAlign w:val="center"/>
          </w:tcPr>
          <w:p w:rsidR="00AA2E6E" w:rsidRPr="00E20245" w:rsidRDefault="00AA2E6E" w:rsidP="00DA0277">
            <w:pPr>
              <w:spacing w:after="0" w:line="240" w:lineRule="auto"/>
              <w:jc w:val="center"/>
              <w:rPr>
                <w:rFonts w:ascii="Times New Roman" w:hAnsi="Times New Roman" w:cs="Times New Roman"/>
                <w:b/>
                <w:bCs/>
                <w:color w:val="000000" w:themeColor="text1"/>
                <w:sz w:val="24"/>
                <w:szCs w:val="24"/>
              </w:rPr>
            </w:pPr>
            <w:r w:rsidRPr="00E20245">
              <w:rPr>
                <w:rFonts w:ascii="Times New Roman" w:hAnsi="Times New Roman" w:cs="Times New Roman"/>
                <w:b/>
                <w:bCs/>
                <w:color w:val="000000" w:themeColor="text1"/>
                <w:sz w:val="24"/>
                <w:szCs w:val="24"/>
              </w:rPr>
              <w:t>Отклонение 2019г. к 2017г.</w:t>
            </w:r>
          </w:p>
        </w:tc>
        <w:tc>
          <w:tcPr>
            <w:tcW w:w="732" w:type="pct"/>
            <w:shd w:val="clear" w:color="auto" w:fill="F2F2F2"/>
            <w:vAlign w:val="center"/>
          </w:tcPr>
          <w:p w:rsidR="00AA2E6E" w:rsidRPr="00E20245" w:rsidRDefault="00AA2E6E" w:rsidP="00DA0277">
            <w:pPr>
              <w:spacing w:after="0" w:line="240" w:lineRule="auto"/>
              <w:jc w:val="center"/>
              <w:rPr>
                <w:rFonts w:ascii="Times New Roman" w:hAnsi="Times New Roman" w:cs="Times New Roman"/>
                <w:b/>
                <w:bCs/>
                <w:color w:val="000000" w:themeColor="text1"/>
                <w:sz w:val="24"/>
                <w:szCs w:val="24"/>
              </w:rPr>
            </w:pPr>
            <w:r w:rsidRPr="00E20245">
              <w:rPr>
                <w:rFonts w:ascii="Times New Roman" w:hAnsi="Times New Roman" w:cs="Times New Roman"/>
                <w:b/>
                <w:bCs/>
                <w:color w:val="000000" w:themeColor="text1"/>
                <w:sz w:val="24"/>
                <w:szCs w:val="24"/>
              </w:rPr>
              <w:t>Отклонение 2019г. к 2018г.</w:t>
            </w:r>
          </w:p>
        </w:tc>
      </w:tr>
      <w:tr w:rsidR="00AA2E6E" w:rsidRPr="00D35489" w:rsidTr="00DA0277">
        <w:trPr>
          <w:trHeight w:val="170"/>
          <w:jc w:val="center"/>
        </w:trPr>
        <w:tc>
          <w:tcPr>
            <w:tcW w:w="1408" w:type="pct"/>
            <w:shd w:val="clear" w:color="auto" w:fill="auto"/>
            <w:vAlign w:val="center"/>
          </w:tcPr>
          <w:p w:rsidR="00AA2E6E" w:rsidRPr="00D35489" w:rsidRDefault="00AA2E6E" w:rsidP="00DA0277">
            <w:pPr>
              <w:spacing w:after="0" w:line="240" w:lineRule="auto"/>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Количество налогоплательщиков на учете в налоговых органов, в т.ч.:</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347 445</w:t>
            </w:r>
          </w:p>
        </w:tc>
        <w:tc>
          <w:tcPr>
            <w:tcW w:w="737" w:type="pct"/>
            <w:tcBorders>
              <w:top w:val="single" w:sz="4" w:space="0" w:color="auto"/>
              <w:left w:val="nil"/>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355 808</w:t>
            </w:r>
          </w:p>
        </w:tc>
        <w:tc>
          <w:tcPr>
            <w:tcW w:w="810" w:type="pct"/>
            <w:tcBorders>
              <w:top w:val="single" w:sz="4" w:space="0" w:color="auto"/>
              <w:left w:val="nil"/>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375 401</w:t>
            </w:r>
          </w:p>
        </w:tc>
        <w:tc>
          <w:tcPr>
            <w:tcW w:w="663" w:type="pct"/>
            <w:tcBorders>
              <w:top w:val="single" w:sz="4" w:space="0" w:color="auto"/>
              <w:left w:val="nil"/>
              <w:bottom w:val="single" w:sz="4" w:space="0" w:color="auto"/>
              <w:right w:val="single" w:sz="4" w:space="0" w:color="auto"/>
            </w:tcBorders>
            <w:shd w:val="clear" w:color="000000"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+8,0%</w:t>
            </w:r>
          </w:p>
        </w:tc>
        <w:tc>
          <w:tcPr>
            <w:tcW w:w="732" w:type="pct"/>
            <w:tcBorders>
              <w:top w:val="single" w:sz="4" w:space="0" w:color="auto"/>
              <w:left w:val="nil"/>
              <w:bottom w:val="single" w:sz="4" w:space="0" w:color="auto"/>
              <w:right w:val="single" w:sz="4" w:space="0" w:color="auto"/>
            </w:tcBorders>
            <w:shd w:val="clear" w:color="000000"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+5,5%</w:t>
            </w:r>
          </w:p>
        </w:tc>
      </w:tr>
      <w:tr w:rsidR="00AA2E6E" w:rsidRPr="00D35489" w:rsidTr="00DA0277">
        <w:trPr>
          <w:trHeight w:val="170"/>
          <w:jc w:val="center"/>
        </w:trPr>
        <w:tc>
          <w:tcPr>
            <w:tcW w:w="1408" w:type="pct"/>
            <w:shd w:val="clear" w:color="auto" w:fill="auto"/>
            <w:vAlign w:val="center"/>
          </w:tcPr>
          <w:p w:rsidR="00AA2E6E" w:rsidRPr="00D35489" w:rsidRDefault="00AA2E6E" w:rsidP="00DA0277">
            <w:pPr>
              <w:spacing w:after="0" w:line="240" w:lineRule="auto"/>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а) количество организаций, в т.ч.:</w:t>
            </w:r>
          </w:p>
        </w:tc>
        <w:tc>
          <w:tcPr>
            <w:tcW w:w="649" w:type="pct"/>
            <w:tcBorders>
              <w:top w:val="nil"/>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13 254</w:t>
            </w:r>
          </w:p>
        </w:tc>
        <w:tc>
          <w:tcPr>
            <w:tcW w:w="737" w:type="pct"/>
            <w:tcBorders>
              <w:top w:val="nil"/>
              <w:left w:val="nil"/>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12 298</w:t>
            </w:r>
          </w:p>
        </w:tc>
        <w:tc>
          <w:tcPr>
            <w:tcW w:w="810" w:type="pct"/>
            <w:tcBorders>
              <w:top w:val="nil"/>
              <w:left w:val="nil"/>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11 656</w:t>
            </w:r>
          </w:p>
        </w:tc>
        <w:tc>
          <w:tcPr>
            <w:tcW w:w="663" w:type="pct"/>
            <w:tcBorders>
              <w:top w:val="nil"/>
              <w:left w:val="nil"/>
              <w:bottom w:val="single" w:sz="4" w:space="0" w:color="auto"/>
              <w:right w:val="single" w:sz="4" w:space="0" w:color="auto"/>
            </w:tcBorders>
            <w:shd w:val="clear" w:color="000000"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-12,1%</w:t>
            </w:r>
          </w:p>
        </w:tc>
        <w:tc>
          <w:tcPr>
            <w:tcW w:w="732" w:type="pct"/>
            <w:tcBorders>
              <w:top w:val="nil"/>
              <w:left w:val="nil"/>
              <w:bottom w:val="single" w:sz="4" w:space="0" w:color="auto"/>
              <w:right w:val="single" w:sz="4" w:space="0" w:color="auto"/>
            </w:tcBorders>
            <w:shd w:val="clear" w:color="000000"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-5,2%</w:t>
            </w:r>
          </w:p>
        </w:tc>
      </w:tr>
      <w:tr w:rsidR="00AA2E6E" w:rsidRPr="00D35489" w:rsidTr="00DA0277">
        <w:trPr>
          <w:trHeight w:val="170"/>
          <w:jc w:val="center"/>
        </w:trPr>
        <w:tc>
          <w:tcPr>
            <w:tcW w:w="1408" w:type="pct"/>
            <w:shd w:val="clear" w:color="auto" w:fill="auto"/>
            <w:vAlign w:val="center"/>
          </w:tcPr>
          <w:p w:rsidR="00AA2E6E" w:rsidRPr="00D35489" w:rsidRDefault="00AA2E6E" w:rsidP="00DA0277">
            <w:pPr>
              <w:spacing w:after="0" w:line="240" w:lineRule="auto"/>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существляющие деятельность</w:t>
            </w:r>
          </w:p>
        </w:tc>
        <w:tc>
          <w:tcPr>
            <w:tcW w:w="649" w:type="pct"/>
            <w:tcBorders>
              <w:top w:val="nil"/>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5 482</w:t>
            </w:r>
          </w:p>
        </w:tc>
        <w:tc>
          <w:tcPr>
            <w:tcW w:w="737" w:type="pct"/>
            <w:tcBorders>
              <w:top w:val="nil"/>
              <w:left w:val="nil"/>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5 508</w:t>
            </w:r>
          </w:p>
        </w:tc>
        <w:tc>
          <w:tcPr>
            <w:tcW w:w="810" w:type="pct"/>
            <w:tcBorders>
              <w:top w:val="nil"/>
              <w:left w:val="nil"/>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5 476</w:t>
            </w:r>
          </w:p>
        </w:tc>
        <w:tc>
          <w:tcPr>
            <w:tcW w:w="663" w:type="pct"/>
            <w:tcBorders>
              <w:top w:val="nil"/>
              <w:left w:val="nil"/>
              <w:bottom w:val="single" w:sz="4" w:space="0" w:color="auto"/>
              <w:right w:val="single" w:sz="4" w:space="0" w:color="auto"/>
            </w:tcBorders>
            <w:shd w:val="clear" w:color="000000"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-0,1%</w:t>
            </w:r>
          </w:p>
        </w:tc>
        <w:tc>
          <w:tcPr>
            <w:tcW w:w="732" w:type="pct"/>
            <w:tcBorders>
              <w:top w:val="nil"/>
              <w:left w:val="nil"/>
              <w:bottom w:val="single" w:sz="4" w:space="0" w:color="auto"/>
              <w:right w:val="single" w:sz="4" w:space="0" w:color="auto"/>
            </w:tcBorders>
            <w:shd w:val="clear" w:color="000000"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-0,6%</w:t>
            </w:r>
          </w:p>
        </w:tc>
      </w:tr>
      <w:tr w:rsidR="00AA2E6E" w:rsidRPr="00D35489" w:rsidTr="00DA0277">
        <w:trPr>
          <w:trHeight w:val="170"/>
          <w:jc w:val="center"/>
        </w:trPr>
        <w:tc>
          <w:tcPr>
            <w:tcW w:w="1408" w:type="pct"/>
            <w:shd w:val="clear" w:color="auto" w:fill="auto"/>
            <w:vAlign w:val="center"/>
          </w:tcPr>
          <w:p w:rsidR="00AA2E6E" w:rsidRPr="00D35489" w:rsidRDefault="00AA2E6E" w:rsidP="00DA0277">
            <w:pPr>
              <w:spacing w:after="0" w:line="240" w:lineRule="auto"/>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lastRenderedPageBreak/>
              <w:t>б) количество физических лиц, в т.ч.:</w:t>
            </w:r>
          </w:p>
        </w:tc>
        <w:tc>
          <w:tcPr>
            <w:tcW w:w="649" w:type="pct"/>
            <w:tcBorders>
              <w:top w:val="nil"/>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334 191</w:t>
            </w:r>
          </w:p>
        </w:tc>
        <w:tc>
          <w:tcPr>
            <w:tcW w:w="737" w:type="pct"/>
            <w:tcBorders>
              <w:top w:val="nil"/>
              <w:left w:val="nil"/>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343 510</w:t>
            </w:r>
          </w:p>
        </w:tc>
        <w:tc>
          <w:tcPr>
            <w:tcW w:w="810" w:type="pct"/>
            <w:tcBorders>
              <w:top w:val="nil"/>
              <w:left w:val="nil"/>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363 745</w:t>
            </w:r>
          </w:p>
        </w:tc>
        <w:tc>
          <w:tcPr>
            <w:tcW w:w="663" w:type="pct"/>
            <w:tcBorders>
              <w:top w:val="nil"/>
              <w:left w:val="nil"/>
              <w:bottom w:val="single" w:sz="4" w:space="0" w:color="auto"/>
              <w:right w:val="single" w:sz="4" w:space="0" w:color="auto"/>
            </w:tcBorders>
            <w:shd w:val="clear" w:color="000000"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+8,8%</w:t>
            </w:r>
          </w:p>
        </w:tc>
        <w:tc>
          <w:tcPr>
            <w:tcW w:w="732" w:type="pct"/>
            <w:tcBorders>
              <w:top w:val="nil"/>
              <w:left w:val="nil"/>
              <w:bottom w:val="single" w:sz="4" w:space="0" w:color="auto"/>
              <w:right w:val="single" w:sz="4" w:space="0" w:color="auto"/>
            </w:tcBorders>
            <w:shd w:val="clear" w:color="000000"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+5,9%</w:t>
            </w:r>
          </w:p>
        </w:tc>
      </w:tr>
      <w:tr w:rsidR="00AA2E6E" w:rsidRPr="00D35489" w:rsidTr="00DA0277">
        <w:trPr>
          <w:trHeight w:val="170"/>
          <w:jc w:val="center"/>
        </w:trPr>
        <w:tc>
          <w:tcPr>
            <w:tcW w:w="1408" w:type="pct"/>
            <w:shd w:val="clear" w:color="auto" w:fill="auto"/>
            <w:vAlign w:val="center"/>
          </w:tcPr>
          <w:p w:rsidR="00AA2E6E" w:rsidRPr="00D35489" w:rsidRDefault="00AA2E6E" w:rsidP="00DA0277">
            <w:pPr>
              <w:spacing w:after="0" w:line="240" w:lineRule="auto"/>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-индивидуальные предприниматели</w:t>
            </w:r>
          </w:p>
        </w:tc>
        <w:tc>
          <w:tcPr>
            <w:tcW w:w="649" w:type="pct"/>
            <w:tcBorders>
              <w:top w:val="nil"/>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38 299</w:t>
            </w:r>
          </w:p>
        </w:tc>
        <w:tc>
          <w:tcPr>
            <w:tcW w:w="737" w:type="pct"/>
            <w:tcBorders>
              <w:top w:val="nil"/>
              <w:left w:val="nil"/>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41 477</w:t>
            </w:r>
          </w:p>
        </w:tc>
        <w:tc>
          <w:tcPr>
            <w:tcW w:w="810" w:type="pct"/>
            <w:tcBorders>
              <w:top w:val="nil"/>
              <w:left w:val="nil"/>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59 230</w:t>
            </w:r>
          </w:p>
        </w:tc>
        <w:tc>
          <w:tcPr>
            <w:tcW w:w="663" w:type="pct"/>
            <w:tcBorders>
              <w:top w:val="nil"/>
              <w:left w:val="nil"/>
              <w:bottom w:val="single" w:sz="4" w:space="0" w:color="auto"/>
              <w:right w:val="single" w:sz="4" w:space="0" w:color="auto"/>
            </w:tcBorders>
            <w:shd w:val="clear" w:color="000000"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+54,7%</w:t>
            </w:r>
          </w:p>
        </w:tc>
        <w:tc>
          <w:tcPr>
            <w:tcW w:w="732" w:type="pct"/>
            <w:tcBorders>
              <w:top w:val="nil"/>
              <w:left w:val="nil"/>
              <w:bottom w:val="single" w:sz="4" w:space="0" w:color="auto"/>
              <w:right w:val="single" w:sz="4" w:space="0" w:color="auto"/>
            </w:tcBorders>
            <w:shd w:val="clear" w:color="000000"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+42,8%</w:t>
            </w:r>
          </w:p>
        </w:tc>
      </w:tr>
      <w:tr w:rsidR="00AA2E6E" w:rsidRPr="00D35489" w:rsidTr="00DA0277">
        <w:trPr>
          <w:trHeight w:val="304"/>
          <w:jc w:val="center"/>
        </w:trPr>
        <w:tc>
          <w:tcPr>
            <w:tcW w:w="1408" w:type="pct"/>
            <w:shd w:val="clear" w:color="auto" w:fill="auto"/>
            <w:vAlign w:val="center"/>
          </w:tcPr>
          <w:p w:rsidR="00AA2E6E" w:rsidRPr="00D35489" w:rsidRDefault="00AA2E6E" w:rsidP="00DA0277">
            <w:pPr>
              <w:spacing w:after="0" w:line="240" w:lineRule="auto"/>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-иные физические лица</w:t>
            </w:r>
          </w:p>
        </w:tc>
        <w:tc>
          <w:tcPr>
            <w:tcW w:w="649" w:type="pct"/>
            <w:tcBorders>
              <w:top w:val="nil"/>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295 892</w:t>
            </w:r>
          </w:p>
        </w:tc>
        <w:tc>
          <w:tcPr>
            <w:tcW w:w="737" w:type="pct"/>
            <w:tcBorders>
              <w:top w:val="nil"/>
              <w:left w:val="nil"/>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302 033</w:t>
            </w:r>
          </w:p>
        </w:tc>
        <w:tc>
          <w:tcPr>
            <w:tcW w:w="810" w:type="pct"/>
            <w:tcBorders>
              <w:top w:val="nil"/>
              <w:left w:val="nil"/>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304 515</w:t>
            </w:r>
          </w:p>
        </w:tc>
        <w:tc>
          <w:tcPr>
            <w:tcW w:w="663" w:type="pct"/>
            <w:tcBorders>
              <w:top w:val="nil"/>
              <w:left w:val="nil"/>
              <w:bottom w:val="single" w:sz="4" w:space="0" w:color="auto"/>
              <w:right w:val="single" w:sz="4" w:space="0" w:color="auto"/>
            </w:tcBorders>
            <w:shd w:val="clear" w:color="000000"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+2,9%</w:t>
            </w:r>
          </w:p>
        </w:tc>
        <w:tc>
          <w:tcPr>
            <w:tcW w:w="732" w:type="pct"/>
            <w:tcBorders>
              <w:top w:val="nil"/>
              <w:left w:val="nil"/>
              <w:bottom w:val="single" w:sz="4" w:space="0" w:color="auto"/>
              <w:right w:val="single" w:sz="4" w:space="0" w:color="auto"/>
            </w:tcBorders>
            <w:shd w:val="clear" w:color="000000"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+0,8%</w:t>
            </w:r>
          </w:p>
        </w:tc>
      </w:tr>
    </w:tbl>
    <w:p w:rsidR="00AA2E6E" w:rsidRPr="00D35489" w:rsidRDefault="00AA2E6E" w:rsidP="00AA2E6E">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D35489">
        <w:rPr>
          <w:rFonts w:ascii="Times New Roman" w:hAnsi="Times New Roman" w:cs="Times New Roman"/>
          <w:color w:val="000000" w:themeColor="text1"/>
          <w:sz w:val="24"/>
          <w:szCs w:val="24"/>
        </w:rPr>
        <w:t>редставленные</w:t>
      </w:r>
      <w:r>
        <w:rPr>
          <w:rFonts w:ascii="Times New Roman" w:hAnsi="Times New Roman" w:cs="Times New Roman"/>
          <w:color w:val="000000" w:themeColor="text1"/>
          <w:sz w:val="24"/>
          <w:szCs w:val="24"/>
        </w:rPr>
        <w:t xml:space="preserve"> данные</w:t>
      </w:r>
      <w:r w:rsidRPr="00D35489">
        <w:rPr>
          <w:rFonts w:ascii="Times New Roman" w:hAnsi="Times New Roman" w:cs="Times New Roman"/>
          <w:color w:val="000000" w:themeColor="text1"/>
          <w:sz w:val="24"/>
          <w:szCs w:val="24"/>
        </w:rPr>
        <w:t xml:space="preserve">, демонстрируют тенденцию увеличения </w:t>
      </w:r>
      <w:r w:rsidRPr="00D35489">
        <w:rPr>
          <w:rFonts w:ascii="Times New Roman" w:hAnsi="Times New Roman" w:cs="Times New Roman"/>
          <w:color w:val="000000" w:themeColor="text1"/>
          <w:sz w:val="24"/>
          <w:szCs w:val="24"/>
        </w:rPr>
        <w:br/>
        <w:t>в 2019 году количества налогоплательщиков, состоящих на учете в налоговых органах Приднестровской Молдавской Республики, на 5,5% по отношению к показателю 2018 года и на 8% по отношению к показателю 2017 года. При этом наибольшее влияние на значение данного показателя оказал рост количества зарегистрированных индивидуальных предпринимателей, получивших предпринимательские патенты, на 42,8% в 2019 году по отношению к показателю 2018 года и на 54,7% по отношению к показателю 2017 года.</w:t>
      </w:r>
    </w:p>
    <w:p w:rsidR="00AA2E6E" w:rsidRPr="00D35489" w:rsidRDefault="00AA2E6E" w:rsidP="00AA2E6E">
      <w:pPr>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Информация о проведенных налоговыми органами Приднестровской Молдавской Республики мероприятиях по контролю, а также о мерах, принятых по их результатам, за период 2017-2019 гг., характеризуется следующими показателями:</w:t>
      </w:r>
    </w:p>
    <w:p w:rsidR="00AA2E6E" w:rsidRPr="00D35489" w:rsidRDefault="00AA2E6E" w:rsidP="00AA2E6E">
      <w:pPr>
        <w:spacing w:after="0" w:line="240" w:lineRule="auto"/>
        <w:ind w:firstLine="708"/>
        <w:jc w:val="righ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Таблица №3</w:t>
      </w:r>
    </w:p>
    <w:p w:rsidR="00AA2E6E" w:rsidRPr="00D35489" w:rsidRDefault="00AA2E6E" w:rsidP="00AA2E6E">
      <w:pPr>
        <w:spacing w:after="0" w:line="240" w:lineRule="auto"/>
        <w:ind w:firstLine="709"/>
        <w:jc w:val="right"/>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млн. руб.</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4A0" w:firstRow="1" w:lastRow="0" w:firstColumn="1" w:lastColumn="0" w:noHBand="0" w:noVBand="1"/>
      </w:tblPr>
      <w:tblGrid>
        <w:gridCol w:w="2721"/>
        <w:gridCol w:w="1045"/>
        <w:gridCol w:w="1015"/>
        <w:gridCol w:w="1163"/>
        <w:gridCol w:w="2178"/>
        <w:gridCol w:w="1732"/>
      </w:tblGrid>
      <w:tr w:rsidR="00AA2E6E" w:rsidRPr="00E20245" w:rsidTr="00DA0277">
        <w:trPr>
          <w:trHeight w:val="346"/>
          <w:tblHeader/>
        </w:trPr>
        <w:tc>
          <w:tcPr>
            <w:tcW w:w="1381" w:type="pct"/>
            <w:shd w:val="clear" w:color="auto" w:fill="F2F2F2"/>
            <w:noWrap/>
            <w:vAlign w:val="center"/>
          </w:tcPr>
          <w:p w:rsidR="00AA2E6E" w:rsidRPr="00E20245" w:rsidRDefault="00AA2E6E" w:rsidP="00DA0277">
            <w:pPr>
              <w:spacing w:after="0" w:line="240" w:lineRule="auto"/>
              <w:jc w:val="center"/>
              <w:rPr>
                <w:rFonts w:ascii="Times New Roman" w:hAnsi="Times New Roman" w:cs="Times New Roman"/>
                <w:b/>
                <w:bCs/>
                <w:color w:val="000000" w:themeColor="text1"/>
                <w:sz w:val="24"/>
                <w:szCs w:val="24"/>
              </w:rPr>
            </w:pPr>
            <w:r w:rsidRPr="00E20245">
              <w:rPr>
                <w:rFonts w:ascii="Times New Roman" w:hAnsi="Times New Roman" w:cs="Times New Roman"/>
                <w:b/>
                <w:bCs/>
                <w:color w:val="000000" w:themeColor="text1"/>
                <w:sz w:val="24"/>
                <w:szCs w:val="24"/>
              </w:rPr>
              <w:t>Показатели</w:t>
            </w:r>
          </w:p>
        </w:tc>
        <w:tc>
          <w:tcPr>
            <w:tcW w:w="530" w:type="pct"/>
            <w:shd w:val="clear" w:color="auto" w:fill="F2F2F2"/>
            <w:vAlign w:val="center"/>
          </w:tcPr>
          <w:p w:rsidR="00AA2E6E" w:rsidRPr="00E20245" w:rsidRDefault="00AA2E6E" w:rsidP="00DA0277">
            <w:pPr>
              <w:spacing w:after="0" w:line="240" w:lineRule="auto"/>
              <w:jc w:val="center"/>
              <w:rPr>
                <w:rFonts w:ascii="Times New Roman" w:hAnsi="Times New Roman" w:cs="Times New Roman"/>
                <w:b/>
                <w:bCs/>
                <w:color w:val="000000" w:themeColor="text1"/>
                <w:sz w:val="24"/>
                <w:szCs w:val="24"/>
              </w:rPr>
            </w:pPr>
            <w:r w:rsidRPr="00E20245">
              <w:rPr>
                <w:rFonts w:ascii="Times New Roman" w:hAnsi="Times New Roman" w:cs="Times New Roman"/>
                <w:b/>
                <w:bCs/>
                <w:color w:val="000000" w:themeColor="text1"/>
                <w:sz w:val="24"/>
                <w:szCs w:val="24"/>
              </w:rPr>
              <w:t>2017 год</w:t>
            </w:r>
          </w:p>
        </w:tc>
        <w:tc>
          <w:tcPr>
            <w:tcW w:w="515" w:type="pct"/>
            <w:shd w:val="clear" w:color="auto" w:fill="F2F2F2"/>
            <w:vAlign w:val="center"/>
          </w:tcPr>
          <w:p w:rsidR="00AA2E6E" w:rsidRPr="00E20245" w:rsidRDefault="00AA2E6E" w:rsidP="00DA0277">
            <w:pPr>
              <w:spacing w:after="0" w:line="240" w:lineRule="auto"/>
              <w:jc w:val="center"/>
              <w:rPr>
                <w:rFonts w:ascii="Times New Roman" w:hAnsi="Times New Roman" w:cs="Times New Roman"/>
                <w:b/>
                <w:bCs/>
                <w:color w:val="000000" w:themeColor="text1"/>
                <w:sz w:val="24"/>
                <w:szCs w:val="24"/>
              </w:rPr>
            </w:pPr>
            <w:r w:rsidRPr="00E20245">
              <w:rPr>
                <w:rFonts w:ascii="Times New Roman" w:hAnsi="Times New Roman" w:cs="Times New Roman"/>
                <w:b/>
                <w:bCs/>
                <w:color w:val="000000" w:themeColor="text1"/>
                <w:sz w:val="24"/>
                <w:szCs w:val="24"/>
              </w:rPr>
              <w:t>2018 год</w:t>
            </w:r>
          </w:p>
        </w:tc>
        <w:tc>
          <w:tcPr>
            <w:tcW w:w="590" w:type="pct"/>
            <w:shd w:val="clear" w:color="auto" w:fill="F2F2F2"/>
            <w:vAlign w:val="center"/>
          </w:tcPr>
          <w:p w:rsidR="00AA2E6E" w:rsidRPr="00E20245" w:rsidRDefault="00AA2E6E" w:rsidP="00DA0277">
            <w:pPr>
              <w:spacing w:after="0" w:line="240" w:lineRule="auto"/>
              <w:jc w:val="center"/>
              <w:rPr>
                <w:rFonts w:ascii="Times New Roman" w:hAnsi="Times New Roman" w:cs="Times New Roman"/>
                <w:b/>
                <w:bCs/>
                <w:color w:val="000000" w:themeColor="text1"/>
                <w:sz w:val="24"/>
                <w:szCs w:val="24"/>
              </w:rPr>
            </w:pPr>
            <w:r w:rsidRPr="00E20245">
              <w:rPr>
                <w:rFonts w:ascii="Times New Roman" w:hAnsi="Times New Roman" w:cs="Times New Roman"/>
                <w:b/>
                <w:bCs/>
                <w:color w:val="000000" w:themeColor="text1"/>
                <w:sz w:val="24"/>
                <w:szCs w:val="24"/>
              </w:rPr>
              <w:t>2019 год</w:t>
            </w:r>
          </w:p>
        </w:tc>
        <w:tc>
          <w:tcPr>
            <w:tcW w:w="1105" w:type="pct"/>
            <w:shd w:val="clear" w:color="auto" w:fill="F2F2F2"/>
            <w:noWrap/>
            <w:vAlign w:val="center"/>
          </w:tcPr>
          <w:p w:rsidR="00AA2E6E" w:rsidRPr="00E20245" w:rsidRDefault="00AA2E6E" w:rsidP="00DA0277">
            <w:pPr>
              <w:spacing w:after="0" w:line="240" w:lineRule="auto"/>
              <w:jc w:val="center"/>
              <w:rPr>
                <w:rFonts w:ascii="Times New Roman" w:hAnsi="Times New Roman" w:cs="Times New Roman"/>
                <w:b/>
                <w:bCs/>
                <w:color w:val="000000" w:themeColor="text1"/>
                <w:sz w:val="24"/>
                <w:szCs w:val="24"/>
              </w:rPr>
            </w:pPr>
            <w:r w:rsidRPr="00E20245">
              <w:rPr>
                <w:rFonts w:ascii="Times New Roman" w:hAnsi="Times New Roman" w:cs="Times New Roman"/>
                <w:b/>
                <w:bCs/>
                <w:color w:val="000000" w:themeColor="text1"/>
                <w:sz w:val="24"/>
                <w:szCs w:val="24"/>
              </w:rPr>
              <w:t>Отклонение 2019г. к 2017г.</w:t>
            </w:r>
          </w:p>
        </w:tc>
        <w:tc>
          <w:tcPr>
            <w:tcW w:w="879" w:type="pct"/>
            <w:shd w:val="clear" w:color="auto" w:fill="F2F2F2"/>
            <w:vAlign w:val="center"/>
          </w:tcPr>
          <w:p w:rsidR="00AA2E6E" w:rsidRPr="00E20245" w:rsidRDefault="00AA2E6E" w:rsidP="00DA0277">
            <w:pPr>
              <w:spacing w:after="0" w:line="240" w:lineRule="auto"/>
              <w:jc w:val="center"/>
              <w:rPr>
                <w:rFonts w:ascii="Times New Roman" w:hAnsi="Times New Roman" w:cs="Times New Roman"/>
                <w:b/>
                <w:bCs/>
                <w:color w:val="000000" w:themeColor="text1"/>
                <w:sz w:val="24"/>
                <w:szCs w:val="24"/>
              </w:rPr>
            </w:pPr>
            <w:r w:rsidRPr="00E20245">
              <w:rPr>
                <w:rFonts w:ascii="Times New Roman" w:hAnsi="Times New Roman" w:cs="Times New Roman"/>
                <w:b/>
                <w:bCs/>
                <w:color w:val="000000" w:themeColor="text1"/>
                <w:sz w:val="24"/>
                <w:szCs w:val="24"/>
              </w:rPr>
              <w:t>Отклонение 2019г. к 2018г.</w:t>
            </w:r>
          </w:p>
        </w:tc>
      </w:tr>
      <w:tr w:rsidR="00AA2E6E" w:rsidRPr="00D35489" w:rsidTr="00DA0277">
        <w:trPr>
          <w:trHeight w:val="269"/>
        </w:trPr>
        <w:tc>
          <w:tcPr>
            <w:tcW w:w="1381" w:type="pct"/>
            <w:shd w:val="clear" w:color="auto" w:fill="FFFFFF"/>
            <w:vAlign w:val="bottom"/>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Количество проведенных проверок (шт.)</w:t>
            </w:r>
          </w:p>
        </w:tc>
        <w:tc>
          <w:tcPr>
            <w:tcW w:w="530"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2 433</w:t>
            </w:r>
          </w:p>
        </w:tc>
        <w:tc>
          <w:tcPr>
            <w:tcW w:w="515"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2 976</w:t>
            </w:r>
          </w:p>
        </w:tc>
        <w:tc>
          <w:tcPr>
            <w:tcW w:w="590"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3 289</w:t>
            </w:r>
          </w:p>
        </w:tc>
        <w:tc>
          <w:tcPr>
            <w:tcW w:w="1105" w:type="pct"/>
            <w:shd w:val="clear" w:color="auto" w:fill="FFFFFF"/>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+35,2%</w:t>
            </w:r>
          </w:p>
        </w:tc>
        <w:tc>
          <w:tcPr>
            <w:tcW w:w="879"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+10,5%</w:t>
            </w:r>
          </w:p>
        </w:tc>
      </w:tr>
      <w:tr w:rsidR="00AA2E6E" w:rsidRPr="00D35489" w:rsidTr="00DA0277">
        <w:trPr>
          <w:trHeight w:val="632"/>
        </w:trPr>
        <w:tc>
          <w:tcPr>
            <w:tcW w:w="1381" w:type="pct"/>
            <w:tcBorders>
              <w:bottom w:val="single" w:sz="4" w:space="0" w:color="auto"/>
            </w:tcBorders>
            <w:shd w:val="clear" w:color="auto" w:fill="FFFFFF"/>
            <w:vAlign w:val="bottom"/>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xml:space="preserve">Общая сумма доначисленных налогов и иных обязательных платежей, примененных финансовых санкций </w:t>
            </w:r>
          </w:p>
        </w:tc>
        <w:tc>
          <w:tcPr>
            <w:tcW w:w="530"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49,6</w:t>
            </w:r>
          </w:p>
        </w:tc>
        <w:tc>
          <w:tcPr>
            <w:tcW w:w="515"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148,6</w:t>
            </w:r>
          </w:p>
        </w:tc>
        <w:tc>
          <w:tcPr>
            <w:tcW w:w="590"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190,5</w:t>
            </w:r>
          </w:p>
        </w:tc>
        <w:tc>
          <w:tcPr>
            <w:tcW w:w="1105" w:type="pct"/>
            <w:shd w:val="clear" w:color="auto" w:fill="FFFFFF"/>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в 3,84 раза больше</w:t>
            </w:r>
          </w:p>
        </w:tc>
        <w:tc>
          <w:tcPr>
            <w:tcW w:w="879"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+28,2%</w:t>
            </w:r>
          </w:p>
        </w:tc>
      </w:tr>
      <w:tr w:rsidR="00AA2E6E" w:rsidRPr="00D35489" w:rsidTr="00DA0277">
        <w:trPr>
          <w:trHeight w:val="330"/>
        </w:trPr>
        <w:tc>
          <w:tcPr>
            <w:tcW w:w="1381" w:type="pct"/>
            <w:tcBorders>
              <w:top w:val="single" w:sz="4" w:space="0" w:color="auto"/>
              <w:bottom w:val="single" w:sz="4" w:space="0" w:color="auto"/>
            </w:tcBorders>
            <w:shd w:val="clear" w:color="auto" w:fill="FFFFFF"/>
            <w:vAlign w:val="bottom"/>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xml:space="preserve">Приняты решения о неприменении финансовых санкций </w:t>
            </w:r>
          </w:p>
        </w:tc>
        <w:tc>
          <w:tcPr>
            <w:tcW w:w="530"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0,85</w:t>
            </w:r>
          </w:p>
        </w:tc>
        <w:tc>
          <w:tcPr>
            <w:tcW w:w="515"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2,6</w:t>
            </w:r>
          </w:p>
        </w:tc>
        <w:tc>
          <w:tcPr>
            <w:tcW w:w="590"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29,9</w:t>
            </w:r>
          </w:p>
        </w:tc>
        <w:tc>
          <w:tcPr>
            <w:tcW w:w="1105" w:type="pct"/>
            <w:shd w:val="clear" w:color="auto" w:fill="FFFFFF"/>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в 35,18 раза больше</w:t>
            </w:r>
          </w:p>
        </w:tc>
        <w:tc>
          <w:tcPr>
            <w:tcW w:w="879"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в 11,5 раза больше</w:t>
            </w:r>
          </w:p>
        </w:tc>
      </w:tr>
      <w:tr w:rsidR="00AA2E6E" w:rsidRPr="00D35489" w:rsidTr="00DA0277">
        <w:trPr>
          <w:trHeight w:val="128"/>
        </w:trPr>
        <w:tc>
          <w:tcPr>
            <w:tcW w:w="1381" w:type="pct"/>
            <w:tcBorders>
              <w:top w:val="single" w:sz="4" w:space="0" w:color="auto"/>
            </w:tcBorders>
            <w:shd w:val="clear" w:color="auto" w:fill="FFFFFF"/>
            <w:vAlign w:val="bottom"/>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В Арбитражный суд ПМР подано исковых заявлений о взыскании платежей по результатам проведенных проверок (шт.)</w:t>
            </w:r>
          </w:p>
        </w:tc>
        <w:tc>
          <w:tcPr>
            <w:tcW w:w="530"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12</w:t>
            </w:r>
          </w:p>
        </w:tc>
        <w:tc>
          <w:tcPr>
            <w:tcW w:w="515"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30</w:t>
            </w:r>
          </w:p>
        </w:tc>
        <w:tc>
          <w:tcPr>
            <w:tcW w:w="590"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41</w:t>
            </w:r>
          </w:p>
        </w:tc>
        <w:tc>
          <w:tcPr>
            <w:tcW w:w="1105" w:type="pct"/>
            <w:shd w:val="clear" w:color="auto" w:fill="FFFFFF"/>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в 3,4 раза больше</w:t>
            </w:r>
          </w:p>
        </w:tc>
        <w:tc>
          <w:tcPr>
            <w:tcW w:w="879"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+36,7%</w:t>
            </w:r>
          </w:p>
        </w:tc>
      </w:tr>
      <w:tr w:rsidR="00AA2E6E" w:rsidRPr="00D35489" w:rsidTr="00DA0277">
        <w:trPr>
          <w:trHeight w:val="119"/>
        </w:trPr>
        <w:tc>
          <w:tcPr>
            <w:tcW w:w="1381" w:type="pct"/>
            <w:shd w:val="clear" w:color="auto" w:fill="FFFFFF"/>
            <w:vAlign w:val="bottom"/>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на сумму</w:t>
            </w:r>
          </w:p>
        </w:tc>
        <w:tc>
          <w:tcPr>
            <w:tcW w:w="530"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17,2</w:t>
            </w:r>
          </w:p>
        </w:tc>
        <w:tc>
          <w:tcPr>
            <w:tcW w:w="515"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53,2</w:t>
            </w:r>
          </w:p>
        </w:tc>
        <w:tc>
          <w:tcPr>
            <w:tcW w:w="590"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97,2</w:t>
            </w:r>
          </w:p>
        </w:tc>
        <w:tc>
          <w:tcPr>
            <w:tcW w:w="1105" w:type="pct"/>
            <w:shd w:val="clear" w:color="auto" w:fill="FFFFFF"/>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в 5,65 раза больше</w:t>
            </w:r>
          </w:p>
        </w:tc>
        <w:tc>
          <w:tcPr>
            <w:tcW w:w="879"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+82,7%</w:t>
            </w:r>
          </w:p>
        </w:tc>
      </w:tr>
      <w:tr w:rsidR="00AA2E6E" w:rsidRPr="00D35489" w:rsidTr="00DA0277">
        <w:trPr>
          <w:trHeight w:val="330"/>
        </w:trPr>
        <w:tc>
          <w:tcPr>
            <w:tcW w:w="1381" w:type="pct"/>
            <w:shd w:val="clear" w:color="auto" w:fill="FFFFFF"/>
            <w:vAlign w:val="center"/>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Удовлетворено исковых заявлений (шт.)</w:t>
            </w:r>
          </w:p>
        </w:tc>
        <w:tc>
          <w:tcPr>
            <w:tcW w:w="530"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10</w:t>
            </w:r>
          </w:p>
        </w:tc>
        <w:tc>
          <w:tcPr>
            <w:tcW w:w="515"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22</w:t>
            </w:r>
          </w:p>
        </w:tc>
        <w:tc>
          <w:tcPr>
            <w:tcW w:w="590"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28</w:t>
            </w:r>
          </w:p>
        </w:tc>
        <w:tc>
          <w:tcPr>
            <w:tcW w:w="1105" w:type="pct"/>
            <w:shd w:val="clear" w:color="auto" w:fill="FFFFFF"/>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в 2,8 раза больше</w:t>
            </w:r>
          </w:p>
        </w:tc>
        <w:tc>
          <w:tcPr>
            <w:tcW w:w="879"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+27,3%</w:t>
            </w:r>
          </w:p>
        </w:tc>
      </w:tr>
      <w:tr w:rsidR="00AA2E6E" w:rsidRPr="00D35489" w:rsidTr="00DA0277">
        <w:trPr>
          <w:trHeight w:val="171"/>
        </w:trPr>
        <w:tc>
          <w:tcPr>
            <w:tcW w:w="1381" w:type="pct"/>
            <w:shd w:val="clear" w:color="auto" w:fill="FFFFFF"/>
            <w:vAlign w:val="center"/>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на сумму</w:t>
            </w:r>
          </w:p>
        </w:tc>
        <w:tc>
          <w:tcPr>
            <w:tcW w:w="530"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16,9</w:t>
            </w:r>
          </w:p>
        </w:tc>
        <w:tc>
          <w:tcPr>
            <w:tcW w:w="515"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39,6</w:t>
            </w:r>
          </w:p>
        </w:tc>
        <w:tc>
          <w:tcPr>
            <w:tcW w:w="590"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79,0</w:t>
            </w:r>
          </w:p>
        </w:tc>
        <w:tc>
          <w:tcPr>
            <w:tcW w:w="1105" w:type="pct"/>
            <w:shd w:val="clear" w:color="auto" w:fill="FFFFFF"/>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в 4,67 раза больше</w:t>
            </w:r>
          </w:p>
        </w:tc>
        <w:tc>
          <w:tcPr>
            <w:tcW w:w="879"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+99,49%</w:t>
            </w:r>
          </w:p>
        </w:tc>
      </w:tr>
      <w:tr w:rsidR="00AA2E6E" w:rsidRPr="00D35489" w:rsidTr="00DA0277">
        <w:trPr>
          <w:trHeight w:val="330"/>
        </w:trPr>
        <w:tc>
          <w:tcPr>
            <w:tcW w:w="1381" w:type="pct"/>
            <w:tcBorders>
              <w:bottom w:val="single" w:sz="4" w:space="0" w:color="auto"/>
            </w:tcBorders>
            <w:shd w:val="clear" w:color="auto" w:fill="FFFFFF"/>
            <w:vAlign w:val="center"/>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удовлетворения Арбитражным судом ПМР исковых заявлений налоговых органов</w:t>
            </w:r>
          </w:p>
        </w:tc>
        <w:tc>
          <w:tcPr>
            <w:tcW w:w="530"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83%</w:t>
            </w:r>
          </w:p>
        </w:tc>
        <w:tc>
          <w:tcPr>
            <w:tcW w:w="515"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73%</w:t>
            </w:r>
          </w:p>
        </w:tc>
        <w:tc>
          <w:tcPr>
            <w:tcW w:w="590"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68 %</w:t>
            </w:r>
          </w:p>
        </w:tc>
        <w:tc>
          <w:tcPr>
            <w:tcW w:w="1105" w:type="pct"/>
            <w:shd w:val="clear" w:color="auto" w:fill="FFFFFF"/>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w:t>
            </w:r>
          </w:p>
        </w:tc>
        <w:tc>
          <w:tcPr>
            <w:tcW w:w="879"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w:t>
            </w:r>
          </w:p>
        </w:tc>
      </w:tr>
      <w:tr w:rsidR="00AA2E6E" w:rsidRPr="00D35489" w:rsidTr="00DA0277">
        <w:trPr>
          <w:trHeight w:val="330"/>
        </w:trPr>
        <w:tc>
          <w:tcPr>
            <w:tcW w:w="1381" w:type="pct"/>
            <w:tcBorders>
              <w:top w:val="single" w:sz="4" w:space="0" w:color="auto"/>
            </w:tcBorders>
            <w:shd w:val="clear" w:color="auto" w:fill="FFFFFF"/>
            <w:vAlign w:val="center"/>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xml:space="preserve">Удовлетворено исковых </w:t>
            </w:r>
            <w:r w:rsidRPr="00D35489">
              <w:rPr>
                <w:rFonts w:ascii="Times New Roman" w:hAnsi="Times New Roman" w:cs="Times New Roman"/>
                <w:color w:val="000000" w:themeColor="text1"/>
                <w:sz w:val="24"/>
                <w:szCs w:val="24"/>
              </w:rPr>
              <w:lastRenderedPageBreak/>
              <w:t>заявлений прошлых лет (шт.)</w:t>
            </w:r>
          </w:p>
        </w:tc>
        <w:tc>
          <w:tcPr>
            <w:tcW w:w="530"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lastRenderedPageBreak/>
              <w:t>21</w:t>
            </w:r>
          </w:p>
        </w:tc>
        <w:tc>
          <w:tcPr>
            <w:tcW w:w="515"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6</w:t>
            </w:r>
          </w:p>
        </w:tc>
        <w:tc>
          <w:tcPr>
            <w:tcW w:w="590"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4</w:t>
            </w:r>
          </w:p>
        </w:tc>
        <w:tc>
          <w:tcPr>
            <w:tcW w:w="1105" w:type="pct"/>
            <w:shd w:val="clear" w:color="auto" w:fill="FFFFFF"/>
            <w:noWrap/>
            <w:vAlign w:val="center"/>
          </w:tcPr>
          <w:p w:rsidR="00AA2E6E" w:rsidRPr="00D35489" w:rsidRDefault="00AA2E6E" w:rsidP="00DA0277">
            <w:pPr>
              <w:spacing w:after="0" w:line="240" w:lineRule="auto"/>
              <w:ind w:firstLine="709"/>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-80,9%</w:t>
            </w:r>
          </w:p>
        </w:tc>
        <w:tc>
          <w:tcPr>
            <w:tcW w:w="879"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-33,3%</w:t>
            </w:r>
          </w:p>
        </w:tc>
      </w:tr>
      <w:tr w:rsidR="00AA2E6E" w:rsidRPr="00D35489" w:rsidTr="00DA0277">
        <w:trPr>
          <w:trHeight w:val="199"/>
        </w:trPr>
        <w:tc>
          <w:tcPr>
            <w:tcW w:w="1381" w:type="pct"/>
            <w:shd w:val="clear" w:color="auto" w:fill="FFFFFF"/>
            <w:vAlign w:val="center"/>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на сумму</w:t>
            </w:r>
          </w:p>
        </w:tc>
        <w:tc>
          <w:tcPr>
            <w:tcW w:w="530"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1,6</w:t>
            </w:r>
          </w:p>
        </w:tc>
        <w:tc>
          <w:tcPr>
            <w:tcW w:w="515"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1,04</w:t>
            </w:r>
          </w:p>
        </w:tc>
        <w:tc>
          <w:tcPr>
            <w:tcW w:w="590"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4,6</w:t>
            </w:r>
          </w:p>
        </w:tc>
        <w:tc>
          <w:tcPr>
            <w:tcW w:w="1105" w:type="pct"/>
            <w:shd w:val="clear" w:color="auto" w:fill="FFFFFF"/>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в 2,88 раза больше</w:t>
            </w:r>
          </w:p>
        </w:tc>
        <w:tc>
          <w:tcPr>
            <w:tcW w:w="879"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в 4,42 раза больше</w:t>
            </w:r>
          </w:p>
        </w:tc>
      </w:tr>
      <w:tr w:rsidR="00AA2E6E" w:rsidRPr="00D35489" w:rsidTr="00DA0277">
        <w:trPr>
          <w:trHeight w:val="330"/>
        </w:trPr>
        <w:tc>
          <w:tcPr>
            <w:tcW w:w="1381" w:type="pct"/>
            <w:shd w:val="clear" w:color="auto" w:fill="FFFFFF"/>
            <w:vAlign w:val="bottom"/>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xml:space="preserve">Погашено задолженности на основании исполнительных листов, направленных на исполнение судебным исполнителям </w:t>
            </w:r>
          </w:p>
        </w:tc>
        <w:tc>
          <w:tcPr>
            <w:tcW w:w="530"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0,4</w:t>
            </w:r>
          </w:p>
        </w:tc>
        <w:tc>
          <w:tcPr>
            <w:tcW w:w="515"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2,2</w:t>
            </w:r>
          </w:p>
        </w:tc>
        <w:tc>
          <w:tcPr>
            <w:tcW w:w="590"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4,8</w:t>
            </w:r>
          </w:p>
        </w:tc>
        <w:tc>
          <w:tcPr>
            <w:tcW w:w="1105" w:type="pct"/>
            <w:shd w:val="clear" w:color="auto" w:fill="FFFFFF"/>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в 12 раз больше</w:t>
            </w:r>
          </w:p>
        </w:tc>
        <w:tc>
          <w:tcPr>
            <w:tcW w:w="879"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в 2,18 раза больше</w:t>
            </w:r>
          </w:p>
        </w:tc>
      </w:tr>
      <w:tr w:rsidR="00AA2E6E" w:rsidRPr="00D35489" w:rsidTr="00DA0277">
        <w:trPr>
          <w:trHeight w:val="330"/>
        </w:trPr>
        <w:tc>
          <w:tcPr>
            <w:tcW w:w="1381" w:type="pct"/>
            <w:shd w:val="clear" w:color="auto" w:fill="FFFFFF"/>
            <w:vAlign w:val="bottom"/>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xml:space="preserve">в т.ч. по исполнительным листам прошлых периодов </w:t>
            </w:r>
          </w:p>
        </w:tc>
        <w:tc>
          <w:tcPr>
            <w:tcW w:w="530"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0,08</w:t>
            </w:r>
          </w:p>
        </w:tc>
        <w:tc>
          <w:tcPr>
            <w:tcW w:w="515"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1,4</w:t>
            </w:r>
          </w:p>
        </w:tc>
        <w:tc>
          <w:tcPr>
            <w:tcW w:w="590"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2,3</w:t>
            </w:r>
          </w:p>
        </w:tc>
        <w:tc>
          <w:tcPr>
            <w:tcW w:w="1105" w:type="pct"/>
            <w:shd w:val="clear" w:color="auto" w:fill="FFFFFF"/>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в 28,75 раза больше</w:t>
            </w:r>
          </w:p>
        </w:tc>
        <w:tc>
          <w:tcPr>
            <w:tcW w:w="879"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+64,29%</w:t>
            </w:r>
          </w:p>
        </w:tc>
      </w:tr>
    </w:tbl>
    <w:p w:rsidR="00AA2E6E" w:rsidRPr="00D35489" w:rsidRDefault="00AA2E6E" w:rsidP="00AA2E6E">
      <w:pPr>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Представленные данные демонстрируют тенденцию роста количества проводимых налоговыми органами Приднестровской Молдавской Республики мероприятий по контролю за период 2017-2019гг. Динамика количества проведенных в 2017-2019 годах мероприятий по контролю обусловлена действием в данном периоде Закона Приднестровской Молдавской Республики от 21 декабря 2016 года № 309-ЗД-IV «О внесении дополнения в Закон Приднестровской Молдавской Республики «О порядке проведения проверок при осуществлении государственного контроля (надзора)», которым устанавливался ряд ограничений на проведение в 2017 - 2018 годах мероприятий по контролю.</w:t>
      </w:r>
    </w:p>
    <w:p w:rsidR="00AA2E6E" w:rsidRPr="00D35489" w:rsidRDefault="00AA2E6E" w:rsidP="00AA2E6E">
      <w:pPr>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Так, Законом Приднестровской Молдавской Республики от 21 декабря 2016 года № 309-ЗД-VI «О внесении дополнения в Закон Приднестровской Молдавской Республики «О порядке проведения проверок при осуществлении государственного контроля (надзора)» в 2017-2018гг. было приостановлено проведение плановых мероприятий по контролю только в отношении юридических лиц, которые по итогам предшествующего финансового года отнесены в соответствии с действующим законодательством Приднестровской Молдавской Республики к субъектам малого предпринимательства, физических лиц, в том числе индивидуальных предпринимателей. Как следствие, в 2017-2018 гг. плановые проверки проводились, в частности, в отношении бюджетных организаций, жилищно-строительных кооперативов, некоммерческих партнерств, религиозных и иных общественных организаций, производственных кооперативов и т.п., что обусловило рост общего количества проведенных мероприятий по контролю в 2019 году по отношению к показателям 2017-2018 гг.</w:t>
      </w:r>
    </w:p>
    <w:p w:rsidR="00AA2E6E" w:rsidRPr="00D35489" w:rsidRDefault="00AA2E6E" w:rsidP="00AA2E6E">
      <w:pPr>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Информация о примененных к налогоплательщикам мерах административной ответственности за период 2017-2019 гг. характеризуется следующими показателями:</w:t>
      </w:r>
    </w:p>
    <w:p w:rsidR="00AA2E6E" w:rsidRPr="00D35489" w:rsidRDefault="00AA2E6E" w:rsidP="00AA2E6E">
      <w:pPr>
        <w:spacing w:after="0" w:line="240" w:lineRule="auto"/>
        <w:ind w:firstLine="708"/>
        <w:jc w:val="righ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Таблица №4</w:t>
      </w:r>
    </w:p>
    <w:p w:rsidR="00AA2E6E" w:rsidRPr="00D35489" w:rsidRDefault="00AA2E6E" w:rsidP="00AA2E6E">
      <w:pPr>
        <w:spacing w:after="0" w:line="240" w:lineRule="auto"/>
        <w:ind w:firstLine="709"/>
        <w:jc w:val="right"/>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xml:space="preserve">млн.руб. </w:t>
      </w:r>
    </w:p>
    <w:tbl>
      <w:tblPr>
        <w:tblW w:w="934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4A0" w:firstRow="1" w:lastRow="0" w:firstColumn="1" w:lastColumn="0" w:noHBand="0" w:noVBand="1"/>
      </w:tblPr>
      <w:tblGrid>
        <w:gridCol w:w="3402"/>
        <w:gridCol w:w="992"/>
        <w:gridCol w:w="992"/>
        <w:gridCol w:w="841"/>
        <w:gridCol w:w="1568"/>
        <w:gridCol w:w="1550"/>
      </w:tblGrid>
      <w:tr w:rsidR="00AA2E6E" w:rsidRPr="00E20245" w:rsidTr="00DA0277">
        <w:trPr>
          <w:trHeight w:val="170"/>
          <w:tblHeader/>
          <w:jc w:val="center"/>
        </w:trPr>
        <w:tc>
          <w:tcPr>
            <w:tcW w:w="3402" w:type="dxa"/>
            <w:shd w:val="clear" w:color="auto" w:fill="F2F2F2"/>
            <w:noWrap/>
            <w:vAlign w:val="center"/>
          </w:tcPr>
          <w:p w:rsidR="00AA2E6E" w:rsidRPr="00E20245" w:rsidRDefault="00AA2E6E" w:rsidP="00DA0277">
            <w:pPr>
              <w:spacing w:after="0" w:line="240" w:lineRule="auto"/>
              <w:ind w:firstLine="709"/>
              <w:jc w:val="center"/>
              <w:rPr>
                <w:rFonts w:ascii="Times New Roman" w:hAnsi="Times New Roman" w:cs="Times New Roman"/>
                <w:b/>
                <w:bCs/>
                <w:color w:val="000000" w:themeColor="text1"/>
                <w:sz w:val="24"/>
                <w:szCs w:val="24"/>
              </w:rPr>
            </w:pPr>
            <w:r w:rsidRPr="00E20245">
              <w:rPr>
                <w:rFonts w:ascii="Times New Roman" w:hAnsi="Times New Roman" w:cs="Times New Roman"/>
                <w:b/>
                <w:bCs/>
                <w:color w:val="000000" w:themeColor="text1"/>
                <w:sz w:val="24"/>
                <w:szCs w:val="24"/>
              </w:rPr>
              <w:t>Показатели</w:t>
            </w:r>
          </w:p>
        </w:tc>
        <w:tc>
          <w:tcPr>
            <w:tcW w:w="992" w:type="dxa"/>
            <w:shd w:val="clear" w:color="auto" w:fill="F2F2F2"/>
            <w:vAlign w:val="center"/>
          </w:tcPr>
          <w:p w:rsidR="00AA2E6E" w:rsidRPr="00E20245" w:rsidRDefault="00AA2E6E" w:rsidP="00DA0277">
            <w:pPr>
              <w:spacing w:after="0" w:line="240" w:lineRule="auto"/>
              <w:jc w:val="center"/>
              <w:rPr>
                <w:rFonts w:ascii="Times New Roman" w:hAnsi="Times New Roman" w:cs="Times New Roman"/>
                <w:b/>
                <w:bCs/>
                <w:color w:val="000000" w:themeColor="text1"/>
                <w:sz w:val="24"/>
                <w:szCs w:val="24"/>
              </w:rPr>
            </w:pPr>
            <w:r w:rsidRPr="00E20245">
              <w:rPr>
                <w:rFonts w:ascii="Times New Roman" w:hAnsi="Times New Roman" w:cs="Times New Roman"/>
                <w:b/>
                <w:bCs/>
                <w:color w:val="000000" w:themeColor="text1"/>
                <w:sz w:val="24"/>
                <w:szCs w:val="24"/>
              </w:rPr>
              <w:t>2017 год</w:t>
            </w:r>
          </w:p>
        </w:tc>
        <w:tc>
          <w:tcPr>
            <w:tcW w:w="992" w:type="dxa"/>
            <w:shd w:val="clear" w:color="auto" w:fill="F2F2F2"/>
            <w:vAlign w:val="center"/>
          </w:tcPr>
          <w:p w:rsidR="00AA2E6E" w:rsidRPr="00E20245" w:rsidRDefault="00AA2E6E" w:rsidP="00DA0277">
            <w:pPr>
              <w:spacing w:after="0" w:line="240" w:lineRule="auto"/>
              <w:jc w:val="center"/>
              <w:rPr>
                <w:rFonts w:ascii="Times New Roman" w:hAnsi="Times New Roman" w:cs="Times New Roman"/>
                <w:b/>
                <w:bCs/>
                <w:color w:val="000000" w:themeColor="text1"/>
                <w:sz w:val="24"/>
                <w:szCs w:val="24"/>
              </w:rPr>
            </w:pPr>
            <w:r w:rsidRPr="00E20245">
              <w:rPr>
                <w:rFonts w:ascii="Times New Roman" w:hAnsi="Times New Roman" w:cs="Times New Roman"/>
                <w:b/>
                <w:bCs/>
                <w:color w:val="000000" w:themeColor="text1"/>
                <w:sz w:val="24"/>
                <w:szCs w:val="24"/>
              </w:rPr>
              <w:t>2018 год</w:t>
            </w:r>
          </w:p>
        </w:tc>
        <w:tc>
          <w:tcPr>
            <w:tcW w:w="841" w:type="dxa"/>
            <w:shd w:val="clear" w:color="auto" w:fill="F2F2F2"/>
            <w:vAlign w:val="center"/>
          </w:tcPr>
          <w:p w:rsidR="00AA2E6E" w:rsidRPr="00E20245" w:rsidRDefault="00AA2E6E" w:rsidP="00DA0277">
            <w:pPr>
              <w:spacing w:after="0" w:line="240" w:lineRule="auto"/>
              <w:jc w:val="center"/>
              <w:rPr>
                <w:rFonts w:ascii="Times New Roman" w:hAnsi="Times New Roman" w:cs="Times New Roman"/>
                <w:b/>
                <w:bCs/>
                <w:color w:val="000000" w:themeColor="text1"/>
                <w:sz w:val="24"/>
                <w:szCs w:val="24"/>
              </w:rPr>
            </w:pPr>
            <w:r w:rsidRPr="00E20245">
              <w:rPr>
                <w:rFonts w:ascii="Times New Roman" w:hAnsi="Times New Roman" w:cs="Times New Roman"/>
                <w:b/>
                <w:bCs/>
                <w:color w:val="000000" w:themeColor="text1"/>
                <w:sz w:val="24"/>
                <w:szCs w:val="24"/>
              </w:rPr>
              <w:t>2019 год</w:t>
            </w:r>
          </w:p>
        </w:tc>
        <w:tc>
          <w:tcPr>
            <w:tcW w:w="1568" w:type="dxa"/>
            <w:shd w:val="clear" w:color="auto" w:fill="F2F2F2"/>
            <w:vAlign w:val="center"/>
          </w:tcPr>
          <w:p w:rsidR="00AA2E6E" w:rsidRPr="00E20245" w:rsidRDefault="00AA2E6E" w:rsidP="00DA0277">
            <w:pPr>
              <w:spacing w:after="0" w:line="240" w:lineRule="auto"/>
              <w:jc w:val="center"/>
              <w:rPr>
                <w:rFonts w:ascii="Times New Roman" w:hAnsi="Times New Roman" w:cs="Times New Roman"/>
                <w:b/>
                <w:bCs/>
                <w:color w:val="000000" w:themeColor="text1"/>
                <w:sz w:val="24"/>
                <w:szCs w:val="24"/>
              </w:rPr>
            </w:pPr>
            <w:r w:rsidRPr="00E20245">
              <w:rPr>
                <w:rFonts w:ascii="Times New Roman" w:hAnsi="Times New Roman" w:cs="Times New Roman"/>
                <w:b/>
                <w:bCs/>
                <w:color w:val="000000" w:themeColor="text1"/>
                <w:sz w:val="24"/>
                <w:szCs w:val="24"/>
              </w:rPr>
              <w:t>Отклонение 2019г. к 2017г.</w:t>
            </w:r>
          </w:p>
        </w:tc>
        <w:tc>
          <w:tcPr>
            <w:tcW w:w="1550" w:type="dxa"/>
            <w:shd w:val="clear" w:color="auto" w:fill="F2F2F2"/>
            <w:noWrap/>
            <w:vAlign w:val="center"/>
          </w:tcPr>
          <w:p w:rsidR="00AA2E6E" w:rsidRPr="00E20245" w:rsidRDefault="00AA2E6E" w:rsidP="00DA0277">
            <w:pPr>
              <w:spacing w:after="0" w:line="240" w:lineRule="auto"/>
              <w:jc w:val="center"/>
              <w:rPr>
                <w:rFonts w:ascii="Times New Roman" w:hAnsi="Times New Roman" w:cs="Times New Roman"/>
                <w:b/>
                <w:bCs/>
                <w:color w:val="000000" w:themeColor="text1"/>
                <w:sz w:val="24"/>
                <w:szCs w:val="24"/>
              </w:rPr>
            </w:pPr>
            <w:r w:rsidRPr="00E20245">
              <w:rPr>
                <w:rFonts w:ascii="Times New Roman" w:hAnsi="Times New Roman" w:cs="Times New Roman"/>
                <w:b/>
                <w:bCs/>
                <w:color w:val="000000" w:themeColor="text1"/>
                <w:sz w:val="24"/>
                <w:szCs w:val="24"/>
              </w:rPr>
              <w:t>Отклонение 2019г. к 2018г.</w:t>
            </w:r>
          </w:p>
        </w:tc>
      </w:tr>
      <w:tr w:rsidR="00AA2E6E" w:rsidRPr="00D35489" w:rsidTr="00DA0277">
        <w:trPr>
          <w:trHeight w:val="170"/>
          <w:jc w:val="center"/>
        </w:trPr>
        <w:tc>
          <w:tcPr>
            <w:tcW w:w="3402" w:type="dxa"/>
            <w:shd w:val="clear" w:color="auto" w:fill="FFFFFF"/>
            <w:vAlign w:val="bottom"/>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xml:space="preserve">Количество составленных протоколов об административных правонарушениях на юридических лиц, должностных лиц и граждан </w:t>
            </w:r>
          </w:p>
        </w:tc>
        <w:tc>
          <w:tcPr>
            <w:tcW w:w="992" w:type="dxa"/>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3 294</w:t>
            </w:r>
          </w:p>
        </w:tc>
        <w:tc>
          <w:tcPr>
            <w:tcW w:w="992" w:type="dxa"/>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3 626</w:t>
            </w:r>
          </w:p>
        </w:tc>
        <w:tc>
          <w:tcPr>
            <w:tcW w:w="841" w:type="dxa"/>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3 756</w:t>
            </w:r>
          </w:p>
        </w:tc>
        <w:tc>
          <w:tcPr>
            <w:tcW w:w="1568" w:type="dxa"/>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+14,0%</w:t>
            </w:r>
          </w:p>
        </w:tc>
        <w:tc>
          <w:tcPr>
            <w:tcW w:w="1550" w:type="dxa"/>
            <w:shd w:val="clear" w:color="auto" w:fill="FFFFFF"/>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+3,6%</w:t>
            </w:r>
          </w:p>
        </w:tc>
      </w:tr>
      <w:tr w:rsidR="00AA2E6E" w:rsidRPr="00D35489" w:rsidTr="00DA0277">
        <w:trPr>
          <w:trHeight w:val="170"/>
          <w:jc w:val="center"/>
        </w:trPr>
        <w:tc>
          <w:tcPr>
            <w:tcW w:w="3402" w:type="dxa"/>
            <w:tcBorders>
              <w:bottom w:val="single" w:sz="4" w:space="0" w:color="auto"/>
            </w:tcBorders>
            <w:shd w:val="clear" w:color="auto" w:fill="FFFFFF"/>
            <w:vAlign w:val="bottom"/>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lastRenderedPageBreak/>
              <w:t>Количество привлеченных к административной ответственности юридических лиц, должностных лиц и граждан</w:t>
            </w:r>
          </w:p>
        </w:tc>
        <w:tc>
          <w:tcPr>
            <w:tcW w:w="992" w:type="dxa"/>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2 024</w:t>
            </w:r>
          </w:p>
        </w:tc>
        <w:tc>
          <w:tcPr>
            <w:tcW w:w="992" w:type="dxa"/>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2 110</w:t>
            </w:r>
          </w:p>
        </w:tc>
        <w:tc>
          <w:tcPr>
            <w:tcW w:w="841" w:type="dxa"/>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3 664</w:t>
            </w:r>
          </w:p>
        </w:tc>
        <w:tc>
          <w:tcPr>
            <w:tcW w:w="1568" w:type="dxa"/>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+81,0%</w:t>
            </w:r>
          </w:p>
        </w:tc>
        <w:tc>
          <w:tcPr>
            <w:tcW w:w="1550" w:type="dxa"/>
            <w:shd w:val="clear" w:color="auto" w:fill="FFFFFF"/>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+73,6%</w:t>
            </w:r>
          </w:p>
        </w:tc>
      </w:tr>
      <w:tr w:rsidR="00AA2E6E" w:rsidRPr="00D35489" w:rsidTr="00DA0277">
        <w:trPr>
          <w:trHeight w:val="170"/>
          <w:jc w:val="center"/>
        </w:trPr>
        <w:tc>
          <w:tcPr>
            <w:tcW w:w="3402" w:type="dxa"/>
            <w:tcBorders>
              <w:top w:val="single" w:sz="4" w:space="0" w:color="auto"/>
            </w:tcBorders>
            <w:shd w:val="clear" w:color="auto" w:fill="FFFFFF"/>
            <w:vAlign w:val="center"/>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xml:space="preserve">Сумма административных штрафов, поступившая в бюджет за отчетный период </w:t>
            </w:r>
          </w:p>
        </w:tc>
        <w:tc>
          <w:tcPr>
            <w:tcW w:w="992" w:type="dxa"/>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1,2</w:t>
            </w:r>
          </w:p>
        </w:tc>
        <w:tc>
          <w:tcPr>
            <w:tcW w:w="992" w:type="dxa"/>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2,3</w:t>
            </w:r>
          </w:p>
        </w:tc>
        <w:tc>
          <w:tcPr>
            <w:tcW w:w="841" w:type="dxa"/>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3,8</w:t>
            </w:r>
          </w:p>
        </w:tc>
        <w:tc>
          <w:tcPr>
            <w:tcW w:w="1568" w:type="dxa"/>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в 3,17 раза больше</w:t>
            </w:r>
          </w:p>
        </w:tc>
        <w:tc>
          <w:tcPr>
            <w:tcW w:w="1550" w:type="dxa"/>
            <w:shd w:val="clear" w:color="auto" w:fill="FFFFFF"/>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+65,21%</w:t>
            </w:r>
          </w:p>
        </w:tc>
      </w:tr>
      <w:tr w:rsidR="00AA2E6E" w:rsidRPr="00D35489" w:rsidTr="00DA0277">
        <w:trPr>
          <w:trHeight w:val="170"/>
          <w:jc w:val="center"/>
        </w:trPr>
        <w:tc>
          <w:tcPr>
            <w:tcW w:w="3402" w:type="dxa"/>
            <w:shd w:val="clear" w:color="auto" w:fill="FFFFFF"/>
            <w:noWrap/>
            <w:vAlign w:val="center"/>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xml:space="preserve">в т.ч. по протоколам прошлых лет </w:t>
            </w:r>
          </w:p>
        </w:tc>
        <w:tc>
          <w:tcPr>
            <w:tcW w:w="992" w:type="dxa"/>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0,2</w:t>
            </w:r>
          </w:p>
        </w:tc>
        <w:tc>
          <w:tcPr>
            <w:tcW w:w="992" w:type="dxa"/>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0,3</w:t>
            </w:r>
          </w:p>
        </w:tc>
        <w:tc>
          <w:tcPr>
            <w:tcW w:w="841" w:type="dxa"/>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2,3</w:t>
            </w:r>
          </w:p>
        </w:tc>
        <w:tc>
          <w:tcPr>
            <w:tcW w:w="1568" w:type="dxa"/>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в 11,5 раза больше</w:t>
            </w:r>
          </w:p>
        </w:tc>
        <w:tc>
          <w:tcPr>
            <w:tcW w:w="1550" w:type="dxa"/>
            <w:shd w:val="clear" w:color="auto" w:fill="FFFFFF"/>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в 7,67 раза больше</w:t>
            </w:r>
          </w:p>
        </w:tc>
      </w:tr>
    </w:tbl>
    <w:p w:rsidR="00AA2E6E" w:rsidRPr="00D35489" w:rsidRDefault="00AA2E6E" w:rsidP="00AA2E6E">
      <w:pPr>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Информация о принятых налоговыми органами последовательных мерах по принудительному взысканию платежей в порядке, установленном статьей 10 Закона Приднестровской Молдавской Республики от 19 июля 2000 года № 321- ЗИД «Об основах налоговой системы в Приднестровской Молдавской Республике» в действующей редакции.</w:t>
      </w:r>
    </w:p>
    <w:p w:rsidR="00AA2E6E" w:rsidRPr="00D35489" w:rsidRDefault="00AA2E6E" w:rsidP="00AA2E6E">
      <w:pPr>
        <w:spacing w:after="0" w:line="240" w:lineRule="auto"/>
        <w:ind w:firstLine="708"/>
        <w:jc w:val="righ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Таблица №5</w:t>
      </w:r>
    </w:p>
    <w:p w:rsidR="00AA2E6E" w:rsidRPr="00D35489" w:rsidRDefault="00AA2E6E" w:rsidP="00AA2E6E">
      <w:pPr>
        <w:spacing w:after="0" w:line="240" w:lineRule="auto"/>
        <w:ind w:firstLine="709"/>
        <w:jc w:val="right"/>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млн. руб.</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4A0" w:firstRow="1" w:lastRow="0" w:firstColumn="1" w:lastColumn="0" w:noHBand="0" w:noVBand="1"/>
      </w:tblPr>
      <w:tblGrid>
        <w:gridCol w:w="3620"/>
        <w:gridCol w:w="1309"/>
        <w:gridCol w:w="1076"/>
        <w:gridCol w:w="1102"/>
        <w:gridCol w:w="1452"/>
        <w:gridCol w:w="1295"/>
      </w:tblGrid>
      <w:tr w:rsidR="00AA2E6E" w:rsidRPr="00E20245" w:rsidTr="00DA0277">
        <w:trPr>
          <w:trHeight w:val="909"/>
          <w:tblHeader/>
          <w:jc w:val="center"/>
        </w:trPr>
        <w:tc>
          <w:tcPr>
            <w:tcW w:w="1837" w:type="pct"/>
            <w:shd w:val="clear" w:color="auto" w:fill="F2F2F2"/>
            <w:noWrap/>
            <w:vAlign w:val="center"/>
          </w:tcPr>
          <w:p w:rsidR="00AA2E6E" w:rsidRPr="00E20245" w:rsidRDefault="00AA2E6E" w:rsidP="00DA0277">
            <w:pPr>
              <w:spacing w:after="0" w:line="240" w:lineRule="auto"/>
              <w:jc w:val="center"/>
              <w:rPr>
                <w:rFonts w:ascii="Times New Roman" w:hAnsi="Times New Roman" w:cs="Times New Roman"/>
                <w:b/>
                <w:bCs/>
                <w:color w:val="000000" w:themeColor="text1"/>
                <w:sz w:val="24"/>
                <w:szCs w:val="24"/>
              </w:rPr>
            </w:pPr>
            <w:r w:rsidRPr="00E20245">
              <w:rPr>
                <w:rFonts w:ascii="Times New Roman" w:hAnsi="Times New Roman" w:cs="Times New Roman"/>
                <w:b/>
                <w:bCs/>
                <w:color w:val="000000" w:themeColor="text1"/>
                <w:sz w:val="24"/>
                <w:szCs w:val="24"/>
              </w:rPr>
              <w:t>Показатели</w:t>
            </w:r>
          </w:p>
        </w:tc>
        <w:tc>
          <w:tcPr>
            <w:tcW w:w="664" w:type="pct"/>
            <w:shd w:val="clear" w:color="auto" w:fill="F2F2F2"/>
            <w:vAlign w:val="center"/>
          </w:tcPr>
          <w:p w:rsidR="00AA2E6E" w:rsidRPr="00E20245" w:rsidRDefault="00AA2E6E" w:rsidP="00DA0277">
            <w:pPr>
              <w:spacing w:after="0" w:line="240" w:lineRule="auto"/>
              <w:jc w:val="center"/>
              <w:rPr>
                <w:rFonts w:ascii="Times New Roman" w:hAnsi="Times New Roman" w:cs="Times New Roman"/>
                <w:b/>
                <w:bCs/>
                <w:color w:val="000000" w:themeColor="text1"/>
                <w:sz w:val="24"/>
                <w:szCs w:val="24"/>
              </w:rPr>
            </w:pPr>
            <w:r w:rsidRPr="00E20245">
              <w:rPr>
                <w:rFonts w:ascii="Times New Roman" w:hAnsi="Times New Roman" w:cs="Times New Roman"/>
                <w:b/>
                <w:bCs/>
                <w:color w:val="000000" w:themeColor="text1"/>
                <w:sz w:val="24"/>
                <w:szCs w:val="24"/>
              </w:rPr>
              <w:t>2017 год</w:t>
            </w:r>
          </w:p>
        </w:tc>
        <w:tc>
          <w:tcPr>
            <w:tcW w:w="546" w:type="pct"/>
            <w:shd w:val="clear" w:color="auto" w:fill="F2F2F2"/>
            <w:vAlign w:val="center"/>
          </w:tcPr>
          <w:p w:rsidR="00AA2E6E" w:rsidRPr="00E20245" w:rsidRDefault="00AA2E6E" w:rsidP="00DA0277">
            <w:pPr>
              <w:spacing w:after="0" w:line="240" w:lineRule="auto"/>
              <w:jc w:val="center"/>
              <w:rPr>
                <w:rFonts w:ascii="Times New Roman" w:hAnsi="Times New Roman" w:cs="Times New Roman"/>
                <w:b/>
                <w:bCs/>
                <w:color w:val="000000" w:themeColor="text1"/>
                <w:sz w:val="24"/>
                <w:szCs w:val="24"/>
              </w:rPr>
            </w:pPr>
            <w:r w:rsidRPr="00E20245">
              <w:rPr>
                <w:rFonts w:ascii="Times New Roman" w:hAnsi="Times New Roman" w:cs="Times New Roman"/>
                <w:b/>
                <w:bCs/>
                <w:color w:val="000000" w:themeColor="text1"/>
                <w:sz w:val="24"/>
                <w:szCs w:val="24"/>
              </w:rPr>
              <w:t>2018 год</w:t>
            </w:r>
          </w:p>
        </w:tc>
        <w:tc>
          <w:tcPr>
            <w:tcW w:w="559" w:type="pct"/>
            <w:shd w:val="clear" w:color="auto" w:fill="F2F2F2"/>
            <w:vAlign w:val="center"/>
          </w:tcPr>
          <w:p w:rsidR="00AA2E6E" w:rsidRPr="00E20245" w:rsidRDefault="00AA2E6E" w:rsidP="00DA0277">
            <w:pPr>
              <w:spacing w:after="0" w:line="240" w:lineRule="auto"/>
              <w:jc w:val="center"/>
              <w:rPr>
                <w:rFonts w:ascii="Times New Roman" w:hAnsi="Times New Roman" w:cs="Times New Roman"/>
                <w:b/>
                <w:bCs/>
                <w:color w:val="000000" w:themeColor="text1"/>
                <w:sz w:val="24"/>
                <w:szCs w:val="24"/>
              </w:rPr>
            </w:pPr>
            <w:r w:rsidRPr="00E20245">
              <w:rPr>
                <w:rFonts w:ascii="Times New Roman" w:hAnsi="Times New Roman" w:cs="Times New Roman"/>
                <w:b/>
                <w:bCs/>
                <w:color w:val="000000" w:themeColor="text1"/>
                <w:sz w:val="24"/>
                <w:szCs w:val="24"/>
              </w:rPr>
              <w:t>22019 год</w:t>
            </w:r>
          </w:p>
        </w:tc>
        <w:tc>
          <w:tcPr>
            <w:tcW w:w="737" w:type="pct"/>
            <w:shd w:val="clear" w:color="auto" w:fill="F2F2F2"/>
            <w:vAlign w:val="center"/>
          </w:tcPr>
          <w:p w:rsidR="00AA2E6E" w:rsidRPr="00E20245" w:rsidRDefault="00AA2E6E" w:rsidP="00DA0277">
            <w:pPr>
              <w:spacing w:after="0" w:line="240" w:lineRule="auto"/>
              <w:jc w:val="center"/>
              <w:rPr>
                <w:rFonts w:ascii="Times New Roman" w:hAnsi="Times New Roman" w:cs="Times New Roman"/>
                <w:b/>
                <w:bCs/>
                <w:color w:val="000000" w:themeColor="text1"/>
                <w:sz w:val="24"/>
                <w:szCs w:val="24"/>
              </w:rPr>
            </w:pPr>
            <w:r w:rsidRPr="00E20245">
              <w:rPr>
                <w:rFonts w:ascii="Times New Roman" w:hAnsi="Times New Roman" w:cs="Times New Roman"/>
                <w:b/>
                <w:bCs/>
                <w:color w:val="000000" w:themeColor="text1"/>
                <w:sz w:val="24"/>
                <w:szCs w:val="24"/>
              </w:rPr>
              <w:t>Отклонение 2019г.к 2017г.</w:t>
            </w:r>
          </w:p>
        </w:tc>
        <w:tc>
          <w:tcPr>
            <w:tcW w:w="657" w:type="pct"/>
            <w:shd w:val="clear" w:color="auto" w:fill="F2F2F2"/>
            <w:noWrap/>
            <w:vAlign w:val="center"/>
          </w:tcPr>
          <w:p w:rsidR="00AA2E6E" w:rsidRPr="00E20245" w:rsidRDefault="00AA2E6E" w:rsidP="00DA0277">
            <w:pPr>
              <w:spacing w:after="0" w:line="240" w:lineRule="auto"/>
              <w:jc w:val="center"/>
              <w:rPr>
                <w:rFonts w:ascii="Times New Roman" w:hAnsi="Times New Roman" w:cs="Times New Roman"/>
                <w:b/>
                <w:bCs/>
                <w:color w:val="000000" w:themeColor="text1"/>
                <w:sz w:val="24"/>
                <w:szCs w:val="24"/>
              </w:rPr>
            </w:pPr>
            <w:r w:rsidRPr="00E20245">
              <w:rPr>
                <w:rFonts w:ascii="Times New Roman" w:hAnsi="Times New Roman" w:cs="Times New Roman"/>
                <w:b/>
                <w:bCs/>
                <w:color w:val="000000" w:themeColor="text1"/>
                <w:sz w:val="24"/>
                <w:szCs w:val="24"/>
              </w:rPr>
              <w:t>Отклонение 2019г.к 2018г.</w:t>
            </w:r>
          </w:p>
        </w:tc>
      </w:tr>
      <w:tr w:rsidR="00AA2E6E" w:rsidRPr="00D35489" w:rsidTr="00DA0277">
        <w:trPr>
          <w:trHeight w:val="170"/>
          <w:jc w:val="center"/>
        </w:trPr>
        <w:tc>
          <w:tcPr>
            <w:tcW w:w="1837" w:type="pct"/>
            <w:shd w:val="clear" w:color="auto" w:fill="FFFFFF"/>
            <w:vAlign w:val="center"/>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Количество выставленных инкассовых поручений (шт.)</w:t>
            </w:r>
          </w:p>
        </w:tc>
        <w:tc>
          <w:tcPr>
            <w:tcW w:w="664"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22 788</w:t>
            </w:r>
          </w:p>
        </w:tc>
        <w:tc>
          <w:tcPr>
            <w:tcW w:w="546"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25 027</w:t>
            </w:r>
          </w:p>
        </w:tc>
        <w:tc>
          <w:tcPr>
            <w:tcW w:w="559"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23 782</w:t>
            </w:r>
          </w:p>
        </w:tc>
        <w:tc>
          <w:tcPr>
            <w:tcW w:w="737"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+4,4%</w:t>
            </w:r>
          </w:p>
        </w:tc>
        <w:tc>
          <w:tcPr>
            <w:tcW w:w="657" w:type="pct"/>
            <w:shd w:val="clear" w:color="auto" w:fill="FFFFFF"/>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-5%</w:t>
            </w:r>
          </w:p>
        </w:tc>
      </w:tr>
      <w:tr w:rsidR="00AA2E6E" w:rsidRPr="00D35489" w:rsidTr="00DA0277">
        <w:trPr>
          <w:trHeight w:val="170"/>
          <w:jc w:val="center"/>
        </w:trPr>
        <w:tc>
          <w:tcPr>
            <w:tcW w:w="1837" w:type="pct"/>
            <w:shd w:val="clear" w:color="auto" w:fill="FFFFFF"/>
            <w:vAlign w:val="center"/>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xml:space="preserve">- на сумму </w:t>
            </w:r>
          </w:p>
        </w:tc>
        <w:tc>
          <w:tcPr>
            <w:tcW w:w="664"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78,0</w:t>
            </w:r>
          </w:p>
        </w:tc>
        <w:tc>
          <w:tcPr>
            <w:tcW w:w="546"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127,6</w:t>
            </w:r>
          </w:p>
        </w:tc>
        <w:tc>
          <w:tcPr>
            <w:tcW w:w="559"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106,0</w:t>
            </w:r>
          </w:p>
        </w:tc>
        <w:tc>
          <w:tcPr>
            <w:tcW w:w="737"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+35,9%</w:t>
            </w:r>
          </w:p>
        </w:tc>
        <w:tc>
          <w:tcPr>
            <w:tcW w:w="657" w:type="pct"/>
            <w:shd w:val="clear" w:color="auto" w:fill="FFFFFF"/>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-17%</w:t>
            </w:r>
          </w:p>
        </w:tc>
      </w:tr>
      <w:tr w:rsidR="00AA2E6E" w:rsidRPr="00D35489" w:rsidTr="00DA0277">
        <w:trPr>
          <w:trHeight w:val="170"/>
          <w:jc w:val="center"/>
        </w:trPr>
        <w:tc>
          <w:tcPr>
            <w:tcW w:w="1837" w:type="pct"/>
            <w:shd w:val="clear" w:color="auto" w:fill="FFFFFF"/>
            <w:vAlign w:val="center"/>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xml:space="preserve">- поступило денежных средств </w:t>
            </w:r>
          </w:p>
        </w:tc>
        <w:tc>
          <w:tcPr>
            <w:tcW w:w="664"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8,4</w:t>
            </w:r>
          </w:p>
        </w:tc>
        <w:tc>
          <w:tcPr>
            <w:tcW w:w="546"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6,7</w:t>
            </w:r>
          </w:p>
        </w:tc>
        <w:tc>
          <w:tcPr>
            <w:tcW w:w="559"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6,3</w:t>
            </w:r>
          </w:p>
        </w:tc>
        <w:tc>
          <w:tcPr>
            <w:tcW w:w="737"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-25%</w:t>
            </w:r>
          </w:p>
        </w:tc>
        <w:tc>
          <w:tcPr>
            <w:tcW w:w="657" w:type="pct"/>
            <w:shd w:val="clear" w:color="auto" w:fill="FFFFFF"/>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-5,97%</w:t>
            </w:r>
          </w:p>
        </w:tc>
      </w:tr>
      <w:tr w:rsidR="00AA2E6E" w:rsidRPr="00D35489" w:rsidTr="00DA0277">
        <w:trPr>
          <w:trHeight w:val="170"/>
          <w:jc w:val="center"/>
        </w:trPr>
        <w:tc>
          <w:tcPr>
            <w:tcW w:w="1837" w:type="pct"/>
            <w:shd w:val="clear" w:color="auto" w:fill="FFFFFF"/>
            <w:noWrap/>
            <w:vAlign w:val="center"/>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xml:space="preserve">в т.ч. по инкассовым поручениям, выставленным в прошлых периодах </w:t>
            </w:r>
          </w:p>
        </w:tc>
        <w:tc>
          <w:tcPr>
            <w:tcW w:w="664"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0,7</w:t>
            </w:r>
          </w:p>
        </w:tc>
        <w:tc>
          <w:tcPr>
            <w:tcW w:w="546"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0,81</w:t>
            </w:r>
          </w:p>
        </w:tc>
        <w:tc>
          <w:tcPr>
            <w:tcW w:w="559"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0,8</w:t>
            </w:r>
          </w:p>
        </w:tc>
        <w:tc>
          <w:tcPr>
            <w:tcW w:w="737"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+14,29%</w:t>
            </w:r>
          </w:p>
        </w:tc>
        <w:tc>
          <w:tcPr>
            <w:tcW w:w="657" w:type="pct"/>
            <w:shd w:val="clear" w:color="auto" w:fill="FFFFFF"/>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-1,24%</w:t>
            </w:r>
          </w:p>
        </w:tc>
      </w:tr>
      <w:tr w:rsidR="00AA2E6E" w:rsidRPr="00D35489" w:rsidTr="00DA0277">
        <w:trPr>
          <w:trHeight w:val="170"/>
          <w:jc w:val="center"/>
        </w:trPr>
        <w:tc>
          <w:tcPr>
            <w:tcW w:w="1837" w:type="pct"/>
            <w:shd w:val="clear" w:color="auto" w:fill="FFFFFF"/>
            <w:vAlign w:val="center"/>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Количество счетов, по которым приостановлены операции (шт.)</w:t>
            </w:r>
          </w:p>
        </w:tc>
        <w:tc>
          <w:tcPr>
            <w:tcW w:w="664"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1 932</w:t>
            </w:r>
          </w:p>
        </w:tc>
        <w:tc>
          <w:tcPr>
            <w:tcW w:w="546"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1 853</w:t>
            </w:r>
          </w:p>
        </w:tc>
        <w:tc>
          <w:tcPr>
            <w:tcW w:w="559"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1 695</w:t>
            </w:r>
          </w:p>
        </w:tc>
        <w:tc>
          <w:tcPr>
            <w:tcW w:w="737" w:type="pct"/>
            <w:shd w:val="clear" w:color="auto" w:fill="FFFFFF"/>
            <w:vAlign w:val="center"/>
          </w:tcPr>
          <w:p w:rsidR="00AA2E6E" w:rsidRPr="00D35489" w:rsidRDefault="00AA2E6E" w:rsidP="00DA0277">
            <w:pPr>
              <w:spacing w:after="0" w:line="240" w:lineRule="auto"/>
              <w:ind w:firstLine="709"/>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-12,3%</w:t>
            </w:r>
          </w:p>
        </w:tc>
        <w:tc>
          <w:tcPr>
            <w:tcW w:w="657" w:type="pct"/>
            <w:shd w:val="clear" w:color="auto" w:fill="FFFFFF"/>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-8,5%</w:t>
            </w:r>
          </w:p>
        </w:tc>
      </w:tr>
      <w:tr w:rsidR="00AA2E6E" w:rsidRPr="00D35489" w:rsidTr="00DA0277">
        <w:trPr>
          <w:trHeight w:val="170"/>
          <w:jc w:val="center"/>
        </w:trPr>
        <w:tc>
          <w:tcPr>
            <w:tcW w:w="1837" w:type="pct"/>
            <w:shd w:val="clear" w:color="auto" w:fill="FFFFFF"/>
            <w:vAlign w:val="center"/>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xml:space="preserve">Количество налогоплательщиков, в отношении которых было произведено взыскание на наличные денежные средства, находящиеся в сейфе кассы, а также в торговой сети  </w:t>
            </w:r>
          </w:p>
        </w:tc>
        <w:tc>
          <w:tcPr>
            <w:tcW w:w="664"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107</w:t>
            </w:r>
          </w:p>
        </w:tc>
        <w:tc>
          <w:tcPr>
            <w:tcW w:w="546"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165</w:t>
            </w:r>
          </w:p>
        </w:tc>
        <w:tc>
          <w:tcPr>
            <w:tcW w:w="559"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108</w:t>
            </w:r>
          </w:p>
        </w:tc>
        <w:tc>
          <w:tcPr>
            <w:tcW w:w="737"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+0,9%</w:t>
            </w:r>
          </w:p>
        </w:tc>
        <w:tc>
          <w:tcPr>
            <w:tcW w:w="657" w:type="pct"/>
            <w:shd w:val="clear" w:color="auto" w:fill="FFFFFF"/>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-34,5%</w:t>
            </w:r>
          </w:p>
        </w:tc>
      </w:tr>
      <w:tr w:rsidR="00AA2E6E" w:rsidRPr="00D35489" w:rsidTr="00DA0277">
        <w:trPr>
          <w:trHeight w:val="170"/>
          <w:jc w:val="center"/>
        </w:trPr>
        <w:tc>
          <w:tcPr>
            <w:tcW w:w="1837" w:type="pct"/>
            <w:shd w:val="clear" w:color="auto" w:fill="FFFFFF"/>
            <w:vAlign w:val="center"/>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xml:space="preserve">- на сумму </w:t>
            </w:r>
          </w:p>
        </w:tc>
        <w:tc>
          <w:tcPr>
            <w:tcW w:w="664"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0,3</w:t>
            </w:r>
          </w:p>
        </w:tc>
        <w:tc>
          <w:tcPr>
            <w:tcW w:w="546"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0,8</w:t>
            </w:r>
          </w:p>
        </w:tc>
        <w:tc>
          <w:tcPr>
            <w:tcW w:w="559"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3,6</w:t>
            </w:r>
          </w:p>
        </w:tc>
        <w:tc>
          <w:tcPr>
            <w:tcW w:w="737"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в 12 раз больше</w:t>
            </w:r>
          </w:p>
        </w:tc>
        <w:tc>
          <w:tcPr>
            <w:tcW w:w="657" w:type="pct"/>
            <w:shd w:val="clear" w:color="auto" w:fill="FFFFFF"/>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в 4,5 раза больше</w:t>
            </w:r>
          </w:p>
        </w:tc>
      </w:tr>
      <w:tr w:rsidR="00AA2E6E" w:rsidRPr="00D35489" w:rsidTr="00DA0277">
        <w:trPr>
          <w:trHeight w:val="170"/>
          <w:jc w:val="center"/>
        </w:trPr>
        <w:tc>
          <w:tcPr>
            <w:tcW w:w="1837" w:type="pct"/>
            <w:shd w:val="clear" w:color="auto" w:fill="FFFFFF"/>
            <w:vAlign w:val="center"/>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Количество выставленных инкассовых поручений на дебиторов (шт.)</w:t>
            </w:r>
          </w:p>
        </w:tc>
        <w:tc>
          <w:tcPr>
            <w:tcW w:w="664"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468</w:t>
            </w:r>
          </w:p>
        </w:tc>
        <w:tc>
          <w:tcPr>
            <w:tcW w:w="546"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342</w:t>
            </w:r>
          </w:p>
        </w:tc>
        <w:tc>
          <w:tcPr>
            <w:tcW w:w="559"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132</w:t>
            </w:r>
          </w:p>
        </w:tc>
        <w:tc>
          <w:tcPr>
            <w:tcW w:w="737"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-71,8%</w:t>
            </w:r>
          </w:p>
        </w:tc>
        <w:tc>
          <w:tcPr>
            <w:tcW w:w="657" w:type="pct"/>
            <w:shd w:val="clear" w:color="auto" w:fill="FFFFFF"/>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-61,4%</w:t>
            </w:r>
          </w:p>
        </w:tc>
      </w:tr>
      <w:tr w:rsidR="00AA2E6E" w:rsidRPr="00D35489" w:rsidTr="00DA0277">
        <w:trPr>
          <w:trHeight w:val="170"/>
          <w:jc w:val="center"/>
        </w:trPr>
        <w:tc>
          <w:tcPr>
            <w:tcW w:w="1837" w:type="pct"/>
            <w:shd w:val="clear" w:color="auto" w:fill="FFFFFF"/>
            <w:vAlign w:val="center"/>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xml:space="preserve">- на сумму </w:t>
            </w:r>
          </w:p>
        </w:tc>
        <w:tc>
          <w:tcPr>
            <w:tcW w:w="664"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2,3</w:t>
            </w:r>
          </w:p>
        </w:tc>
        <w:tc>
          <w:tcPr>
            <w:tcW w:w="546"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1,2</w:t>
            </w:r>
          </w:p>
        </w:tc>
        <w:tc>
          <w:tcPr>
            <w:tcW w:w="559"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1,7</w:t>
            </w:r>
          </w:p>
        </w:tc>
        <w:tc>
          <w:tcPr>
            <w:tcW w:w="737"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-26,09%</w:t>
            </w:r>
          </w:p>
        </w:tc>
        <w:tc>
          <w:tcPr>
            <w:tcW w:w="657" w:type="pct"/>
            <w:shd w:val="clear" w:color="auto" w:fill="FFFFFF"/>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+41,67%</w:t>
            </w:r>
          </w:p>
        </w:tc>
      </w:tr>
      <w:tr w:rsidR="00AA2E6E" w:rsidRPr="00D35489" w:rsidTr="00DA0277">
        <w:trPr>
          <w:trHeight w:val="170"/>
          <w:jc w:val="center"/>
        </w:trPr>
        <w:tc>
          <w:tcPr>
            <w:tcW w:w="1837" w:type="pct"/>
            <w:shd w:val="clear" w:color="auto" w:fill="FFFFFF"/>
            <w:vAlign w:val="center"/>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xml:space="preserve">- поступило денежных средств </w:t>
            </w:r>
          </w:p>
        </w:tc>
        <w:tc>
          <w:tcPr>
            <w:tcW w:w="664"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1,12</w:t>
            </w:r>
          </w:p>
        </w:tc>
        <w:tc>
          <w:tcPr>
            <w:tcW w:w="546"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1,15</w:t>
            </w:r>
          </w:p>
        </w:tc>
        <w:tc>
          <w:tcPr>
            <w:tcW w:w="559"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0,27</w:t>
            </w:r>
          </w:p>
        </w:tc>
        <w:tc>
          <w:tcPr>
            <w:tcW w:w="737"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-75,89%</w:t>
            </w:r>
          </w:p>
        </w:tc>
        <w:tc>
          <w:tcPr>
            <w:tcW w:w="657" w:type="pct"/>
            <w:shd w:val="clear" w:color="auto" w:fill="FFFFFF"/>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-76,52%</w:t>
            </w:r>
          </w:p>
        </w:tc>
      </w:tr>
      <w:tr w:rsidR="00AA2E6E" w:rsidRPr="00D35489" w:rsidTr="00DA0277">
        <w:trPr>
          <w:trHeight w:val="170"/>
          <w:jc w:val="center"/>
        </w:trPr>
        <w:tc>
          <w:tcPr>
            <w:tcW w:w="1837" w:type="pct"/>
            <w:shd w:val="clear" w:color="auto" w:fill="FFFFFF"/>
            <w:vAlign w:val="center"/>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xml:space="preserve">в т.ч. по инкассовым поручениям, выставленным в прошлых периодах </w:t>
            </w:r>
          </w:p>
        </w:tc>
        <w:tc>
          <w:tcPr>
            <w:tcW w:w="664"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0,03</w:t>
            </w:r>
          </w:p>
        </w:tc>
        <w:tc>
          <w:tcPr>
            <w:tcW w:w="546"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0,09</w:t>
            </w:r>
          </w:p>
        </w:tc>
        <w:tc>
          <w:tcPr>
            <w:tcW w:w="559"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0,005</w:t>
            </w:r>
          </w:p>
        </w:tc>
        <w:tc>
          <w:tcPr>
            <w:tcW w:w="737"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-83,33%</w:t>
            </w:r>
          </w:p>
        </w:tc>
        <w:tc>
          <w:tcPr>
            <w:tcW w:w="657" w:type="pct"/>
            <w:shd w:val="clear" w:color="auto" w:fill="FFFFFF"/>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-94,44%</w:t>
            </w:r>
          </w:p>
        </w:tc>
      </w:tr>
      <w:tr w:rsidR="00AA2E6E" w:rsidRPr="00D35489" w:rsidTr="00DA0277">
        <w:trPr>
          <w:trHeight w:val="170"/>
          <w:jc w:val="center"/>
        </w:trPr>
        <w:tc>
          <w:tcPr>
            <w:tcW w:w="1837" w:type="pct"/>
            <w:shd w:val="clear" w:color="auto" w:fill="FFFFFF"/>
            <w:vAlign w:val="center"/>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xml:space="preserve">Применено принудительное взыскание налогов и </w:t>
            </w:r>
            <w:r w:rsidRPr="00D35489">
              <w:rPr>
                <w:rFonts w:ascii="Times New Roman" w:hAnsi="Times New Roman" w:cs="Times New Roman"/>
                <w:color w:val="000000" w:themeColor="text1"/>
                <w:sz w:val="24"/>
                <w:szCs w:val="24"/>
              </w:rPr>
              <w:lastRenderedPageBreak/>
              <w:t>финансовых санкций путем обращения взыскания на имущество налогоплательщиков (шт.)</w:t>
            </w:r>
          </w:p>
        </w:tc>
        <w:tc>
          <w:tcPr>
            <w:tcW w:w="664"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lastRenderedPageBreak/>
              <w:t>97</w:t>
            </w:r>
          </w:p>
        </w:tc>
        <w:tc>
          <w:tcPr>
            <w:tcW w:w="546"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89</w:t>
            </w:r>
          </w:p>
        </w:tc>
        <w:tc>
          <w:tcPr>
            <w:tcW w:w="559"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52</w:t>
            </w:r>
          </w:p>
        </w:tc>
        <w:tc>
          <w:tcPr>
            <w:tcW w:w="737"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-46,4%</w:t>
            </w:r>
          </w:p>
        </w:tc>
        <w:tc>
          <w:tcPr>
            <w:tcW w:w="657" w:type="pct"/>
            <w:shd w:val="clear" w:color="auto" w:fill="FFFFFF"/>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-41,6%</w:t>
            </w:r>
          </w:p>
        </w:tc>
      </w:tr>
      <w:tr w:rsidR="00AA2E6E" w:rsidRPr="00D35489" w:rsidTr="00DA0277">
        <w:trPr>
          <w:trHeight w:val="170"/>
          <w:jc w:val="center"/>
        </w:trPr>
        <w:tc>
          <w:tcPr>
            <w:tcW w:w="1837" w:type="pct"/>
            <w:shd w:val="clear" w:color="auto" w:fill="FFFFFF"/>
            <w:vAlign w:val="center"/>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xml:space="preserve">- на сумму </w:t>
            </w:r>
          </w:p>
        </w:tc>
        <w:tc>
          <w:tcPr>
            <w:tcW w:w="664"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10,7</w:t>
            </w:r>
          </w:p>
        </w:tc>
        <w:tc>
          <w:tcPr>
            <w:tcW w:w="546"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6,3</w:t>
            </w:r>
          </w:p>
        </w:tc>
        <w:tc>
          <w:tcPr>
            <w:tcW w:w="559"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4,5</w:t>
            </w:r>
          </w:p>
        </w:tc>
        <w:tc>
          <w:tcPr>
            <w:tcW w:w="737"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-57,94%</w:t>
            </w:r>
          </w:p>
        </w:tc>
        <w:tc>
          <w:tcPr>
            <w:tcW w:w="657" w:type="pct"/>
            <w:shd w:val="clear" w:color="auto" w:fill="FFFFFF"/>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-28,57%</w:t>
            </w:r>
          </w:p>
        </w:tc>
      </w:tr>
      <w:tr w:rsidR="00AA2E6E" w:rsidRPr="00D35489" w:rsidTr="00DA0277">
        <w:trPr>
          <w:trHeight w:val="170"/>
          <w:jc w:val="center"/>
        </w:trPr>
        <w:tc>
          <w:tcPr>
            <w:tcW w:w="1837" w:type="pct"/>
            <w:shd w:val="clear" w:color="auto" w:fill="FFFFFF"/>
            <w:vAlign w:val="center"/>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Количество поданных исков в Арбитражный суд ПМР о принудительном взыскании задолженности в виде обращения взыскания на имущество налогоплательщиков (шт.)</w:t>
            </w:r>
          </w:p>
        </w:tc>
        <w:tc>
          <w:tcPr>
            <w:tcW w:w="664"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124</w:t>
            </w:r>
          </w:p>
        </w:tc>
        <w:tc>
          <w:tcPr>
            <w:tcW w:w="546"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91</w:t>
            </w:r>
          </w:p>
        </w:tc>
        <w:tc>
          <w:tcPr>
            <w:tcW w:w="559"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61</w:t>
            </w:r>
          </w:p>
        </w:tc>
        <w:tc>
          <w:tcPr>
            <w:tcW w:w="737"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-50,8%</w:t>
            </w:r>
          </w:p>
        </w:tc>
        <w:tc>
          <w:tcPr>
            <w:tcW w:w="657" w:type="pct"/>
            <w:shd w:val="clear" w:color="auto" w:fill="FFFFFF"/>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-33%</w:t>
            </w:r>
          </w:p>
        </w:tc>
      </w:tr>
      <w:tr w:rsidR="00AA2E6E" w:rsidRPr="00D35489" w:rsidTr="00DA0277">
        <w:trPr>
          <w:trHeight w:val="170"/>
          <w:jc w:val="center"/>
        </w:trPr>
        <w:tc>
          <w:tcPr>
            <w:tcW w:w="1837" w:type="pct"/>
            <w:shd w:val="clear" w:color="auto" w:fill="FFFFFF"/>
            <w:vAlign w:val="center"/>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xml:space="preserve">-количество налогоплательщиков </w:t>
            </w:r>
          </w:p>
        </w:tc>
        <w:tc>
          <w:tcPr>
            <w:tcW w:w="664"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122</w:t>
            </w:r>
          </w:p>
        </w:tc>
        <w:tc>
          <w:tcPr>
            <w:tcW w:w="546"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91</w:t>
            </w:r>
          </w:p>
        </w:tc>
        <w:tc>
          <w:tcPr>
            <w:tcW w:w="559"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61</w:t>
            </w:r>
          </w:p>
        </w:tc>
        <w:tc>
          <w:tcPr>
            <w:tcW w:w="737"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-50%</w:t>
            </w:r>
          </w:p>
        </w:tc>
        <w:tc>
          <w:tcPr>
            <w:tcW w:w="657" w:type="pct"/>
            <w:shd w:val="clear" w:color="auto" w:fill="FFFFFF"/>
            <w:noWrap/>
            <w:vAlign w:val="center"/>
          </w:tcPr>
          <w:p w:rsidR="00AA2E6E" w:rsidRPr="00D35489" w:rsidRDefault="00AA2E6E" w:rsidP="00DA0277">
            <w:pPr>
              <w:spacing w:after="0" w:line="240" w:lineRule="auto"/>
              <w:ind w:firstLine="709"/>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-33%</w:t>
            </w:r>
          </w:p>
        </w:tc>
      </w:tr>
      <w:tr w:rsidR="00AA2E6E" w:rsidRPr="00D35489" w:rsidTr="00DA0277">
        <w:trPr>
          <w:trHeight w:val="170"/>
          <w:jc w:val="center"/>
        </w:trPr>
        <w:tc>
          <w:tcPr>
            <w:tcW w:w="1837" w:type="pct"/>
            <w:shd w:val="clear" w:color="auto" w:fill="FFFFFF"/>
            <w:vAlign w:val="center"/>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xml:space="preserve">- на сумму </w:t>
            </w:r>
          </w:p>
        </w:tc>
        <w:tc>
          <w:tcPr>
            <w:tcW w:w="664"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25,8</w:t>
            </w:r>
          </w:p>
        </w:tc>
        <w:tc>
          <w:tcPr>
            <w:tcW w:w="546"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30,5</w:t>
            </w:r>
          </w:p>
        </w:tc>
        <w:tc>
          <w:tcPr>
            <w:tcW w:w="559"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18,7</w:t>
            </w:r>
          </w:p>
        </w:tc>
        <w:tc>
          <w:tcPr>
            <w:tcW w:w="737"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-27,52%</w:t>
            </w:r>
          </w:p>
        </w:tc>
        <w:tc>
          <w:tcPr>
            <w:tcW w:w="657" w:type="pct"/>
            <w:shd w:val="clear" w:color="auto" w:fill="FFFFFF"/>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-38,69%</w:t>
            </w:r>
          </w:p>
        </w:tc>
      </w:tr>
      <w:tr w:rsidR="00AA2E6E" w:rsidRPr="00D35489" w:rsidTr="00DA0277">
        <w:trPr>
          <w:trHeight w:val="170"/>
          <w:jc w:val="center"/>
        </w:trPr>
        <w:tc>
          <w:tcPr>
            <w:tcW w:w="1837" w:type="pct"/>
            <w:shd w:val="clear" w:color="auto" w:fill="FFFFFF"/>
            <w:vAlign w:val="center"/>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Количество исковых заявлений, по которым приняты решения Арбитражного суда ПМР (шт.)</w:t>
            </w:r>
          </w:p>
        </w:tc>
        <w:tc>
          <w:tcPr>
            <w:tcW w:w="664"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100</w:t>
            </w:r>
          </w:p>
        </w:tc>
        <w:tc>
          <w:tcPr>
            <w:tcW w:w="546"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85</w:t>
            </w:r>
          </w:p>
        </w:tc>
        <w:tc>
          <w:tcPr>
            <w:tcW w:w="559"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57</w:t>
            </w:r>
          </w:p>
        </w:tc>
        <w:tc>
          <w:tcPr>
            <w:tcW w:w="737"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-43%</w:t>
            </w:r>
          </w:p>
        </w:tc>
        <w:tc>
          <w:tcPr>
            <w:tcW w:w="657" w:type="pct"/>
            <w:shd w:val="clear" w:color="auto" w:fill="FFFFFF"/>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-32,9%</w:t>
            </w:r>
          </w:p>
        </w:tc>
      </w:tr>
      <w:tr w:rsidR="00AA2E6E" w:rsidRPr="00D35489" w:rsidTr="00DA0277">
        <w:trPr>
          <w:trHeight w:val="170"/>
          <w:jc w:val="center"/>
        </w:trPr>
        <w:tc>
          <w:tcPr>
            <w:tcW w:w="1837" w:type="pct"/>
            <w:shd w:val="clear" w:color="auto" w:fill="FFFFFF"/>
            <w:vAlign w:val="center"/>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xml:space="preserve">- сумма недоимки, в отношении которой вынесены решения Арбитражного суда ПМР </w:t>
            </w:r>
          </w:p>
        </w:tc>
        <w:tc>
          <w:tcPr>
            <w:tcW w:w="664"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13,1</w:t>
            </w:r>
          </w:p>
        </w:tc>
        <w:tc>
          <w:tcPr>
            <w:tcW w:w="546"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21,4</w:t>
            </w:r>
          </w:p>
        </w:tc>
        <w:tc>
          <w:tcPr>
            <w:tcW w:w="559"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17,8</w:t>
            </w:r>
          </w:p>
        </w:tc>
        <w:tc>
          <w:tcPr>
            <w:tcW w:w="737"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+35,88%</w:t>
            </w:r>
          </w:p>
        </w:tc>
        <w:tc>
          <w:tcPr>
            <w:tcW w:w="657" w:type="pct"/>
            <w:shd w:val="clear" w:color="auto" w:fill="FFFFFF"/>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-16,82%</w:t>
            </w:r>
          </w:p>
        </w:tc>
      </w:tr>
      <w:tr w:rsidR="00AA2E6E" w:rsidRPr="00D35489" w:rsidTr="00DA0277">
        <w:trPr>
          <w:trHeight w:val="170"/>
          <w:jc w:val="center"/>
        </w:trPr>
        <w:tc>
          <w:tcPr>
            <w:tcW w:w="1837" w:type="pct"/>
            <w:shd w:val="clear" w:color="auto" w:fill="FFFFFF"/>
            <w:vAlign w:val="center"/>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xml:space="preserve">Количество направленных в городской суд заявлений о вынесении судебного приказа о взыскании с граждан недоимок по налогам (шт.) </w:t>
            </w:r>
          </w:p>
        </w:tc>
        <w:tc>
          <w:tcPr>
            <w:tcW w:w="664"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5 705</w:t>
            </w:r>
          </w:p>
        </w:tc>
        <w:tc>
          <w:tcPr>
            <w:tcW w:w="546"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3 410</w:t>
            </w:r>
          </w:p>
        </w:tc>
        <w:tc>
          <w:tcPr>
            <w:tcW w:w="559"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1 750</w:t>
            </w:r>
          </w:p>
        </w:tc>
        <w:tc>
          <w:tcPr>
            <w:tcW w:w="737"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-69,3%</w:t>
            </w:r>
          </w:p>
        </w:tc>
        <w:tc>
          <w:tcPr>
            <w:tcW w:w="657" w:type="pct"/>
            <w:shd w:val="clear" w:color="auto" w:fill="FFFFFF"/>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-48,7%</w:t>
            </w:r>
          </w:p>
        </w:tc>
      </w:tr>
      <w:tr w:rsidR="00AA2E6E" w:rsidRPr="00D35489" w:rsidTr="00DA0277">
        <w:trPr>
          <w:trHeight w:val="170"/>
          <w:jc w:val="center"/>
        </w:trPr>
        <w:tc>
          <w:tcPr>
            <w:tcW w:w="1837" w:type="pct"/>
            <w:shd w:val="clear" w:color="auto" w:fill="FFFFFF"/>
            <w:vAlign w:val="center"/>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xml:space="preserve">- на сумму </w:t>
            </w:r>
          </w:p>
        </w:tc>
        <w:tc>
          <w:tcPr>
            <w:tcW w:w="664"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2,0</w:t>
            </w:r>
          </w:p>
        </w:tc>
        <w:tc>
          <w:tcPr>
            <w:tcW w:w="546"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1,6</w:t>
            </w:r>
          </w:p>
        </w:tc>
        <w:tc>
          <w:tcPr>
            <w:tcW w:w="559"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1,0</w:t>
            </w:r>
          </w:p>
        </w:tc>
        <w:tc>
          <w:tcPr>
            <w:tcW w:w="737"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-50%</w:t>
            </w:r>
          </w:p>
        </w:tc>
        <w:tc>
          <w:tcPr>
            <w:tcW w:w="657" w:type="pct"/>
            <w:shd w:val="clear" w:color="auto" w:fill="FFFFFF"/>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-37,5%</w:t>
            </w:r>
          </w:p>
        </w:tc>
      </w:tr>
      <w:tr w:rsidR="00AA2E6E" w:rsidRPr="00D35489" w:rsidTr="00DA0277">
        <w:trPr>
          <w:trHeight w:val="170"/>
          <w:jc w:val="center"/>
        </w:trPr>
        <w:tc>
          <w:tcPr>
            <w:tcW w:w="1837" w:type="pct"/>
            <w:shd w:val="clear" w:color="auto" w:fill="FFFFFF"/>
            <w:vAlign w:val="center"/>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Количество принятых в пользу налоговых органов решений по заявлениям о вынесении судебного приказа о взыскании с граждан недоимок по налогам</w:t>
            </w:r>
          </w:p>
        </w:tc>
        <w:tc>
          <w:tcPr>
            <w:tcW w:w="664"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5 194</w:t>
            </w:r>
          </w:p>
        </w:tc>
        <w:tc>
          <w:tcPr>
            <w:tcW w:w="546"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2 913</w:t>
            </w:r>
          </w:p>
        </w:tc>
        <w:tc>
          <w:tcPr>
            <w:tcW w:w="559"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1 696</w:t>
            </w:r>
          </w:p>
        </w:tc>
        <w:tc>
          <w:tcPr>
            <w:tcW w:w="737"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-67,3%</w:t>
            </w:r>
          </w:p>
        </w:tc>
        <w:tc>
          <w:tcPr>
            <w:tcW w:w="657" w:type="pct"/>
            <w:shd w:val="clear" w:color="auto" w:fill="FFFFFF"/>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-41,8%</w:t>
            </w:r>
          </w:p>
        </w:tc>
      </w:tr>
      <w:tr w:rsidR="00AA2E6E" w:rsidRPr="00D35489" w:rsidTr="00DA0277">
        <w:trPr>
          <w:trHeight w:val="170"/>
          <w:jc w:val="center"/>
        </w:trPr>
        <w:tc>
          <w:tcPr>
            <w:tcW w:w="1837" w:type="pct"/>
            <w:shd w:val="clear" w:color="auto" w:fill="FFFFFF"/>
            <w:vAlign w:val="center"/>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на сумму</w:t>
            </w:r>
          </w:p>
        </w:tc>
        <w:tc>
          <w:tcPr>
            <w:tcW w:w="664"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1,8</w:t>
            </w:r>
          </w:p>
        </w:tc>
        <w:tc>
          <w:tcPr>
            <w:tcW w:w="546"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1,5</w:t>
            </w:r>
          </w:p>
        </w:tc>
        <w:tc>
          <w:tcPr>
            <w:tcW w:w="559"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0,96</w:t>
            </w:r>
          </w:p>
        </w:tc>
        <w:tc>
          <w:tcPr>
            <w:tcW w:w="737"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-46,67%</w:t>
            </w:r>
          </w:p>
        </w:tc>
        <w:tc>
          <w:tcPr>
            <w:tcW w:w="657" w:type="pct"/>
            <w:shd w:val="clear" w:color="auto" w:fill="FFFFFF"/>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-36%</w:t>
            </w:r>
          </w:p>
        </w:tc>
      </w:tr>
      <w:tr w:rsidR="00AA2E6E" w:rsidRPr="00D35489" w:rsidTr="00DA0277">
        <w:trPr>
          <w:trHeight w:val="170"/>
          <w:jc w:val="center"/>
        </w:trPr>
        <w:tc>
          <w:tcPr>
            <w:tcW w:w="1837" w:type="pct"/>
            <w:shd w:val="clear" w:color="auto" w:fill="FFFFFF"/>
            <w:vAlign w:val="center"/>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xml:space="preserve">Количество поданных исковых заявлений в городской суд о взыскании платежей </w:t>
            </w:r>
          </w:p>
        </w:tc>
        <w:tc>
          <w:tcPr>
            <w:tcW w:w="664"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405</w:t>
            </w:r>
          </w:p>
        </w:tc>
        <w:tc>
          <w:tcPr>
            <w:tcW w:w="546"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152</w:t>
            </w:r>
          </w:p>
        </w:tc>
        <w:tc>
          <w:tcPr>
            <w:tcW w:w="559"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61</w:t>
            </w:r>
          </w:p>
        </w:tc>
        <w:tc>
          <w:tcPr>
            <w:tcW w:w="737"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-84,9%</w:t>
            </w:r>
          </w:p>
        </w:tc>
        <w:tc>
          <w:tcPr>
            <w:tcW w:w="657" w:type="pct"/>
            <w:shd w:val="clear" w:color="auto" w:fill="FFFFFF"/>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-59,9%</w:t>
            </w:r>
          </w:p>
        </w:tc>
      </w:tr>
      <w:tr w:rsidR="00AA2E6E" w:rsidRPr="00D35489" w:rsidTr="00DA0277">
        <w:trPr>
          <w:trHeight w:val="170"/>
          <w:jc w:val="center"/>
        </w:trPr>
        <w:tc>
          <w:tcPr>
            <w:tcW w:w="1837" w:type="pct"/>
            <w:shd w:val="clear" w:color="auto" w:fill="FFFFFF"/>
            <w:vAlign w:val="center"/>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xml:space="preserve">- на сумму </w:t>
            </w:r>
          </w:p>
        </w:tc>
        <w:tc>
          <w:tcPr>
            <w:tcW w:w="664"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0,93</w:t>
            </w:r>
          </w:p>
        </w:tc>
        <w:tc>
          <w:tcPr>
            <w:tcW w:w="546"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9,9</w:t>
            </w:r>
          </w:p>
        </w:tc>
        <w:tc>
          <w:tcPr>
            <w:tcW w:w="559"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1,2</w:t>
            </w:r>
          </w:p>
        </w:tc>
        <w:tc>
          <w:tcPr>
            <w:tcW w:w="737"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+29,03%</w:t>
            </w:r>
          </w:p>
        </w:tc>
        <w:tc>
          <w:tcPr>
            <w:tcW w:w="657" w:type="pct"/>
            <w:shd w:val="clear" w:color="auto" w:fill="FFFFFF"/>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-87,88%</w:t>
            </w:r>
          </w:p>
        </w:tc>
      </w:tr>
      <w:tr w:rsidR="00AA2E6E" w:rsidRPr="00D35489" w:rsidTr="00DA0277">
        <w:trPr>
          <w:trHeight w:val="170"/>
          <w:jc w:val="center"/>
        </w:trPr>
        <w:tc>
          <w:tcPr>
            <w:tcW w:w="1837" w:type="pct"/>
            <w:shd w:val="clear" w:color="auto" w:fill="FFFFFF"/>
            <w:vAlign w:val="center"/>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xml:space="preserve">Количество принятых в пользу налоговых органов решений по заявлениям </w:t>
            </w:r>
          </w:p>
        </w:tc>
        <w:tc>
          <w:tcPr>
            <w:tcW w:w="664"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298</w:t>
            </w:r>
          </w:p>
        </w:tc>
        <w:tc>
          <w:tcPr>
            <w:tcW w:w="546"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111</w:t>
            </w:r>
          </w:p>
        </w:tc>
        <w:tc>
          <w:tcPr>
            <w:tcW w:w="559"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38</w:t>
            </w:r>
          </w:p>
        </w:tc>
        <w:tc>
          <w:tcPr>
            <w:tcW w:w="737"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-87,2%</w:t>
            </w:r>
          </w:p>
        </w:tc>
        <w:tc>
          <w:tcPr>
            <w:tcW w:w="657" w:type="pct"/>
            <w:shd w:val="clear" w:color="auto" w:fill="FFFFFF"/>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-65,8%</w:t>
            </w:r>
          </w:p>
        </w:tc>
      </w:tr>
      <w:tr w:rsidR="00AA2E6E" w:rsidRPr="00D35489" w:rsidTr="00DA0277">
        <w:trPr>
          <w:trHeight w:val="170"/>
          <w:jc w:val="center"/>
        </w:trPr>
        <w:tc>
          <w:tcPr>
            <w:tcW w:w="1837" w:type="pct"/>
            <w:shd w:val="clear" w:color="auto" w:fill="FFFFFF"/>
            <w:vAlign w:val="center"/>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xml:space="preserve">- на сумму </w:t>
            </w:r>
          </w:p>
        </w:tc>
        <w:tc>
          <w:tcPr>
            <w:tcW w:w="664"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0,43</w:t>
            </w:r>
          </w:p>
        </w:tc>
        <w:tc>
          <w:tcPr>
            <w:tcW w:w="546"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0,69</w:t>
            </w:r>
          </w:p>
        </w:tc>
        <w:tc>
          <w:tcPr>
            <w:tcW w:w="559"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0,08</w:t>
            </w:r>
          </w:p>
        </w:tc>
        <w:tc>
          <w:tcPr>
            <w:tcW w:w="737" w:type="pct"/>
            <w:shd w:val="clear" w:color="auto" w:fill="FFFFF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-81,4%</w:t>
            </w:r>
          </w:p>
        </w:tc>
        <w:tc>
          <w:tcPr>
            <w:tcW w:w="657" w:type="pct"/>
            <w:shd w:val="clear" w:color="auto" w:fill="FFFFFF"/>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-88,41%</w:t>
            </w:r>
          </w:p>
        </w:tc>
      </w:tr>
    </w:tbl>
    <w:p w:rsidR="00AA2E6E" w:rsidRPr="00D35489" w:rsidRDefault="00AA2E6E" w:rsidP="00AA2E6E">
      <w:pPr>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Важным направлением деятельности налоговых органов является межведомственное взаимодействие, прежде всего, с правоохранительными органами Приднестровской Молдавской Республики. Информация о результатах взаимодействия налоговых органов и органов внутренних дел за период 2018-2019гг. характеризуется следующими показателями:</w:t>
      </w:r>
    </w:p>
    <w:p w:rsidR="0027395A" w:rsidRDefault="0027395A" w:rsidP="00AA2E6E">
      <w:pPr>
        <w:spacing w:after="0" w:line="240" w:lineRule="auto"/>
        <w:ind w:firstLine="708"/>
        <w:jc w:val="right"/>
        <w:rPr>
          <w:rFonts w:ascii="Times New Roman" w:hAnsi="Times New Roman" w:cs="Times New Roman"/>
          <w:bCs/>
          <w:color w:val="000000" w:themeColor="text1"/>
          <w:sz w:val="24"/>
          <w:szCs w:val="24"/>
        </w:rPr>
      </w:pPr>
    </w:p>
    <w:p w:rsidR="0027395A" w:rsidRDefault="0027395A" w:rsidP="00AA2E6E">
      <w:pPr>
        <w:spacing w:after="0" w:line="240" w:lineRule="auto"/>
        <w:ind w:firstLine="708"/>
        <w:jc w:val="right"/>
        <w:rPr>
          <w:rFonts w:ascii="Times New Roman" w:hAnsi="Times New Roman" w:cs="Times New Roman"/>
          <w:bCs/>
          <w:color w:val="000000" w:themeColor="text1"/>
          <w:sz w:val="24"/>
          <w:szCs w:val="24"/>
        </w:rPr>
      </w:pPr>
    </w:p>
    <w:p w:rsidR="0027395A" w:rsidRDefault="0027395A" w:rsidP="00AA2E6E">
      <w:pPr>
        <w:spacing w:after="0" w:line="240" w:lineRule="auto"/>
        <w:ind w:firstLine="708"/>
        <w:jc w:val="right"/>
        <w:rPr>
          <w:rFonts w:ascii="Times New Roman" w:hAnsi="Times New Roman" w:cs="Times New Roman"/>
          <w:bCs/>
          <w:color w:val="000000" w:themeColor="text1"/>
          <w:sz w:val="24"/>
          <w:szCs w:val="24"/>
        </w:rPr>
      </w:pPr>
    </w:p>
    <w:p w:rsidR="00AA2E6E" w:rsidRPr="00D35489" w:rsidRDefault="00AA2E6E" w:rsidP="00AA2E6E">
      <w:pPr>
        <w:spacing w:after="0" w:line="240" w:lineRule="auto"/>
        <w:ind w:firstLine="708"/>
        <w:jc w:val="righ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Таблица №6</w:t>
      </w:r>
    </w:p>
    <w:p w:rsidR="00AA2E6E" w:rsidRPr="00D35489" w:rsidRDefault="00AA2E6E" w:rsidP="00AA2E6E">
      <w:pPr>
        <w:spacing w:after="0" w:line="240" w:lineRule="auto"/>
        <w:ind w:firstLine="709"/>
        <w:jc w:val="right"/>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млн. руб.</w:t>
      </w:r>
    </w:p>
    <w:tbl>
      <w:tblPr>
        <w:tblW w:w="92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260"/>
        <w:gridCol w:w="960"/>
        <w:gridCol w:w="992"/>
        <w:gridCol w:w="1077"/>
      </w:tblGrid>
      <w:tr w:rsidR="00AA2E6E" w:rsidRPr="00E20245" w:rsidTr="00DA0277">
        <w:trPr>
          <w:trHeight w:val="170"/>
          <w:tblHeader/>
          <w:jc w:val="center"/>
        </w:trPr>
        <w:tc>
          <w:tcPr>
            <w:tcW w:w="6260" w:type="dxa"/>
            <w:shd w:val="clear" w:color="auto" w:fill="F2F2F2"/>
            <w:vAlign w:val="center"/>
            <w:hideMark/>
          </w:tcPr>
          <w:p w:rsidR="00AA2E6E" w:rsidRPr="00E20245" w:rsidRDefault="00AA2E6E" w:rsidP="00DA0277">
            <w:pPr>
              <w:spacing w:after="0" w:line="240" w:lineRule="auto"/>
              <w:ind w:firstLine="709"/>
              <w:jc w:val="center"/>
              <w:rPr>
                <w:rFonts w:ascii="Times New Roman" w:hAnsi="Times New Roman" w:cs="Times New Roman"/>
                <w:b/>
                <w:bCs/>
                <w:color w:val="000000" w:themeColor="text1"/>
                <w:sz w:val="24"/>
                <w:szCs w:val="24"/>
              </w:rPr>
            </w:pPr>
            <w:r w:rsidRPr="00E20245">
              <w:rPr>
                <w:rFonts w:ascii="Times New Roman" w:hAnsi="Times New Roman" w:cs="Times New Roman"/>
                <w:b/>
                <w:bCs/>
                <w:color w:val="000000" w:themeColor="text1"/>
                <w:sz w:val="24"/>
                <w:szCs w:val="24"/>
              </w:rPr>
              <w:t>Показатели</w:t>
            </w:r>
          </w:p>
        </w:tc>
        <w:tc>
          <w:tcPr>
            <w:tcW w:w="960" w:type="dxa"/>
            <w:shd w:val="clear" w:color="auto" w:fill="F2F2F2"/>
            <w:noWrap/>
            <w:vAlign w:val="center"/>
          </w:tcPr>
          <w:p w:rsidR="00AA2E6E" w:rsidRPr="00E20245" w:rsidRDefault="00AA2E6E" w:rsidP="00DA0277">
            <w:pPr>
              <w:spacing w:after="0" w:line="240" w:lineRule="auto"/>
              <w:jc w:val="center"/>
              <w:rPr>
                <w:rFonts w:ascii="Times New Roman" w:hAnsi="Times New Roman" w:cs="Times New Roman"/>
                <w:b/>
                <w:bCs/>
                <w:color w:val="000000" w:themeColor="text1"/>
                <w:sz w:val="24"/>
                <w:szCs w:val="24"/>
              </w:rPr>
            </w:pPr>
            <w:r w:rsidRPr="00E20245">
              <w:rPr>
                <w:rFonts w:ascii="Times New Roman" w:hAnsi="Times New Roman" w:cs="Times New Roman"/>
                <w:b/>
                <w:bCs/>
                <w:color w:val="000000" w:themeColor="text1"/>
                <w:sz w:val="24"/>
                <w:szCs w:val="24"/>
              </w:rPr>
              <w:t>2018 год</w:t>
            </w:r>
          </w:p>
        </w:tc>
        <w:tc>
          <w:tcPr>
            <w:tcW w:w="992" w:type="dxa"/>
            <w:shd w:val="clear" w:color="auto" w:fill="F2F2F2"/>
            <w:vAlign w:val="center"/>
          </w:tcPr>
          <w:p w:rsidR="00AA2E6E" w:rsidRPr="00E20245" w:rsidRDefault="00AA2E6E" w:rsidP="00DA0277">
            <w:pPr>
              <w:spacing w:after="0" w:line="240" w:lineRule="auto"/>
              <w:jc w:val="center"/>
              <w:rPr>
                <w:rFonts w:ascii="Times New Roman" w:hAnsi="Times New Roman" w:cs="Times New Roman"/>
                <w:b/>
                <w:bCs/>
                <w:color w:val="000000" w:themeColor="text1"/>
                <w:sz w:val="24"/>
                <w:szCs w:val="24"/>
              </w:rPr>
            </w:pPr>
            <w:r w:rsidRPr="00E20245">
              <w:rPr>
                <w:rFonts w:ascii="Times New Roman" w:hAnsi="Times New Roman" w:cs="Times New Roman"/>
                <w:b/>
                <w:bCs/>
                <w:color w:val="000000" w:themeColor="text1"/>
                <w:sz w:val="24"/>
                <w:szCs w:val="24"/>
              </w:rPr>
              <w:t>2019 год</w:t>
            </w:r>
          </w:p>
        </w:tc>
        <w:tc>
          <w:tcPr>
            <w:tcW w:w="1077" w:type="dxa"/>
            <w:shd w:val="clear" w:color="auto" w:fill="F2F2F2"/>
            <w:vAlign w:val="center"/>
          </w:tcPr>
          <w:p w:rsidR="00AA2E6E" w:rsidRPr="00E20245" w:rsidRDefault="00AA2E6E" w:rsidP="00DA0277">
            <w:pPr>
              <w:spacing w:after="0" w:line="240" w:lineRule="auto"/>
              <w:jc w:val="center"/>
              <w:rPr>
                <w:rFonts w:ascii="Times New Roman" w:hAnsi="Times New Roman" w:cs="Times New Roman"/>
                <w:b/>
                <w:bCs/>
                <w:color w:val="000000" w:themeColor="text1"/>
                <w:sz w:val="24"/>
                <w:szCs w:val="24"/>
              </w:rPr>
            </w:pPr>
            <w:r w:rsidRPr="00E20245">
              <w:rPr>
                <w:rFonts w:ascii="Times New Roman" w:hAnsi="Times New Roman" w:cs="Times New Roman"/>
                <w:b/>
                <w:bCs/>
                <w:color w:val="000000" w:themeColor="text1"/>
                <w:sz w:val="24"/>
                <w:szCs w:val="24"/>
              </w:rPr>
              <w:t>Отклонение 2019г.к 2018г.</w:t>
            </w:r>
          </w:p>
        </w:tc>
      </w:tr>
      <w:tr w:rsidR="00AA2E6E" w:rsidRPr="00D35489" w:rsidTr="00DA0277">
        <w:trPr>
          <w:trHeight w:val="170"/>
          <w:jc w:val="center"/>
        </w:trPr>
        <w:tc>
          <w:tcPr>
            <w:tcW w:w="6260" w:type="dxa"/>
            <w:shd w:val="clear" w:color="auto" w:fill="auto"/>
            <w:vAlign w:val="center"/>
            <w:hideMark/>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Количество материалов, направленных органами внутренних дел в налоговые органы</w:t>
            </w:r>
          </w:p>
        </w:tc>
        <w:tc>
          <w:tcPr>
            <w:tcW w:w="960" w:type="dxa"/>
            <w:shd w:val="clear" w:color="auto" w:fill="auto"/>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66</w:t>
            </w:r>
          </w:p>
        </w:tc>
        <w:tc>
          <w:tcPr>
            <w:tcW w:w="992"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48</w:t>
            </w:r>
          </w:p>
        </w:tc>
        <w:tc>
          <w:tcPr>
            <w:tcW w:w="1077"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- 18</w:t>
            </w:r>
          </w:p>
        </w:tc>
      </w:tr>
      <w:tr w:rsidR="00AA2E6E" w:rsidRPr="00D35489" w:rsidTr="00DA0277">
        <w:trPr>
          <w:trHeight w:val="170"/>
          <w:jc w:val="center"/>
        </w:trPr>
        <w:tc>
          <w:tcPr>
            <w:tcW w:w="6260" w:type="dxa"/>
            <w:shd w:val="clear" w:color="auto" w:fill="auto"/>
            <w:vAlign w:val="center"/>
            <w:hideMark/>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Количество материалов, содержащих признаки преступления, направленных налоговыми органами в органы внутренних дел для возбуждения уголовного дела</w:t>
            </w:r>
          </w:p>
        </w:tc>
        <w:tc>
          <w:tcPr>
            <w:tcW w:w="960" w:type="dxa"/>
            <w:shd w:val="clear" w:color="auto" w:fill="auto"/>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26</w:t>
            </w:r>
          </w:p>
        </w:tc>
        <w:tc>
          <w:tcPr>
            <w:tcW w:w="992"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18</w:t>
            </w:r>
          </w:p>
        </w:tc>
        <w:tc>
          <w:tcPr>
            <w:tcW w:w="1077"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- 8</w:t>
            </w:r>
          </w:p>
        </w:tc>
      </w:tr>
      <w:tr w:rsidR="00AA2E6E" w:rsidRPr="00D35489" w:rsidTr="00DA0277">
        <w:trPr>
          <w:trHeight w:val="170"/>
          <w:jc w:val="center"/>
        </w:trPr>
        <w:tc>
          <w:tcPr>
            <w:tcW w:w="6260" w:type="dxa"/>
            <w:shd w:val="clear" w:color="auto" w:fill="auto"/>
            <w:vAlign w:val="center"/>
            <w:hideMark/>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Количество материалов, свидетельствующих о возможном нарушении налогового законодательства, направленных налоговыми органами в органы внутренних дел для проведения оперативно-розыскных действий</w:t>
            </w:r>
          </w:p>
        </w:tc>
        <w:tc>
          <w:tcPr>
            <w:tcW w:w="960" w:type="dxa"/>
            <w:shd w:val="clear" w:color="auto" w:fill="auto"/>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101</w:t>
            </w:r>
          </w:p>
        </w:tc>
        <w:tc>
          <w:tcPr>
            <w:tcW w:w="992"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80</w:t>
            </w:r>
          </w:p>
        </w:tc>
        <w:tc>
          <w:tcPr>
            <w:tcW w:w="1077"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- 21</w:t>
            </w:r>
          </w:p>
        </w:tc>
      </w:tr>
      <w:tr w:rsidR="00AA2E6E" w:rsidRPr="00D35489" w:rsidTr="00DA0277">
        <w:trPr>
          <w:trHeight w:val="170"/>
          <w:jc w:val="center"/>
        </w:trPr>
        <w:tc>
          <w:tcPr>
            <w:tcW w:w="6260" w:type="dxa"/>
            <w:shd w:val="clear" w:color="auto" w:fill="auto"/>
            <w:vAlign w:val="center"/>
            <w:hideMark/>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Принятые органами внутренних дел решения по материалам, поступившим из налоговых органов с признаками состава преступления:</w:t>
            </w:r>
          </w:p>
        </w:tc>
        <w:tc>
          <w:tcPr>
            <w:tcW w:w="960" w:type="dxa"/>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27</w:t>
            </w:r>
          </w:p>
        </w:tc>
        <w:tc>
          <w:tcPr>
            <w:tcW w:w="992"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19</w:t>
            </w:r>
          </w:p>
        </w:tc>
        <w:tc>
          <w:tcPr>
            <w:tcW w:w="1077"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- 8</w:t>
            </w:r>
          </w:p>
        </w:tc>
      </w:tr>
      <w:tr w:rsidR="00AA2E6E" w:rsidRPr="00D35489" w:rsidTr="00DA0277">
        <w:trPr>
          <w:trHeight w:val="170"/>
          <w:jc w:val="center"/>
        </w:trPr>
        <w:tc>
          <w:tcPr>
            <w:tcW w:w="6260" w:type="dxa"/>
            <w:shd w:val="clear" w:color="auto" w:fill="auto"/>
            <w:vAlign w:val="center"/>
            <w:hideMark/>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а) возбуждено уголовных дел</w:t>
            </w:r>
          </w:p>
        </w:tc>
        <w:tc>
          <w:tcPr>
            <w:tcW w:w="960" w:type="dxa"/>
            <w:shd w:val="clear" w:color="auto" w:fill="auto"/>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13</w:t>
            </w:r>
          </w:p>
        </w:tc>
        <w:tc>
          <w:tcPr>
            <w:tcW w:w="992"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8</w:t>
            </w:r>
          </w:p>
        </w:tc>
        <w:tc>
          <w:tcPr>
            <w:tcW w:w="1077"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- 5</w:t>
            </w:r>
          </w:p>
        </w:tc>
      </w:tr>
      <w:tr w:rsidR="00AA2E6E" w:rsidRPr="00D35489" w:rsidTr="00DA0277">
        <w:trPr>
          <w:trHeight w:val="170"/>
          <w:jc w:val="center"/>
        </w:trPr>
        <w:tc>
          <w:tcPr>
            <w:tcW w:w="6260" w:type="dxa"/>
            <w:shd w:val="clear" w:color="auto" w:fill="auto"/>
            <w:vAlign w:val="center"/>
            <w:hideMark/>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б) отказано в возбуждении уголовного дела по реабилитирующим основаниям (отсутствие состава преступления)</w:t>
            </w:r>
          </w:p>
        </w:tc>
        <w:tc>
          <w:tcPr>
            <w:tcW w:w="960" w:type="dxa"/>
            <w:shd w:val="clear" w:color="auto" w:fill="auto"/>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9</w:t>
            </w:r>
          </w:p>
        </w:tc>
        <w:tc>
          <w:tcPr>
            <w:tcW w:w="992"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8</w:t>
            </w:r>
          </w:p>
        </w:tc>
        <w:tc>
          <w:tcPr>
            <w:tcW w:w="1077"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- 1</w:t>
            </w:r>
          </w:p>
        </w:tc>
      </w:tr>
      <w:tr w:rsidR="00AA2E6E" w:rsidRPr="00D35489" w:rsidTr="00DA0277">
        <w:trPr>
          <w:trHeight w:val="170"/>
          <w:jc w:val="center"/>
        </w:trPr>
        <w:tc>
          <w:tcPr>
            <w:tcW w:w="6260" w:type="dxa"/>
            <w:shd w:val="clear" w:color="auto" w:fill="auto"/>
            <w:vAlign w:val="center"/>
            <w:hideMark/>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в) отказано в возбуждении уголовного дела по не реабилитирующим основаниям (истечение срока исковой давности)</w:t>
            </w:r>
          </w:p>
        </w:tc>
        <w:tc>
          <w:tcPr>
            <w:tcW w:w="960" w:type="dxa"/>
            <w:shd w:val="clear" w:color="auto" w:fill="auto"/>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5</w:t>
            </w:r>
          </w:p>
        </w:tc>
        <w:tc>
          <w:tcPr>
            <w:tcW w:w="992"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3</w:t>
            </w:r>
          </w:p>
        </w:tc>
        <w:tc>
          <w:tcPr>
            <w:tcW w:w="1077"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- 2</w:t>
            </w:r>
          </w:p>
        </w:tc>
      </w:tr>
      <w:tr w:rsidR="00AA2E6E" w:rsidRPr="00D35489" w:rsidTr="00DA0277">
        <w:trPr>
          <w:trHeight w:val="170"/>
          <w:jc w:val="center"/>
        </w:trPr>
        <w:tc>
          <w:tcPr>
            <w:tcW w:w="6260" w:type="dxa"/>
            <w:shd w:val="clear" w:color="auto" w:fill="auto"/>
            <w:vAlign w:val="center"/>
            <w:hideMark/>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Принятые решения по уголовным делам, возбужденным органами внутренних дел по материалам налоговых органов:</w:t>
            </w:r>
          </w:p>
        </w:tc>
        <w:tc>
          <w:tcPr>
            <w:tcW w:w="960" w:type="dxa"/>
            <w:shd w:val="clear" w:color="auto" w:fill="auto"/>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w:t>
            </w:r>
          </w:p>
        </w:tc>
        <w:tc>
          <w:tcPr>
            <w:tcW w:w="992"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w:t>
            </w:r>
          </w:p>
        </w:tc>
        <w:tc>
          <w:tcPr>
            <w:tcW w:w="1077"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p>
        </w:tc>
      </w:tr>
      <w:tr w:rsidR="00AA2E6E" w:rsidRPr="00D35489" w:rsidTr="00DA0277">
        <w:trPr>
          <w:trHeight w:val="170"/>
          <w:jc w:val="center"/>
        </w:trPr>
        <w:tc>
          <w:tcPr>
            <w:tcW w:w="6260" w:type="dxa"/>
            <w:shd w:val="clear" w:color="auto" w:fill="auto"/>
            <w:vAlign w:val="center"/>
            <w:hideMark/>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а) направлено в суд</w:t>
            </w:r>
          </w:p>
        </w:tc>
        <w:tc>
          <w:tcPr>
            <w:tcW w:w="960" w:type="dxa"/>
            <w:shd w:val="clear" w:color="auto" w:fill="auto"/>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p>
        </w:tc>
        <w:tc>
          <w:tcPr>
            <w:tcW w:w="992"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p>
        </w:tc>
        <w:tc>
          <w:tcPr>
            <w:tcW w:w="1077"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p>
        </w:tc>
      </w:tr>
      <w:tr w:rsidR="00AA2E6E" w:rsidRPr="00D35489" w:rsidTr="00DA0277">
        <w:trPr>
          <w:trHeight w:val="170"/>
          <w:jc w:val="center"/>
        </w:trPr>
        <w:tc>
          <w:tcPr>
            <w:tcW w:w="6260" w:type="dxa"/>
            <w:shd w:val="clear" w:color="auto" w:fill="auto"/>
            <w:vAlign w:val="center"/>
            <w:hideMark/>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б) прекращено по реабилитирующим основаниям</w:t>
            </w:r>
          </w:p>
        </w:tc>
        <w:tc>
          <w:tcPr>
            <w:tcW w:w="960" w:type="dxa"/>
            <w:shd w:val="clear" w:color="auto" w:fill="auto"/>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w:t>
            </w:r>
          </w:p>
        </w:tc>
        <w:tc>
          <w:tcPr>
            <w:tcW w:w="992"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w:t>
            </w:r>
          </w:p>
        </w:tc>
        <w:tc>
          <w:tcPr>
            <w:tcW w:w="1077"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p>
        </w:tc>
      </w:tr>
      <w:tr w:rsidR="00AA2E6E" w:rsidRPr="00D35489" w:rsidTr="00DA0277">
        <w:trPr>
          <w:trHeight w:val="170"/>
          <w:jc w:val="center"/>
        </w:trPr>
        <w:tc>
          <w:tcPr>
            <w:tcW w:w="6260" w:type="dxa"/>
            <w:shd w:val="clear" w:color="auto" w:fill="auto"/>
            <w:vAlign w:val="center"/>
            <w:hideMark/>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в) прекращено по не реабилитирующим основаниям</w:t>
            </w:r>
          </w:p>
        </w:tc>
        <w:tc>
          <w:tcPr>
            <w:tcW w:w="960" w:type="dxa"/>
            <w:shd w:val="clear" w:color="auto" w:fill="auto"/>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p>
        </w:tc>
        <w:tc>
          <w:tcPr>
            <w:tcW w:w="992"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p>
        </w:tc>
        <w:tc>
          <w:tcPr>
            <w:tcW w:w="1077" w:type="dxa"/>
            <w:vAlign w:val="center"/>
          </w:tcPr>
          <w:p w:rsidR="00AA2E6E" w:rsidRPr="00D35489" w:rsidRDefault="00AA2E6E" w:rsidP="00DA0277">
            <w:pPr>
              <w:spacing w:after="0" w:line="240" w:lineRule="auto"/>
              <w:ind w:firstLine="709"/>
              <w:jc w:val="center"/>
              <w:rPr>
                <w:rFonts w:ascii="Times New Roman" w:hAnsi="Times New Roman" w:cs="Times New Roman"/>
                <w:color w:val="000000" w:themeColor="text1"/>
                <w:sz w:val="24"/>
                <w:szCs w:val="24"/>
              </w:rPr>
            </w:pPr>
          </w:p>
        </w:tc>
      </w:tr>
      <w:tr w:rsidR="00AA2E6E" w:rsidRPr="00D35489" w:rsidTr="00DA0277">
        <w:trPr>
          <w:trHeight w:val="170"/>
          <w:jc w:val="center"/>
        </w:trPr>
        <w:tc>
          <w:tcPr>
            <w:tcW w:w="6260" w:type="dxa"/>
            <w:shd w:val="clear" w:color="auto" w:fill="auto"/>
            <w:vAlign w:val="center"/>
            <w:hideMark/>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г) приостановлено по статье 172 УПК ПМР</w:t>
            </w:r>
          </w:p>
        </w:tc>
        <w:tc>
          <w:tcPr>
            <w:tcW w:w="960" w:type="dxa"/>
            <w:shd w:val="clear" w:color="auto" w:fill="auto"/>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p>
        </w:tc>
        <w:tc>
          <w:tcPr>
            <w:tcW w:w="992"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p>
        </w:tc>
        <w:tc>
          <w:tcPr>
            <w:tcW w:w="1077"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p>
        </w:tc>
      </w:tr>
      <w:tr w:rsidR="00AA2E6E" w:rsidRPr="00D35489" w:rsidTr="00DA0277">
        <w:trPr>
          <w:trHeight w:val="170"/>
          <w:jc w:val="center"/>
        </w:trPr>
        <w:tc>
          <w:tcPr>
            <w:tcW w:w="6260" w:type="dxa"/>
            <w:shd w:val="clear" w:color="auto" w:fill="auto"/>
            <w:vAlign w:val="center"/>
            <w:hideMark/>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xml:space="preserve">Сумма материального ущерба, причиненного по уголовным делам, возбужденным органами внутренних дел по материалам налоговых органов, </w:t>
            </w:r>
          </w:p>
        </w:tc>
        <w:tc>
          <w:tcPr>
            <w:tcW w:w="960" w:type="dxa"/>
            <w:shd w:val="clear" w:color="auto" w:fill="auto"/>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1,73</w:t>
            </w:r>
          </w:p>
        </w:tc>
        <w:tc>
          <w:tcPr>
            <w:tcW w:w="992"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3,73</w:t>
            </w:r>
          </w:p>
        </w:tc>
        <w:tc>
          <w:tcPr>
            <w:tcW w:w="1077"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+ 2,0</w:t>
            </w:r>
          </w:p>
        </w:tc>
      </w:tr>
      <w:tr w:rsidR="00AA2E6E" w:rsidRPr="00D35489" w:rsidTr="00DA0277">
        <w:trPr>
          <w:trHeight w:val="170"/>
          <w:jc w:val="center"/>
        </w:trPr>
        <w:tc>
          <w:tcPr>
            <w:tcW w:w="6260" w:type="dxa"/>
            <w:shd w:val="clear" w:color="auto" w:fill="auto"/>
            <w:vAlign w:val="center"/>
            <w:hideMark/>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по количеству дел</w:t>
            </w:r>
          </w:p>
        </w:tc>
        <w:tc>
          <w:tcPr>
            <w:tcW w:w="960" w:type="dxa"/>
            <w:shd w:val="clear" w:color="auto" w:fill="auto"/>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13</w:t>
            </w:r>
          </w:p>
        </w:tc>
        <w:tc>
          <w:tcPr>
            <w:tcW w:w="992"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6</w:t>
            </w:r>
          </w:p>
        </w:tc>
        <w:tc>
          <w:tcPr>
            <w:tcW w:w="1077"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- 7</w:t>
            </w:r>
          </w:p>
        </w:tc>
      </w:tr>
      <w:tr w:rsidR="00AA2E6E" w:rsidRPr="00D35489" w:rsidTr="00DA0277">
        <w:trPr>
          <w:trHeight w:val="170"/>
          <w:jc w:val="center"/>
        </w:trPr>
        <w:tc>
          <w:tcPr>
            <w:tcW w:w="6260" w:type="dxa"/>
            <w:shd w:val="clear" w:color="auto" w:fill="auto"/>
            <w:vAlign w:val="center"/>
            <w:hideMark/>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xml:space="preserve">Сумма материального ущерба, возмещенного по уголовным делам, возбужденным органами внутренних дел по материалам налоговых органов путем наложения ареста на имущество </w:t>
            </w:r>
          </w:p>
        </w:tc>
        <w:tc>
          <w:tcPr>
            <w:tcW w:w="960" w:type="dxa"/>
            <w:shd w:val="clear" w:color="auto" w:fill="auto"/>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0,24</w:t>
            </w:r>
          </w:p>
        </w:tc>
        <w:tc>
          <w:tcPr>
            <w:tcW w:w="992"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1,93</w:t>
            </w:r>
          </w:p>
        </w:tc>
        <w:tc>
          <w:tcPr>
            <w:tcW w:w="1077"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+1,69</w:t>
            </w:r>
          </w:p>
        </w:tc>
      </w:tr>
      <w:tr w:rsidR="00AA2E6E" w:rsidRPr="00D35489" w:rsidTr="00DA0277">
        <w:trPr>
          <w:trHeight w:val="170"/>
          <w:jc w:val="center"/>
        </w:trPr>
        <w:tc>
          <w:tcPr>
            <w:tcW w:w="6260" w:type="dxa"/>
            <w:shd w:val="clear" w:color="auto" w:fill="auto"/>
            <w:vAlign w:val="center"/>
            <w:hideMark/>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по количеству дел</w:t>
            </w:r>
          </w:p>
        </w:tc>
        <w:tc>
          <w:tcPr>
            <w:tcW w:w="960" w:type="dxa"/>
            <w:shd w:val="clear" w:color="auto" w:fill="auto"/>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w:t>
            </w:r>
          </w:p>
        </w:tc>
        <w:tc>
          <w:tcPr>
            <w:tcW w:w="992"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3</w:t>
            </w:r>
          </w:p>
        </w:tc>
        <w:tc>
          <w:tcPr>
            <w:tcW w:w="1077"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+ 2</w:t>
            </w:r>
          </w:p>
        </w:tc>
      </w:tr>
      <w:tr w:rsidR="00AA2E6E" w:rsidRPr="00D35489" w:rsidTr="00DA0277">
        <w:trPr>
          <w:trHeight w:val="170"/>
          <w:jc w:val="center"/>
        </w:trPr>
        <w:tc>
          <w:tcPr>
            <w:tcW w:w="6260" w:type="dxa"/>
            <w:shd w:val="clear" w:color="auto" w:fill="auto"/>
            <w:vAlign w:val="center"/>
            <w:hideMark/>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Количество лиц, привлеченных к административной ответственности сотрудниками налоговых органов по материалам органов внутренних дел</w:t>
            </w:r>
          </w:p>
        </w:tc>
        <w:tc>
          <w:tcPr>
            <w:tcW w:w="960" w:type="dxa"/>
            <w:shd w:val="clear" w:color="auto" w:fill="auto"/>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50</w:t>
            </w:r>
          </w:p>
        </w:tc>
        <w:tc>
          <w:tcPr>
            <w:tcW w:w="992"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9</w:t>
            </w:r>
          </w:p>
        </w:tc>
        <w:tc>
          <w:tcPr>
            <w:tcW w:w="1077"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- 41</w:t>
            </w:r>
          </w:p>
        </w:tc>
      </w:tr>
      <w:tr w:rsidR="00AA2E6E" w:rsidRPr="00D35489" w:rsidTr="00DA0277">
        <w:trPr>
          <w:trHeight w:val="170"/>
          <w:jc w:val="center"/>
        </w:trPr>
        <w:tc>
          <w:tcPr>
            <w:tcW w:w="6260" w:type="dxa"/>
            <w:shd w:val="clear" w:color="auto" w:fill="auto"/>
            <w:vAlign w:val="center"/>
            <w:hideMark/>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xml:space="preserve">Общая сумма налогов, штрафных и финансовых санкций, наложенных сотрудниками налоговых органов по материалам органов внутренних дел, в том числе по протоколам об административных правонарушениях </w:t>
            </w:r>
          </w:p>
        </w:tc>
        <w:tc>
          <w:tcPr>
            <w:tcW w:w="960" w:type="dxa"/>
            <w:shd w:val="clear" w:color="auto" w:fill="auto"/>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40,9</w:t>
            </w:r>
          </w:p>
        </w:tc>
        <w:tc>
          <w:tcPr>
            <w:tcW w:w="992"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3,8</w:t>
            </w:r>
          </w:p>
        </w:tc>
        <w:tc>
          <w:tcPr>
            <w:tcW w:w="1077"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- 37,1</w:t>
            </w:r>
          </w:p>
        </w:tc>
      </w:tr>
      <w:tr w:rsidR="00AA2E6E" w:rsidRPr="00D35489" w:rsidTr="00DA0277">
        <w:trPr>
          <w:trHeight w:val="170"/>
          <w:jc w:val="center"/>
        </w:trPr>
        <w:tc>
          <w:tcPr>
            <w:tcW w:w="6260" w:type="dxa"/>
            <w:shd w:val="clear" w:color="auto" w:fill="auto"/>
            <w:vAlign w:val="center"/>
            <w:hideMark/>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Количество проведенных совместных мероприятий.</w:t>
            </w:r>
          </w:p>
        </w:tc>
        <w:tc>
          <w:tcPr>
            <w:tcW w:w="960" w:type="dxa"/>
            <w:shd w:val="clear" w:color="auto" w:fill="auto"/>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6</w:t>
            </w:r>
          </w:p>
        </w:tc>
        <w:tc>
          <w:tcPr>
            <w:tcW w:w="992"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2</w:t>
            </w:r>
          </w:p>
        </w:tc>
        <w:tc>
          <w:tcPr>
            <w:tcW w:w="1077"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- 4</w:t>
            </w:r>
          </w:p>
        </w:tc>
      </w:tr>
    </w:tbl>
    <w:p w:rsidR="00AA2E6E" w:rsidRPr="00D35489" w:rsidRDefault="00AA2E6E" w:rsidP="00AA2E6E">
      <w:pPr>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xml:space="preserve">Представленные данные показывают, что при сокращении количества материалов, направленных налоговыми органами и органами внутренних дел в адрес друг друга в 2019 </w:t>
      </w:r>
      <w:r w:rsidRPr="00D35489">
        <w:rPr>
          <w:rFonts w:ascii="Times New Roman" w:hAnsi="Times New Roman" w:cs="Times New Roman"/>
          <w:color w:val="000000" w:themeColor="text1"/>
          <w:sz w:val="24"/>
          <w:szCs w:val="24"/>
        </w:rPr>
        <w:lastRenderedPageBreak/>
        <w:t>году по сравнению с 2018 годом,  имеет место рост суммы материального ущерба, причиненного по уголовным делам, возбужденным органами внутренних дел по материалам налоговых органов,  на 2 млн. руб. или в 2,16 раза, а также увеличение суммы материального ущерба, возмещенного по уголовным делам, возбужденным органами внутренних дел по материалам налоговых органов путем наложения ареста на имущество на 1,69 млн. руб. или в 8,04 раза. Вместе с тем, имеет место сокращение общей суммы налогов, штрафных и финансовых санкций, наложенных сотрудниками налоговых органов по материалам органов внутренних дел, в том числе по протоколам об административных правонарушениях, на 37,1 млн. руб. или в 10,76 раза, что свидетельствует об уменьшении  как количества уголовно наказуемых деяний в сфере налогов и сборов, так и о снижении уровня значительности совершенных преступлений в данной области.</w:t>
      </w:r>
    </w:p>
    <w:p w:rsidR="00AA2E6E" w:rsidRPr="00D35489" w:rsidRDefault="00AA2E6E" w:rsidP="00AA2E6E">
      <w:pPr>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Информация о проведённой налоговыми органами работе по ликвидации организаций и признании организаций несостоятельными (банкротами) и суммах задолженности данных организаций перед бюджетами различных уровней и Единым государственным фондом социального страхования Приднестровской Молдавской Республики характеризуется следующими показателями:</w:t>
      </w:r>
    </w:p>
    <w:p w:rsidR="00AA2E6E" w:rsidRPr="00D35489" w:rsidRDefault="00AA2E6E" w:rsidP="00AA2E6E">
      <w:pPr>
        <w:spacing w:after="0" w:line="240" w:lineRule="auto"/>
        <w:ind w:firstLine="708"/>
        <w:jc w:val="righ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Таблица №7</w:t>
      </w:r>
    </w:p>
    <w:p w:rsidR="00AA2E6E" w:rsidRPr="00D35489" w:rsidRDefault="00AA2E6E" w:rsidP="00AA2E6E">
      <w:pPr>
        <w:spacing w:after="0" w:line="240" w:lineRule="auto"/>
        <w:ind w:firstLine="709"/>
        <w:jc w:val="right"/>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млн. руб.</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0"/>
        <w:gridCol w:w="1075"/>
        <w:gridCol w:w="992"/>
        <w:gridCol w:w="992"/>
        <w:gridCol w:w="1335"/>
        <w:gridCol w:w="1188"/>
      </w:tblGrid>
      <w:tr w:rsidR="00AA2E6E" w:rsidRPr="00E20245" w:rsidTr="00DA0277">
        <w:trPr>
          <w:trHeight w:val="170"/>
          <w:tblHeader/>
          <w:jc w:val="center"/>
        </w:trPr>
        <w:tc>
          <w:tcPr>
            <w:tcW w:w="3740" w:type="dxa"/>
            <w:shd w:val="clear" w:color="auto" w:fill="F2F2F2"/>
            <w:vAlign w:val="center"/>
          </w:tcPr>
          <w:p w:rsidR="00AA2E6E" w:rsidRPr="00E20245" w:rsidRDefault="00AA2E6E" w:rsidP="00DA0277">
            <w:pPr>
              <w:spacing w:after="0" w:line="240" w:lineRule="auto"/>
              <w:ind w:firstLine="709"/>
              <w:jc w:val="center"/>
              <w:rPr>
                <w:rFonts w:ascii="Times New Roman" w:hAnsi="Times New Roman" w:cs="Times New Roman"/>
                <w:b/>
                <w:bCs/>
                <w:color w:val="000000" w:themeColor="text1"/>
                <w:sz w:val="24"/>
                <w:szCs w:val="24"/>
              </w:rPr>
            </w:pPr>
            <w:r w:rsidRPr="00E20245">
              <w:rPr>
                <w:rFonts w:ascii="Times New Roman" w:hAnsi="Times New Roman" w:cs="Times New Roman"/>
                <w:b/>
                <w:bCs/>
                <w:color w:val="000000" w:themeColor="text1"/>
                <w:sz w:val="24"/>
                <w:szCs w:val="24"/>
              </w:rPr>
              <w:t>Показатели</w:t>
            </w:r>
          </w:p>
        </w:tc>
        <w:tc>
          <w:tcPr>
            <w:tcW w:w="1075" w:type="dxa"/>
            <w:shd w:val="clear" w:color="auto" w:fill="F2F2F2"/>
            <w:vAlign w:val="center"/>
          </w:tcPr>
          <w:p w:rsidR="00AA2E6E" w:rsidRPr="00E20245" w:rsidRDefault="00AA2E6E" w:rsidP="00DA0277">
            <w:pPr>
              <w:spacing w:after="0" w:line="240" w:lineRule="auto"/>
              <w:jc w:val="center"/>
              <w:rPr>
                <w:rFonts w:ascii="Times New Roman" w:hAnsi="Times New Roman" w:cs="Times New Roman"/>
                <w:b/>
                <w:bCs/>
                <w:color w:val="000000" w:themeColor="text1"/>
                <w:sz w:val="24"/>
                <w:szCs w:val="24"/>
              </w:rPr>
            </w:pPr>
            <w:r w:rsidRPr="00E20245">
              <w:rPr>
                <w:rFonts w:ascii="Times New Roman" w:hAnsi="Times New Roman" w:cs="Times New Roman"/>
                <w:b/>
                <w:bCs/>
                <w:color w:val="000000" w:themeColor="text1"/>
                <w:sz w:val="24"/>
                <w:szCs w:val="24"/>
              </w:rPr>
              <w:t>2017 год</w:t>
            </w:r>
          </w:p>
        </w:tc>
        <w:tc>
          <w:tcPr>
            <w:tcW w:w="992" w:type="dxa"/>
            <w:shd w:val="clear" w:color="auto" w:fill="F2F2F2"/>
            <w:vAlign w:val="center"/>
          </w:tcPr>
          <w:p w:rsidR="00AA2E6E" w:rsidRPr="00E20245" w:rsidRDefault="00AA2E6E" w:rsidP="00DA0277">
            <w:pPr>
              <w:spacing w:after="0" w:line="240" w:lineRule="auto"/>
              <w:jc w:val="center"/>
              <w:rPr>
                <w:rFonts w:ascii="Times New Roman" w:hAnsi="Times New Roman" w:cs="Times New Roman"/>
                <w:b/>
                <w:bCs/>
                <w:color w:val="000000" w:themeColor="text1"/>
                <w:sz w:val="24"/>
                <w:szCs w:val="24"/>
              </w:rPr>
            </w:pPr>
            <w:r w:rsidRPr="00E20245">
              <w:rPr>
                <w:rFonts w:ascii="Times New Roman" w:hAnsi="Times New Roman" w:cs="Times New Roman"/>
                <w:b/>
                <w:bCs/>
                <w:color w:val="000000" w:themeColor="text1"/>
                <w:sz w:val="24"/>
                <w:szCs w:val="24"/>
              </w:rPr>
              <w:t>2018 год</w:t>
            </w:r>
          </w:p>
        </w:tc>
        <w:tc>
          <w:tcPr>
            <w:tcW w:w="992" w:type="dxa"/>
            <w:shd w:val="clear" w:color="auto" w:fill="F2F2F2"/>
            <w:vAlign w:val="center"/>
          </w:tcPr>
          <w:p w:rsidR="00AA2E6E" w:rsidRPr="00E20245" w:rsidRDefault="00AA2E6E" w:rsidP="00DA0277">
            <w:pPr>
              <w:spacing w:after="0" w:line="240" w:lineRule="auto"/>
              <w:jc w:val="center"/>
              <w:rPr>
                <w:rFonts w:ascii="Times New Roman" w:hAnsi="Times New Roman" w:cs="Times New Roman"/>
                <w:b/>
                <w:bCs/>
                <w:color w:val="000000" w:themeColor="text1"/>
                <w:sz w:val="24"/>
                <w:szCs w:val="24"/>
              </w:rPr>
            </w:pPr>
            <w:r w:rsidRPr="00E20245">
              <w:rPr>
                <w:rFonts w:ascii="Times New Roman" w:hAnsi="Times New Roman" w:cs="Times New Roman"/>
                <w:b/>
                <w:bCs/>
                <w:color w:val="000000" w:themeColor="text1"/>
                <w:sz w:val="24"/>
                <w:szCs w:val="24"/>
              </w:rPr>
              <w:t>2019 год</w:t>
            </w:r>
          </w:p>
        </w:tc>
        <w:tc>
          <w:tcPr>
            <w:tcW w:w="1335" w:type="dxa"/>
            <w:shd w:val="clear" w:color="auto" w:fill="F2F2F2"/>
            <w:vAlign w:val="center"/>
          </w:tcPr>
          <w:p w:rsidR="00AA2E6E" w:rsidRPr="00E20245" w:rsidRDefault="00AA2E6E" w:rsidP="00DA0277">
            <w:pPr>
              <w:spacing w:after="0" w:line="240" w:lineRule="auto"/>
              <w:jc w:val="center"/>
              <w:rPr>
                <w:rFonts w:ascii="Times New Roman" w:hAnsi="Times New Roman" w:cs="Times New Roman"/>
                <w:b/>
                <w:bCs/>
                <w:color w:val="000000" w:themeColor="text1"/>
                <w:sz w:val="24"/>
                <w:szCs w:val="24"/>
              </w:rPr>
            </w:pPr>
            <w:r w:rsidRPr="00E20245">
              <w:rPr>
                <w:rFonts w:ascii="Times New Roman" w:hAnsi="Times New Roman" w:cs="Times New Roman"/>
                <w:b/>
                <w:bCs/>
                <w:color w:val="000000" w:themeColor="text1"/>
                <w:sz w:val="24"/>
                <w:szCs w:val="24"/>
              </w:rPr>
              <w:t>Отклонение 2019г. к 2017г.</w:t>
            </w:r>
          </w:p>
        </w:tc>
        <w:tc>
          <w:tcPr>
            <w:tcW w:w="1188" w:type="dxa"/>
            <w:shd w:val="clear" w:color="auto" w:fill="F2F2F2"/>
            <w:noWrap/>
            <w:vAlign w:val="center"/>
          </w:tcPr>
          <w:p w:rsidR="00AA2E6E" w:rsidRPr="00E20245" w:rsidRDefault="00AA2E6E" w:rsidP="00DA0277">
            <w:pPr>
              <w:spacing w:after="0" w:line="240" w:lineRule="auto"/>
              <w:jc w:val="center"/>
              <w:rPr>
                <w:rFonts w:ascii="Times New Roman" w:hAnsi="Times New Roman" w:cs="Times New Roman"/>
                <w:b/>
                <w:bCs/>
                <w:color w:val="000000" w:themeColor="text1"/>
                <w:sz w:val="24"/>
                <w:szCs w:val="24"/>
              </w:rPr>
            </w:pPr>
            <w:r w:rsidRPr="00E20245">
              <w:rPr>
                <w:rFonts w:ascii="Times New Roman" w:hAnsi="Times New Roman" w:cs="Times New Roman"/>
                <w:b/>
                <w:bCs/>
                <w:color w:val="000000" w:themeColor="text1"/>
                <w:sz w:val="24"/>
                <w:szCs w:val="24"/>
              </w:rPr>
              <w:t>Отклонение 2019г. к 2018г.</w:t>
            </w:r>
          </w:p>
        </w:tc>
      </w:tr>
      <w:tr w:rsidR="00AA2E6E" w:rsidRPr="00D35489" w:rsidTr="00DA0277">
        <w:trPr>
          <w:trHeight w:val="170"/>
          <w:jc w:val="center"/>
        </w:trPr>
        <w:tc>
          <w:tcPr>
            <w:tcW w:w="3740" w:type="dxa"/>
            <w:shd w:val="clear" w:color="auto" w:fill="auto"/>
            <w:vAlign w:val="bottom"/>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xml:space="preserve">Количество поданных исковых заявлений в городской суд о ликвидации организаций </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8</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-63,6%</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+14,3%</w:t>
            </w:r>
          </w:p>
        </w:tc>
      </w:tr>
      <w:tr w:rsidR="00AA2E6E" w:rsidRPr="00D35489" w:rsidTr="00DA0277">
        <w:trPr>
          <w:trHeight w:val="170"/>
          <w:jc w:val="center"/>
        </w:trPr>
        <w:tc>
          <w:tcPr>
            <w:tcW w:w="3740" w:type="dxa"/>
            <w:shd w:val="clear" w:color="auto" w:fill="auto"/>
            <w:vAlign w:val="bottom"/>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xml:space="preserve">Количество принятых решений по исковым заявлениям о ликвидации </w:t>
            </w:r>
          </w:p>
        </w:tc>
        <w:tc>
          <w:tcPr>
            <w:tcW w:w="1075" w:type="dxa"/>
            <w:tcBorders>
              <w:top w:val="nil"/>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17</w:t>
            </w:r>
          </w:p>
        </w:tc>
        <w:tc>
          <w:tcPr>
            <w:tcW w:w="992" w:type="dxa"/>
            <w:tcBorders>
              <w:top w:val="nil"/>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6</w:t>
            </w:r>
          </w:p>
        </w:tc>
        <w:tc>
          <w:tcPr>
            <w:tcW w:w="992" w:type="dxa"/>
            <w:tcBorders>
              <w:top w:val="nil"/>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2</w:t>
            </w:r>
          </w:p>
        </w:tc>
        <w:tc>
          <w:tcPr>
            <w:tcW w:w="1335" w:type="dxa"/>
            <w:tcBorders>
              <w:top w:val="nil"/>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-88,2%</w:t>
            </w:r>
          </w:p>
        </w:tc>
        <w:tc>
          <w:tcPr>
            <w:tcW w:w="1188" w:type="dxa"/>
            <w:tcBorders>
              <w:top w:val="nil"/>
              <w:left w:val="single" w:sz="4" w:space="0" w:color="auto"/>
              <w:bottom w:val="single" w:sz="4" w:space="0" w:color="auto"/>
              <w:right w:val="single" w:sz="4" w:space="0" w:color="auto"/>
            </w:tcBorders>
            <w:shd w:val="clear" w:color="auto" w:fill="auto"/>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-66,7%</w:t>
            </w:r>
          </w:p>
        </w:tc>
      </w:tr>
      <w:tr w:rsidR="00AA2E6E" w:rsidRPr="00D35489" w:rsidTr="00DA0277">
        <w:trPr>
          <w:trHeight w:val="170"/>
          <w:jc w:val="center"/>
        </w:trPr>
        <w:tc>
          <w:tcPr>
            <w:tcW w:w="3740" w:type="dxa"/>
            <w:shd w:val="clear" w:color="auto" w:fill="auto"/>
            <w:vAlign w:val="bottom"/>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xml:space="preserve">Сумма погашенной задолженности на основании исполнительных листов, направленных в Государственную службу судебных исполнителей Министерства юстиции ПМР  </w:t>
            </w:r>
          </w:p>
        </w:tc>
        <w:tc>
          <w:tcPr>
            <w:tcW w:w="1075" w:type="dxa"/>
            <w:tcBorders>
              <w:top w:val="nil"/>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0,74</w:t>
            </w:r>
          </w:p>
        </w:tc>
        <w:tc>
          <w:tcPr>
            <w:tcW w:w="992" w:type="dxa"/>
            <w:tcBorders>
              <w:top w:val="nil"/>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1,19</w:t>
            </w:r>
          </w:p>
        </w:tc>
        <w:tc>
          <w:tcPr>
            <w:tcW w:w="992" w:type="dxa"/>
            <w:tcBorders>
              <w:top w:val="nil"/>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0,63</w:t>
            </w:r>
          </w:p>
        </w:tc>
        <w:tc>
          <w:tcPr>
            <w:tcW w:w="1335" w:type="dxa"/>
            <w:tcBorders>
              <w:top w:val="nil"/>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-4,87%</w:t>
            </w:r>
          </w:p>
        </w:tc>
        <w:tc>
          <w:tcPr>
            <w:tcW w:w="1188" w:type="dxa"/>
            <w:tcBorders>
              <w:top w:val="nil"/>
              <w:left w:val="single" w:sz="4" w:space="0" w:color="auto"/>
              <w:bottom w:val="single" w:sz="4" w:space="0" w:color="auto"/>
              <w:right w:val="single" w:sz="4" w:space="0" w:color="auto"/>
            </w:tcBorders>
            <w:shd w:val="clear" w:color="auto" w:fill="auto"/>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-47,06%</w:t>
            </w:r>
          </w:p>
        </w:tc>
      </w:tr>
      <w:tr w:rsidR="00AA2E6E" w:rsidRPr="00D35489" w:rsidTr="00DA0277">
        <w:trPr>
          <w:trHeight w:val="170"/>
          <w:jc w:val="center"/>
        </w:trPr>
        <w:tc>
          <w:tcPr>
            <w:tcW w:w="3740" w:type="dxa"/>
            <w:shd w:val="clear" w:color="auto" w:fill="auto"/>
            <w:vAlign w:val="bottom"/>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xml:space="preserve">в том числе по исполнительным листам, направленным в прошлых периодах </w:t>
            </w:r>
          </w:p>
        </w:tc>
        <w:tc>
          <w:tcPr>
            <w:tcW w:w="1075" w:type="dxa"/>
            <w:tcBorders>
              <w:top w:val="nil"/>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0,36</w:t>
            </w:r>
          </w:p>
        </w:tc>
        <w:tc>
          <w:tcPr>
            <w:tcW w:w="992" w:type="dxa"/>
            <w:tcBorders>
              <w:top w:val="nil"/>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0,61</w:t>
            </w:r>
          </w:p>
        </w:tc>
        <w:tc>
          <w:tcPr>
            <w:tcW w:w="992" w:type="dxa"/>
            <w:tcBorders>
              <w:top w:val="nil"/>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0,52</w:t>
            </w:r>
          </w:p>
        </w:tc>
        <w:tc>
          <w:tcPr>
            <w:tcW w:w="1335" w:type="dxa"/>
            <w:tcBorders>
              <w:top w:val="nil"/>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+44,44%</w:t>
            </w:r>
          </w:p>
        </w:tc>
        <w:tc>
          <w:tcPr>
            <w:tcW w:w="1188" w:type="dxa"/>
            <w:tcBorders>
              <w:top w:val="nil"/>
              <w:left w:val="single" w:sz="4" w:space="0" w:color="auto"/>
              <w:bottom w:val="single" w:sz="4" w:space="0" w:color="auto"/>
              <w:right w:val="single" w:sz="4" w:space="0" w:color="auto"/>
            </w:tcBorders>
            <w:shd w:val="clear" w:color="auto" w:fill="auto"/>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-14,75%</w:t>
            </w:r>
          </w:p>
        </w:tc>
      </w:tr>
      <w:tr w:rsidR="00AA2E6E" w:rsidRPr="00D35489" w:rsidTr="00DA0277">
        <w:trPr>
          <w:trHeight w:val="170"/>
          <w:jc w:val="center"/>
        </w:trPr>
        <w:tc>
          <w:tcPr>
            <w:tcW w:w="3740" w:type="dxa"/>
            <w:shd w:val="clear" w:color="auto" w:fill="auto"/>
            <w:vAlign w:val="center"/>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xml:space="preserve">Количество поданных в Арбитражный суд ПМР исковых заявлений на ликвидацию организаций, в т.ч.: </w:t>
            </w:r>
          </w:p>
        </w:tc>
        <w:tc>
          <w:tcPr>
            <w:tcW w:w="1075" w:type="dxa"/>
            <w:tcBorders>
              <w:top w:val="nil"/>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147</w:t>
            </w:r>
          </w:p>
        </w:tc>
        <w:tc>
          <w:tcPr>
            <w:tcW w:w="992" w:type="dxa"/>
            <w:tcBorders>
              <w:top w:val="nil"/>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55</w:t>
            </w:r>
          </w:p>
        </w:tc>
        <w:tc>
          <w:tcPr>
            <w:tcW w:w="992" w:type="dxa"/>
            <w:tcBorders>
              <w:top w:val="nil"/>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27</w:t>
            </w:r>
          </w:p>
        </w:tc>
        <w:tc>
          <w:tcPr>
            <w:tcW w:w="1335" w:type="dxa"/>
            <w:tcBorders>
              <w:top w:val="nil"/>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-81,6%</w:t>
            </w:r>
          </w:p>
        </w:tc>
        <w:tc>
          <w:tcPr>
            <w:tcW w:w="1188" w:type="dxa"/>
            <w:tcBorders>
              <w:top w:val="nil"/>
              <w:left w:val="single" w:sz="4" w:space="0" w:color="auto"/>
              <w:bottom w:val="single" w:sz="4" w:space="0" w:color="auto"/>
              <w:right w:val="single" w:sz="4" w:space="0" w:color="auto"/>
            </w:tcBorders>
            <w:shd w:val="clear" w:color="auto" w:fill="auto"/>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-50,9%</w:t>
            </w:r>
          </w:p>
        </w:tc>
      </w:tr>
      <w:tr w:rsidR="00AA2E6E" w:rsidRPr="00D35489" w:rsidTr="00DA0277">
        <w:trPr>
          <w:trHeight w:val="170"/>
          <w:jc w:val="center"/>
        </w:trPr>
        <w:tc>
          <w:tcPr>
            <w:tcW w:w="3740" w:type="dxa"/>
            <w:shd w:val="clear" w:color="auto" w:fill="auto"/>
            <w:vAlign w:val="center"/>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по причине не предоставления отчетов, расчетов</w:t>
            </w:r>
          </w:p>
        </w:tc>
        <w:tc>
          <w:tcPr>
            <w:tcW w:w="1075" w:type="dxa"/>
            <w:tcBorders>
              <w:top w:val="nil"/>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142</w:t>
            </w:r>
          </w:p>
        </w:tc>
        <w:tc>
          <w:tcPr>
            <w:tcW w:w="992" w:type="dxa"/>
            <w:tcBorders>
              <w:top w:val="nil"/>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53</w:t>
            </w:r>
          </w:p>
        </w:tc>
        <w:tc>
          <w:tcPr>
            <w:tcW w:w="992" w:type="dxa"/>
            <w:tcBorders>
              <w:top w:val="nil"/>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16</w:t>
            </w:r>
          </w:p>
        </w:tc>
        <w:tc>
          <w:tcPr>
            <w:tcW w:w="1335" w:type="dxa"/>
            <w:tcBorders>
              <w:top w:val="nil"/>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-88,7%</w:t>
            </w:r>
          </w:p>
        </w:tc>
        <w:tc>
          <w:tcPr>
            <w:tcW w:w="1188" w:type="dxa"/>
            <w:tcBorders>
              <w:top w:val="nil"/>
              <w:left w:val="single" w:sz="4" w:space="0" w:color="auto"/>
              <w:bottom w:val="single" w:sz="4" w:space="0" w:color="auto"/>
              <w:right w:val="single" w:sz="4" w:space="0" w:color="auto"/>
            </w:tcBorders>
            <w:shd w:val="clear" w:color="auto" w:fill="auto"/>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-69,8%</w:t>
            </w:r>
          </w:p>
        </w:tc>
      </w:tr>
      <w:tr w:rsidR="00AA2E6E" w:rsidRPr="00D35489" w:rsidTr="00DA0277">
        <w:trPr>
          <w:trHeight w:val="170"/>
          <w:jc w:val="center"/>
        </w:trPr>
        <w:tc>
          <w:tcPr>
            <w:tcW w:w="3740" w:type="dxa"/>
            <w:shd w:val="clear" w:color="auto" w:fill="auto"/>
            <w:vAlign w:val="center"/>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по причине невыплаты заработной платы</w:t>
            </w:r>
          </w:p>
        </w:tc>
        <w:tc>
          <w:tcPr>
            <w:tcW w:w="1075" w:type="dxa"/>
            <w:tcBorders>
              <w:top w:val="nil"/>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5</w:t>
            </w:r>
          </w:p>
        </w:tc>
        <w:tc>
          <w:tcPr>
            <w:tcW w:w="992" w:type="dxa"/>
            <w:tcBorders>
              <w:top w:val="nil"/>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2</w:t>
            </w:r>
          </w:p>
        </w:tc>
        <w:tc>
          <w:tcPr>
            <w:tcW w:w="992" w:type="dxa"/>
            <w:tcBorders>
              <w:top w:val="nil"/>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11</w:t>
            </w:r>
          </w:p>
        </w:tc>
        <w:tc>
          <w:tcPr>
            <w:tcW w:w="1335" w:type="dxa"/>
            <w:tcBorders>
              <w:top w:val="nil"/>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в 2,2 раза больше</w:t>
            </w:r>
          </w:p>
        </w:tc>
        <w:tc>
          <w:tcPr>
            <w:tcW w:w="1188" w:type="dxa"/>
            <w:tcBorders>
              <w:top w:val="nil"/>
              <w:left w:val="single" w:sz="4" w:space="0" w:color="auto"/>
              <w:bottom w:val="single" w:sz="4" w:space="0" w:color="auto"/>
              <w:right w:val="single" w:sz="4" w:space="0" w:color="auto"/>
            </w:tcBorders>
            <w:shd w:val="clear" w:color="auto" w:fill="auto"/>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в 5,5 раза больше</w:t>
            </w:r>
          </w:p>
        </w:tc>
      </w:tr>
      <w:tr w:rsidR="00AA2E6E" w:rsidRPr="00D35489" w:rsidTr="00DA0277">
        <w:trPr>
          <w:trHeight w:val="170"/>
          <w:jc w:val="center"/>
        </w:trPr>
        <w:tc>
          <w:tcPr>
            <w:tcW w:w="3740" w:type="dxa"/>
            <w:shd w:val="clear" w:color="auto" w:fill="auto"/>
            <w:noWrap/>
            <w:vAlign w:val="bottom"/>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Количество удовлетворенных исковых заявлений на ликвидацию организаций</w:t>
            </w:r>
          </w:p>
        </w:tc>
        <w:tc>
          <w:tcPr>
            <w:tcW w:w="1075" w:type="dxa"/>
            <w:tcBorders>
              <w:top w:val="nil"/>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135</w:t>
            </w:r>
          </w:p>
        </w:tc>
        <w:tc>
          <w:tcPr>
            <w:tcW w:w="992" w:type="dxa"/>
            <w:tcBorders>
              <w:top w:val="nil"/>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53</w:t>
            </w:r>
          </w:p>
        </w:tc>
        <w:tc>
          <w:tcPr>
            <w:tcW w:w="992" w:type="dxa"/>
            <w:tcBorders>
              <w:top w:val="nil"/>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12</w:t>
            </w:r>
          </w:p>
        </w:tc>
        <w:tc>
          <w:tcPr>
            <w:tcW w:w="1335" w:type="dxa"/>
            <w:tcBorders>
              <w:top w:val="nil"/>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-91,1%</w:t>
            </w:r>
          </w:p>
        </w:tc>
        <w:tc>
          <w:tcPr>
            <w:tcW w:w="1188" w:type="dxa"/>
            <w:tcBorders>
              <w:top w:val="nil"/>
              <w:left w:val="single" w:sz="4" w:space="0" w:color="auto"/>
              <w:bottom w:val="single" w:sz="4" w:space="0" w:color="auto"/>
              <w:right w:val="single" w:sz="4" w:space="0" w:color="auto"/>
            </w:tcBorders>
            <w:shd w:val="clear" w:color="auto" w:fill="auto"/>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-77,4%</w:t>
            </w:r>
          </w:p>
        </w:tc>
      </w:tr>
      <w:tr w:rsidR="00AA2E6E" w:rsidRPr="00D35489" w:rsidTr="00DA0277">
        <w:trPr>
          <w:trHeight w:val="170"/>
          <w:jc w:val="center"/>
        </w:trPr>
        <w:tc>
          <w:tcPr>
            <w:tcW w:w="3740" w:type="dxa"/>
            <w:shd w:val="clear" w:color="auto" w:fill="auto"/>
            <w:vAlign w:val="bottom"/>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xml:space="preserve">Количество поданных в Арбитражный суд ПМР исковых заявлений о признании организации несостоятельной </w:t>
            </w:r>
            <w:r w:rsidRPr="00D35489">
              <w:rPr>
                <w:rFonts w:ascii="Times New Roman" w:hAnsi="Times New Roman" w:cs="Times New Roman"/>
                <w:color w:val="000000" w:themeColor="text1"/>
                <w:sz w:val="24"/>
                <w:szCs w:val="24"/>
              </w:rPr>
              <w:lastRenderedPageBreak/>
              <w:t xml:space="preserve">(банкротом) </w:t>
            </w:r>
          </w:p>
        </w:tc>
        <w:tc>
          <w:tcPr>
            <w:tcW w:w="1075" w:type="dxa"/>
            <w:tcBorders>
              <w:top w:val="nil"/>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lastRenderedPageBreak/>
              <w:t>2</w:t>
            </w:r>
          </w:p>
        </w:tc>
        <w:tc>
          <w:tcPr>
            <w:tcW w:w="992" w:type="dxa"/>
            <w:tcBorders>
              <w:top w:val="nil"/>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3</w:t>
            </w:r>
          </w:p>
        </w:tc>
        <w:tc>
          <w:tcPr>
            <w:tcW w:w="992" w:type="dxa"/>
            <w:tcBorders>
              <w:top w:val="nil"/>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w:t>
            </w:r>
          </w:p>
        </w:tc>
        <w:tc>
          <w:tcPr>
            <w:tcW w:w="1335" w:type="dxa"/>
            <w:tcBorders>
              <w:top w:val="nil"/>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-50%</w:t>
            </w:r>
          </w:p>
        </w:tc>
        <w:tc>
          <w:tcPr>
            <w:tcW w:w="1188" w:type="dxa"/>
            <w:tcBorders>
              <w:top w:val="nil"/>
              <w:left w:val="single" w:sz="4" w:space="0" w:color="auto"/>
              <w:bottom w:val="single" w:sz="4" w:space="0" w:color="auto"/>
              <w:right w:val="single" w:sz="4" w:space="0" w:color="auto"/>
            </w:tcBorders>
            <w:shd w:val="clear" w:color="auto" w:fill="auto"/>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-66,7%</w:t>
            </w:r>
          </w:p>
        </w:tc>
      </w:tr>
      <w:tr w:rsidR="00AA2E6E" w:rsidRPr="00D35489" w:rsidTr="00DA0277">
        <w:trPr>
          <w:trHeight w:val="170"/>
          <w:jc w:val="center"/>
        </w:trPr>
        <w:tc>
          <w:tcPr>
            <w:tcW w:w="3740" w:type="dxa"/>
            <w:shd w:val="clear" w:color="auto" w:fill="auto"/>
            <w:noWrap/>
            <w:vAlign w:val="bottom"/>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Количество удовлетворенных исковых заявлений о признании организации несостоятельной (банкротом)</w:t>
            </w:r>
          </w:p>
        </w:tc>
        <w:tc>
          <w:tcPr>
            <w:tcW w:w="1075" w:type="dxa"/>
            <w:tcBorders>
              <w:top w:val="nil"/>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0</w:t>
            </w:r>
          </w:p>
        </w:tc>
        <w:tc>
          <w:tcPr>
            <w:tcW w:w="992" w:type="dxa"/>
            <w:tcBorders>
              <w:top w:val="nil"/>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w:t>
            </w:r>
          </w:p>
        </w:tc>
        <w:tc>
          <w:tcPr>
            <w:tcW w:w="992" w:type="dxa"/>
            <w:tcBorders>
              <w:top w:val="nil"/>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w:t>
            </w:r>
          </w:p>
        </w:tc>
        <w:tc>
          <w:tcPr>
            <w:tcW w:w="1335" w:type="dxa"/>
            <w:tcBorders>
              <w:top w:val="nil"/>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w:t>
            </w:r>
          </w:p>
        </w:tc>
        <w:tc>
          <w:tcPr>
            <w:tcW w:w="1188" w:type="dxa"/>
            <w:tcBorders>
              <w:top w:val="nil"/>
              <w:left w:val="single" w:sz="4" w:space="0" w:color="auto"/>
              <w:bottom w:val="single" w:sz="4" w:space="0" w:color="auto"/>
              <w:right w:val="single" w:sz="4" w:space="0" w:color="auto"/>
            </w:tcBorders>
            <w:shd w:val="clear" w:color="auto" w:fill="auto"/>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w:t>
            </w:r>
          </w:p>
        </w:tc>
      </w:tr>
      <w:tr w:rsidR="00AA2E6E" w:rsidRPr="00D35489" w:rsidTr="00DA0277">
        <w:trPr>
          <w:trHeight w:val="170"/>
          <w:jc w:val="center"/>
        </w:trPr>
        <w:tc>
          <w:tcPr>
            <w:tcW w:w="3740" w:type="dxa"/>
            <w:shd w:val="clear" w:color="auto" w:fill="auto"/>
            <w:vAlign w:val="bottom"/>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xml:space="preserve">Количество налогоплательщиков, находящихся в стадии банкротства </w:t>
            </w:r>
          </w:p>
        </w:tc>
        <w:tc>
          <w:tcPr>
            <w:tcW w:w="1075" w:type="dxa"/>
            <w:tcBorders>
              <w:top w:val="nil"/>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43</w:t>
            </w:r>
          </w:p>
        </w:tc>
        <w:tc>
          <w:tcPr>
            <w:tcW w:w="992" w:type="dxa"/>
            <w:tcBorders>
              <w:top w:val="nil"/>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49</w:t>
            </w:r>
          </w:p>
        </w:tc>
        <w:tc>
          <w:tcPr>
            <w:tcW w:w="992" w:type="dxa"/>
            <w:tcBorders>
              <w:top w:val="nil"/>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46</w:t>
            </w:r>
          </w:p>
        </w:tc>
        <w:tc>
          <w:tcPr>
            <w:tcW w:w="1335" w:type="dxa"/>
            <w:tcBorders>
              <w:top w:val="nil"/>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+6,9%</w:t>
            </w:r>
          </w:p>
        </w:tc>
        <w:tc>
          <w:tcPr>
            <w:tcW w:w="1188" w:type="dxa"/>
            <w:tcBorders>
              <w:top w:val="nil"/>
              <w:left w:val="single" w:sz="4" w:space="0" w:color="auto"/>
              <w:bottom w:val="single" w:sz="4" w:space="0" w:color="auto"/>
              <w:right w:val="single" w:sz="4" w:space="0" w:color="auto"/>
            </w:tcBorders>
            <w:shd w:val="clear" w:color="auto" w:fill="auto"/>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-6,1%</w:t>
            </w:r>
          </w:p>
        </w:tc>
      </w:tr>
      <w:tr w:rsidR="00AA2E6E" w:rsidRPr="00D35489" w:rsidTr="00DA0277">
        <w:trPr>
          <w:trHeight w:val="170"/>
          <w:jc w:val="center"/>
        </w:trPr>
        <w:tc>
          <w:tcPr>
            <w:tcW w:w="3740" w:type="dxa"/>
            <w:shd w:val="clear" w:color="auto" w:fill="auto"/>
            <w:vAlign w:val="bottom"/>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Сумма задолженности, включенная в конкурсную массу  (млн.руб.)</w:t>
            </w:r>
          </w:p>
        </w:tc>
        <w:tc>
          <w:tcPr>
            <w:tcW w:w="1075" w:type="dxa"/>
            <w:tcBorders>
              <w:top w:val="nil"/>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144,97</w:t>
            </w:r>
          </w:p>
        </w:tc>
        <w:tc>
          <w:tcPr>
            <w:tcW w:w="992" w:type="dxa"/>
            <w:tcBorders>
              <w:top w:val="nil"/>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148,87</w:t>
            </w:r>
          </w:p>
        </w:tc>
        <w:tc>
          <w:tcPr>
            <w:tcW w:w="992" w:type="dxa"/>
            <w:tcBorders>
              <w:top w:val="nil"/>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145,07</w:t>
            </w:r>
          </w:p>
        </w:tc>
        <w:tc>
          <w:tcPr>
            <w:tcW w:w="1335" w:type="dxa"/>
            <w:tcBorders>
              <w:top w:val="nil"/>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+0,07%</w:t>
            </w:r>
          </w:p>
        </w:tc>
        <w:tc>
          <w:tcPr>
            <w:tcW w:w="1188" w:type="dxa"/>
            <w:tcBorders>
              <w:top w:val="nil"/>
              <w:left w:val="single" w:sz="4" w:space="0" w:color="auto"/>
              <w:bottom w:val="single" w:sz="4" w:space="0" w:color="auto"/>
              <w:right w:val="single" w:sz="4" w:space="0" w:color="auto"/>
            </w:tcBorders>
            <w:shd w:val="clear" w:color="auto" w:fill="auto"/>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-2,55%</w:t>
            </w:r>
          </w:p>
        </w:tc>
      </w:tr>
      <w:tr w:rsidR="00AA2E6E" w:rsidRPr="00D35489" w:rsidTr="00DA0277">
        <w:trPr>
          <w:trHeight w:val="170"/>
          <w:jc w:val="center"/>
        </w:trPr>
        <w:tc>
          <w:tcPr>
            <w:tcW w:w="3740" w:type="dxa"/>
            <w:shd w:val="clear" w:color="auto" w:fill="auto"/>
            <w:vAlign w:val="bottom"/>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Общая сумма задолженности на отчетную дату, включая задолженность по текущим платежам (млн.руб.)</w:t>
            </w:r>
          </w:p>
        </w:tc>
        <w:tc>
          <w:tcPr>
            <w:tcW w:w="1075" w:type="dxa"/>
            <w:tcBorders>
              <w:top w:val="nil"/>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159,62</w:t>
            </w:r>
          </w:p>
        </w:tc>
        <w:tc>
          <w:tcPr>
            <w:tcW w:w="992" w:type="dxa"/>
            <w:tcBorders>
              <w:top w:val="nil"/>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168,87</w:t>
            </w:r>
          </w:p>
        </w:tc>
        <w:tc>
          <w:tcPr>
            <w:tcW w:w="992" w:type="dxa"/>
            <w:tcBorders>
              <w:top w:val="nil"/>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166,01</w:t>
            </w:r>
          </w:p>
        </w:tc>
        <w:tc>
          <w:tcPr>
            <w:tcW w:w="1335" w:type="dxa"/>
            <w:tcBorders>
              <w:top w:val="nil"/>
              <w:left w:val="single" w:sz="4" w:space="0" w:color="auto"/>
              <w:bottom w:val="single" w:sz="4" w:space="0" w:color="auto"/>
              <w:right w:val="single" w:sz="4" w:space="0" w:color="auto"/>
            </w:tcBorders>
            <w:shd w:val="clear" w:color="auto" w:fill="auto"/>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+4%</w:t>
            </w:r>
          </w:p>
        </w:tc>
        <w:tc>
          <w:tcPr>
            <w:tcW w:w="1188" w:type="dxa"/>
            <w:tcBorders>
              <w:top w:val="nil"/>
              <w:left w:val="single" w:sz="4" w:space="0" w:color="auto"/>
              <w:bottom w:val="single" w:sz="4" w:space="0" w:color="auto"/>
              <w:right w:val="single" w:sz="4" w:space="0" w:color="auto"/>
            </w:tcBorders>
            <w:shd w:val="clear" w:color="auto" w:fill="auto"/>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-1,7%</w:t>
            </w:r>
          </w:p>
        </w:tc>
      </w:tr>
    </w:tbl>
    <w:p w:rsidR="00AA2E6E" w:rsidRPr="00D35489" w:rsidRDefault="00AA2E6E" w:rsidP="00AA2E6E">
      <w:pPr>
        <w:spacing w:after="0" w:line="240" w:lineRule="auto"/>
        <w:jc w:val="both"/>
        <w:rPr>
          <w:rFonts w:ascii="Times New Roman" w:hAnsi="Times New Roman" w:cs="Times New Roman"/>
          <w:color w:val="000000" w:themeColor="text1"/>
          <w:sz w:val="24"/>
          <w:szCs w:val="24"/>
        </w:rPr>
      </w:pPr>
    </w:p>
    <w:p w:rsidR="00AA2E6E" w:rsidRDefault="00AA2E6E" w:rsidP="00AA2E6E">
      <w:pPr>
        <w:spacing w:after="0" w:line="240" w:lineRule="auto"/>
        <w:ind w:firstLine="708"/>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Информация о проведённой работе в сфере финансового и бюджетного контроля (надзора) за период 2017-2019гг. характеризуется показателями:</w:t>
      </w:r>
    </w:p>
    <w:p w:rsidR="00AA2E6E" w:rsidRPr="00D35489" w:rsidRDefault="00AA2E6E" w:rsidP="00AA2E6E">
      <w:pPr>
        <w:spacing w:after="0" w:line="240" w:lineRule="auto"/>
        <w:ind w:firstLine="708"/>
        <w:jc w:val="righ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Таблица №8</w:t>
      </w:r>
    </w:p>
    <w:p w:rsidR="00AA2E6E" w:rsidRPr="00D35489" w:rsidRDefault="00AA2E6E" w:rsidP="00AA2E6E">
      <w:pPr>
        <w:spacing w:after="0" w:line="240" w:lineRule="auto"/>
        <w:ind w:firstLine="709"/>
        <w:jc w:val="right"/>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руб.</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8"/>
        <w:gridCol w:w="1276"/>
        <w:gridCol w:w="1134"/>
        <w:gridCol w:w="1134"/>
        <w:gridCol w:w="1135"/>
        <w:gridCol w:w="1134"/>
      </w:tblGrid>
      <w:tr w:rsidR="00AA2E6E" w:rsidRPr="00D35489" w:rsidTr="00DA0277">
        <w:trPr>
          <w:trHeight w:val="170"/>
          <w:tblHeader/>
          <w:jc w:val="center"/>
        </w:trPr>
        <w:tc>
          <w:tcPr>
            <w:tcW w:w="3538" w:type="dxa"/>
            <w:shd w:val="clear" w:color="auto" w:fill="BFBFBF"/>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Показатели</w:t>
            </w:r>
          </w:p>
        </w:tc>
        <w:tc>
          <w:tcPr>
            <w:tcW w:w="1276" w:type="dxa"/>
            <w:shd w:val="clear" w:color="auto" w:fill="BFBFB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2017 год</w:t>
            </w:r>
          </w:p>
        </w:tc>
        <w:tc>
          <w:tcPr>
            <w:tcW w:w="1134" w:type="dxa"/>
            <w:shd w:val="clear" w:color="auto" w:fill="BFBFB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2018 год</w:t>
            </w:r>
          </w:p>
        </w:tc>
        <w:tc>
          <w:tcPr>
            <w:tcW w:w="1134" w:type="dxa"/>
            <w:shd w:val="clear" w:color="auto" w:fill="BFBFB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2019 год</w:t>
            </w:r>
          </w:p>
        </w:tc>
        <w:tc>
          <w:tcPr>
            <w:tcW w:w="1135" w:type="dxa"/>
            <w:shd w:val="clear" w:color="auto" w:fill="BFBFBF"/>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Отклонение</w:t>
            </w:r>
          </w:p>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2019г. к 2017г.</w:t>
            </w:r>
          </w:p>
        </w:tc>
        <w:tc>
          <w:tcPr>
            <w:tcW w:w="1134" w:type="dxa"/>
            <w:shd w:val="clear" w:color="auto" w:fill="BFBFBF"/>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Отклонение 2019г. к 2018г.</w:t>
            </w:r>
          </w:p>
        </w:tc>
      </w:tr>
      <w:tr w:rsidR="00AA2E6E" w:rsidRPr="00D35489" w:rsidTr="00DA0277">
        <w:trPr>
          <w:trHeight w:val="170"/>
          <w:jc w:val="center"/>
        </w:trPr>
        <w:tc>
          <w:tcPr>
            <w:tcW w:w="3538" w:type="dxa"/>
            <w:noWrap/>
            <w:vAlign w:val="bottom"/>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Количество проведенных мероприятий по контролю</w:t>
            </w:r>
          </w:p>
        </w:tc>
        <w:tc>
          <w:tcPr>
            <w:tcW w:w="1276"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16</w:t>
            </w:r>
          </w:p>
        </w:tc>
        <w:tc>
          <w:tcPr>
            <w:tcW w:w="1134"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6</w:t>
            </w:r>
          </w:p>
        </w:tc>
        <w:tc>
          <w:tcPr>
            <w:tcW w:w="1134"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2</w:t>
            </w:r>
          </w:p>
        </w:tc>
        <w:tc>
          <w:tcPr>
            <w:tcW w:w="1135"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-87,5%</w:t>
            </w:r>
          </w:p>
        </w:tc>
        <w:tc>
          <w:tcPr>
            <w:tcW w:w="1134" w:type="dxa"/>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-66,66%</w:t>
            </w:r>
          </w:p>
        </w:tc>
      </w:tr>
      <w:tr w:rsidR="00AA2E6E" w:rsidRPr="00D35489" w:rsidTr="00DA0277">
        <w:trPr>
          <w:trHeight w:val="170"/>
          <w:jc w:val="center"/>
        </w:trPr>
        <w:tc>
          <w:tcPr>
            <w:tcW w:w="3538" w:type="dxa"/>
            <w:noWrap/>
            <w:vAlign w:val="bottom"/>
          </w:tcPr>
          <w:p w:rsidR="00AA2E6E" w:rsidRPr="00D35489" w:rsidRDefault="00AA2E6E" w:rsidP="00DA0277">
            <w:pPr>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xml:space="preserve">Сумма выявленных нарушений, </w:t>
            </w:r>
          </w:p>
        </w:tc>
        <w:tc>
          <w:tcPr>
            <w:tcW w:w="1276"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441 302</w:t>
            </w:r>
          </w:p>
        </w:tc>
        <w:tc>
          <w:tcPr>
            <w:tcW w:w="1134"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49 679</w:t>
            </w:r>
          </w:p>
        </w:tc>
        <w:tc>
          <w:tcPr>
            <w:tcW w:w="1134"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61 890</w:t>
            </w:r>
          </w:p>
        </w:tc>
        <w:tc>
          <w:tcPr>
            <w:tcW w:w="1135"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-85,95%</w:t>
            </w:r>
          </w:p>
        </w:tc>
        <w:tc>
          <w:tcPr>
            <w:tcW w:w="1134" w:type="dxa"/>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24,58%</w:t>
            </w:r>
          </w:p>
        </w:tc>
      </w:tr>
      <w:tr w:rsidR="00AA2E6E" w:rsidRPr="00D35489" w:rsidTr="00DA0277">
        <w:trPr>
          <w:trHeight w:val="170"/>
          <w:jc w:val="center"/>
        </w:trPr>
        <w:tc>
          <w:tcPr>
            <w:tcW w:w="3538" w:type="dxa"/>
            <w:noWrap/>
            <w:vAlign w:val="bottom"/>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xml:space="preserve">в т.ч. нецелевое использование бюджетных средств и средств специальных бюджетных счетов </w:t>
            </w:r>
          </w:p>
        </w:tc>
        <w:tc>
          <w:tcPr>
            <w:tcW w:w="1276"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66 818</w:t>
            </w:r>
          </w:p>
        </w:tc>
        <w:tc>
          <w:tcPr>
            <w:tcW w:w="1134"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0</w:t>
            </w:r>
          </w:p>
        </w:tc>
        <w:tc>
          <w:tcPr>
            <w:tcW w:w="1134"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0</w:t>
            </w:r>
          </w:p>
        </w:tc>
        <w:tc>
          <w:tcPr>
            <w:tcW w:w="1135"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0</w:t>
            </w:r>
          </w:p>
        </w:tc>
        <w:tc>
          <w:tcPr>
            <w:tcW w:w="1134" w:type="dxa"/>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0</w:t>
            </w:r>
          </w:p>
        </w:tc>
      </w:tr>
      <w:tr w:rsidR="00AA2E6E" w:rsidRPr="00D35489" w:rsidTr="00DA0277">
        <w:trPr>
          <w:trHeight w:val="170"/>
          <w:jc w:val="center"/>
        </w:trPr>
        <w:tc>
          <w:tcPr>
            <w:tcW w:w="3538" w:type="dxa"/>
            <w:noWrap/>
            <w:vAlign w:val="bottom"/>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Суммы возмещённого ущерба в республиканский бюджет, в т. ч. за предыдущий период</w:t>
            </w:r>
          </w:p>
        </w:tc>
        <w:tc>
          <w:tcPr>
            <w:tcW w:w="1276"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239 891</w:t>
            </w:r>
          </w:p>
        </w:tc>
        <w:tc>
          <w:tcPr>
            <w:tcW w:w="1134"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249 930</w:t>
            </w:r>
          </w:p>
        </w:tc>
        <w:tc>
          <w:tcPr>
            <w:tcW w:w="1134"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21 017</w:t>
            </w:r>
          </w:p>
        </w:tc>
        <w:tc>
          <w:tcPr>
            <w:tcW w:w="1135"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-91,23%</w:t>
            </w:r>
          </w:p>
        </w:tc>
        <w:tc>
          <w:tcPr>
            <w:tcW w:w="1134" w:type="dxa"/>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-91,59%</w:t>
            </w:r>
          </w:p>
        </w:tc>
      </w:tr>
      <w:tr w:rsidR="00AA2E6E" w:rsidRPr="00D35489" w:rsidTr="00DA0277">
        <w:trPr>
          <w:trHeight w:val="170"/>
          <w:jc w:val="center"/>
        </w:trPr>
        <w:tc>
          <w:tcPr>
            <w:tcW w:w="3538" w:type="dxa"/>
            <w:noWrap/>
            <w:vAlign w:val="bottom"/>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Суммы штрафных санкций по решению городского суда</w:t>
            </w:r>
          </w:p>
        </w:tc>
        <w:tc>
          <w:tcPr>
            <w:tcW w:w="1276"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3 680</w:t>
            </w:r>
          </w:p>
        </w:tc>
        <w:tc>
          <w:tcPr>
            <w:tcW w:w="1134"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0</w:t>
            </w:r>
          </w:p>
        </w:tc>
        <w:tc>
          <w:tcPr>
            <w:tcW w:w="1134"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0</w:t>
            </w:r>
          </w:p>
        </w:tc>
        <w:tc>
          <w:tcPr>
            <w:tcW w:w="1135"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0,00</w:t>
            </w:r>
          </w:p>
        </w:tc>
        <w:tc>
          <w:tcPr>
            <w:tcW w:w="1134" w:type="dxa"/>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0,00</w:t>
            </w:r>
          </w:p>
        </w:tc>
      </w:tr>
      <w:tr w:rsidR="00AA2E6E" w:rsidRPr="00D35489" w:rsidTr="00DA0277">
        <w:trPr>
          <w:trHeight w:val="170"/>
          <w:jc w:val="center"/>
        </w:trPr>
        <w:tc>
          <w:tcPr>
            <w:tcW w:w="3538" w:type="dxa"/>
            <w:noWrap/>
            <w:vAlign w:val="bottom"/>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Количество выданных разрешений на получение лицензии на осуществление деятельности по организации и проведению азартных игр и пари, (шт.)</w:t>
            </w:r>
          </w:p>
        </w:tc>
        <w:tc>
          <w:tcPr>
            <w:tcW w:w="1276"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4</w:t>
            </w:r>
          </w:p>
        </w:tc>
        <w:tc>
          <w:tcPr>
            <w:tcW w:w="1134"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8</w:t>
            </w:r>
          </w:p>
        </w:tc>
        <w:tc>
          <w:tcPr>
            <w:tcW w:w="1134"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8</w:t>
            </w:r>
          </w:p>
        </w:tc>
        <w:tc>
          <w:tcPr>
            <w:tcW w:w="1135"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+100,00%</w:t>
            </w:r>
          </w:p>
        </w:tc>
        <w:tc>
          <w:tcPr>
            <w:tcW w:w="1134" w:type="dxa"/>
            <w:noWrap/>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0,00%</w:t>
            </w:r>
          </w:p>
        </w:tc>
      </w:tr>
      <w:tr w:rsidR="00AA2E6E" w:rsidRPr="00D35489" w:rsidTr="00DA0277">
        <w:trPr>
          <w:trHeight w:val="170"/>
          <w:jc w:val="center"/>
        </w:trPr>
        <w:tc>
          <w:tcPr>
            <w:tcW w:w="3538" w:type="dxa"/>
            <w:noWrap/>
            <w:vAlign w:val="bottom"/>
          </w:tcPr>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Количество зарегистрированных</w:t>
            </w:r>
          </w:p>
          <w:p w:rsidR="00AA2E6E" w:rsidRPr="00D35489" w:rsidRDefault="00AA2E6E" w:rsidP="00DA0277">
            <w:pPr>
              <w:spacing w:after="0" w:line="240" w:lineRule="auto"/>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Правил проведения азартных игр и пари, (шт.)</w:t>
            </w:r>
          </w:p>
        </w:tc>
        <w:tc>
          <w:tcPr>
            <w:tcW w:w="1276"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41</w:t>
            </w:r>
          </w:p>
        </w:tc>
        <w:tc>
          <w:tcPr>
            <w:tcW w:w="1134"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21</w:t>
            </w:r>
          </w:p>
        </w:tc>
        <w:tc>
          <w:tcPr>
            <w:tcW w:w="1134"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7</w:t>
            </w:r>
          </w:p>
        </w:tc>
        <w:tc>
          <w:tcPr>
            <w:tcW w:w="1135" w:type="dxa"/>
            <w:vAlign w:val="center"/>
          </w:tcPr>
          <w:p w:rsidR="00AA2E6E" w:rsidRPr="00D35489" w:rsidRDefault="00AA2E6E" w:rsidP="00DA0277">
            <w:pPr>
              <w:spacing w:after="0" w:line="240" w:lineRule="auto"/>
              <w:jc w:val="center"/>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-82,92%</w:t>
            </w:r>
          </w:p>
        </w:tc>
        <w:tc>
          <w:tcPr>
            <w:tcW w:w="1134" w:type="dxa"/>
            <w:noWrap/>
            <w:vAlign w:val="center"/>
          </w:tcPr>
          <w:p w:rsidR="00AA2E6E" w:rsidRPr="00D35489" w:rsidRDefault="00AA2E6E" w:rsidP="00DA0277">
            <w:pPr>
              <w:spacing w:after="0" w:line="240" w:lineRule="auto"/>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-66,66%</w:t>
            </w:r>
          </w:p>
        </w:tc>
      </w:tr>
    </w:tbl>
    <w:p w:rsidR="00AA2E6E" w:rsidRDefault="00AA2E6E" w:rsidP="00AA2E6E">
      <w:pPr>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lastRenderedPageBreak/>
        <w:t xml:space="preserve">Одним из контрольных мероприятий Министерства финансов ПМР в 2019 году являлась проверка ГОУ «Приднестровский государственный университет им. Т.Г. Шевченко» в части деятельности Научно-исследовательской лаборатории «История Приднестровья» на предмет соблюдения требований бюджетного законодательства Приднестровской Молдавской Республики, в том числе целевого и правомерного использования средств республиканского бюджета. По результатам проверки были установлены факты указания в актах сдачи-приёмки работ, не предусмотренных планами-заданиями, календарными планами к Договору №119/15, а также соответствующими распоряжениями Правительства ПМР об утверждении государственного заказа на проведение научно-исследовательских и опытно-конструкторских работ и производство инновационной продукции научными и научно - образовательными организациями Приднестровской Молдавской Республики на 2016 -2018 годы, факты превышения расходов по статье 110 100 «Оплата труда» в 2017 и 2018 годах, а также факт того, что договор на проведение научно-исследовательских работ заключен лицом, не имеющим полномочий на заключение такового от имени государства. </w:t>
      </w:r>
    </w:p>
    <w:p w:rsidR="0027395A" w:rsidRDefault="0027395A" w:rsidP="00AA2E6E">
      <w:pPr>
        <w:spacing w:after="0" w:line="240" w:lineRule="auto"/>
        <w:ind w:firstLine="709"/>
        <w:jc w:val="both"/>
        <w:rPr>
          <w:rFonts w:ascii="Times New Roman" w:hAnsi="Times New Roman" w:cs="Times New Roman"/>
          <w:color w:val="000000" w:themeColor="text1"/>
          <w:sz w:val="24"/>
          <w:szCs w:val="24"/>
        </w:rPr>
      </w:pPr>
    </w:p>
    <w:p w:rsidR="00AA2E6E" w:rsidRPr="00381076" w:rsidRDefault="00AA2E6E" w:rsidP="00AA2E6E">
      <w:pPr>
        <w:spacing w:after="0" w:line="240" w:lineRule="auto"/>
        <w:ind w:firstLine="709"/>
        <w:jc w:val="center"/>
        <w:rPr>
          <w:rFonts w:ascii="Times New Roman" w:hAnsi="Times New Roman" w:cs="Times New Roman"/>
          <w:b/>
          <w:bCs/>
          <w:color w:val="000000" w:themeColor="text1"/>
          <w:sz w:val="28"/>
          <w:szCs w:val="28"/>
        </w:rPr>
      </w:pPr>
      <w:r w:rsidRPr="00381076">
        <w:rPr>
          <w:rFonts w:ascii="Times New Roman" w:hAnsi="Times New Roman" w:cs="Times New Roman"/>
          <w:b/>
          <w:bCs/>
          <w:color w:val="000000" w:themeColor="text1"/>
          <w:sz w:val="28"/>
          <w:szCs w:val="28"/>
          <w:lang w:val="en-US"/>
        </w:rPr>
        <w:t>IV</w:t>
      </w:r>
      <w:r w:rsidRPr="00381076">
        <w:rPr>
          <w:rFonts w:ascii="Times New Roman" w:hAnsi="Times New Roman" w:cs="Times New Roman"/>
          <w:b/>
          <w:bCs/>
          <w:color w:val="000000" w:themeColor="text1"/>
          <w:sz w:val="28"/>
          <w:szCs w:val="28"/>
        </w:rPr>
        <w:t>. Деятельность министерства в реализации административной реформы.</w:t>
      </w:r>
    </w:p>
    <w:p w:rsidR="00AA2E6E" w:rsidRPr="00D35489" w:rsidRDefault="00AA2E6E" w:rsidP="00AA2E6E">
      <w:pPr>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Министерство финансовв рамках реализации административной реформы в части ограничения вмешательства государства в экономическую деятельность субъектов предпринимательства, в том числе прекращение избыточного государственного регулирования, разработан и направлен на рассмотрение и подписание проект распоряжения Правительства Приднестровской Молдавской Республики «О проекте закона Приднестровской Молдавской Республики «О внесении изменений в Закон Приднестровской Молдавской Республики «О деятельности игорных заведений».</w:t>
      </w:r>
    </w:p>
    <w:p w:rsidR="00AA2E6E" w:rsidRPr="00062A4D" w:rsidRDefault="00AA2E6E" w:rsidP="00AA2E6E">
      <w:pPr>
        <w:spacing w:after="0" w:line="240" w:lineRule="auto"/>
        <w:ind w:firstLine="709"/>
        <w:jc w:val="both"/>
        <w:rPr>
          <w:rFonts w:ascii="Times New Roman" w:hAnsi="Times New Roman" w:cs="Times New Roman"/>
          <w:b/>
          <w:bCs/>
          <w:color w:val="000000" w:themeColor="text1"/>
          <w:sz w:val="24"/>
          <w:szCs w:val="24"/>
        </w:rPr>
      </w:pPr>
      <w:r w:rsidRPr="00062A4D">
        <w:rPr>
          <w:rFonts w:ascii="Times New Roman" w:hAnsi="Times New Roman" w:cs="Times New Roman"/>
          <w:b/>
          <w:bCs/>
          <w:color w:val="000000" w:themeColor="text1"/>
          <w:sz w:val="24"/>
          <w:szCs w:val="24"/>
        </w:rPr>
        <w:t xml:space="preserve">Информация об оказанных государственных услугах. </w:t>
      </w:r>
    </w:p>
    <w:p w:rsidR="00AA2E6E" w:rsidRPr="00D35489" w:rsidRDefault="00AA2E6E" w:rsidP="00AA2E6E">
      <w:pPr>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xml:space="preserve">В рамках реализации норм Закона Приднестровской Молдавской Республики «Об организации предоставления государственных услуг» Министерством финансов в 2019 году предоставлялись государственные услуги, основными принципами которых являлись: заявительный характер обращений о предоставлении государственных услуг, правомерность предоставления государственных услуг, а также правомерность взимания с заявителей государственной пошлины, тем самым открытость и прозрачность деятельности Министерства финансов по предоставлению государственных услуг, а также возможность получения государственных услуг в электронной форме.   </w:t>
      </w:r>
    </w:p>
    <w:p w:rsidR="00AA2E6E" w:rsidRPr="00D35489" w:rsidRDefault="00AA2E6E" w:rsidP="00AA2E6E">
      <w:pPr>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По данному направлению Министерством финансов проведена работа по разработке и утверждению регламентов предоставления Министерством финансов государственных услуг по основным аспектам функциональной деятельности, в том числе предоставление информации о состоянии платежей в бюджет, выдача решений ведомственной комиссии  по вопросам бартерных операций, регистрация журнала учета контрольных мероприятий, предоставление инвестиционного  налогового кредита, выдача разрешения на получение лицензии на осуществление деятельности по организации и проведению азартных игр и пари, выдача решений по вопросам применения контрольно-кассовых аппаратов (машин) и т.д.</w:t>
      </w:r>
    </w:p>
    <w:p w:rsidR="00AA2E6E" w:rsidRDefault="00AA2E6E" w:rsidP="00AA2E6E">
      <w:pPr>
        <w:spacing w:after="0" w:line="240" w:lineRule="auto"/>
        <w:ind w:firstLine="709"/>
        <w:jc w:val="both"/>
        <w:rPr>
          <w:rFonts w:ascii="Times New Roman" w:hAnsi="Times New Roman" w:cs="Times New Roman"/>
          <w:color w:val="000000" w:themeColor="text1"/>
          <w:sz w:val="24"/>
          <w:szCs w:val="24"/>
        </w:rPr>
      </w:pPr>
      <w:r w:rsidRPr="00D35489">
        <w:rPr>
          <w:rFonts w:ascii="Times New Roman" w:hAnsi="Times New Roman" w:cs="Times New Roman"/>
          <w:color w:val="000000" w:themeColor="text1"/>
          <w:sz w:val="24"/>
          <w:szCs w:val="24"/>
        </w:rPr>
        <w:t xml:space="preserve">В связи с этим, в Министерстве финансов создана единая автоматизированная система сбора, накопления, защиты, учета и предоставления сведений о выдаче документов разрешительного характера, отказе в их выдаче, переоформлении, выдаче дубликатов, аннулировании. </w:t>
      </w:r>
    </w:p>
    <w:p w:rsidR="00AA2E6E" w:rsidRDefault="00AA2E6E" w:rsidP="00AA2E6E">
      <w:pPr>
        <w:spacing w:after="0" w:line="240" w:lineRule="auto"/>
        <w:ind w:firstLine="709"/>
        <w:jc w:val="both"/>
        <w:rPr>
          <w:rFonts w:ascii="Times New Roman" w:hAnsi="Times New Roman" w:cs="Times New Roman"/>
          <w:color w:val="000000" w:themeColor="text1"/>
          <w:sz w:val="24"/>
          <w:szCs w:val="24"/>
        </w:rPr>
      </w:pPr>
    </w:p>
    <w:p w:rsidR="00AA2E6E" w:rsidRPr="005802E9" w:rsidRDefault="00AA2E6E" w:rsidP="00AA2E6E">
      <w:pPr>
        <w:spacing w:after="0" w:line="240" w:lineRule="auto"/>
        <w:ind w:firstLine="709"/>
        <w:jc w:val="center"/>
        <w:rPr>
          <w:rFonts w:ascii="Times New Roman" w:hAnsi="Times New Roman" w:cs="Times New Roman"/>
          <w:b/>
          <w:bCs/>
          <w:color w:val="000000" w:themeColor="text1"/>
          <w:sz w:val="28"/>
          <w:szCs w:val="28"/>
        </w:rPr>
      </w:pPr>
      <w:r w:rsidRPr="005802E9">
        <w:rPr>
          <w:rFonts w:ascii="Times New Roman" w:hAnsi="Times New Roman" w:cs="Times New Roman"/>
          <w:b/>
          <w:bCs/>
          <w:color w:val="000000" w:themeColor="text1"/>
          <w:sz w:val="28"/>
          <w:szCs w:val="28"/>
          <w:lang w:val="en-US"/>
        </w:rPr>
        <w:t>V</w:t>
      </w:r>
      <w:r w:rsidRPr="005802E9">
        <w:rPr>
          <w:rFonts w:ascii="Times New Roman" w:hAnsi="Times New Roman" w:cs="Times New Roman"/>
          <w:b/>
          <w:bCs/>
          <w:color w:val="000000" w:themeColor="text1"/>
          <w:sz w:val="28"/>
          <w:szCs w:val="28"/>
        </w:rPr>
        <w:t>. Деятельность министерства в сфере правового обеспечения.</w:t>
      </w:r>
    </w:p>
    <w:p w:rsidR="00AA2E6E" w:rsidRPr="005802E9" w:rsidRDefault="00AA2E6E" w:rsidP="00AA2E6E">
      <w:pPr>
        <w:spacing w:after="0" w:line="240" w:lineRule="auto"/>
        <w:ind w:firstLine="709"/>
        <w:jc w:val="both"/>
        <w:rPr>
          <w:rFonts w:ascii="Times New Roman" w:hAnsi="Times New Roman" w:cs="Times New Roman"/>
          <w:color w:val="000000" w:themeColor="text1"/>
          <w:sz w:val="24"/>
          <w:szCs w:val="24"/>
        </w:rPr>
      </w:pPr>
      <w:r w:rsidRPr="005802E9">
        <w:rPr>
          <w:rFonts w:ascii="Times New Roman" w:hAnsi="Times New Roman" w:cs="Times New Roman"/>
          <w:color w:val="000000" w:themeColor="text1"/>
          <w:sz w:val="24"/>
          <w:szCs w:val="24"/>
        </w:rPr>
        <w:t xml:space="preserve">Министерство финансов в отсчетном периоде привлечено к участию в рассмотрении гражданских, уголовных, а также дел по рассмотрению административных нарушений судами в количестве 174 дел, из них вынесены решения и определения по 123 делам. Таким </w:t>
      </w:r>
      <w:r w:rsidRPr="005802E9">
        <w:rPr>
          <w:rFonts w:ascii="Times New Roman" w:hAnsi="Times New Roman" w:cs="Times New Roman"/>
          <w:color w:val="000000" w:themeColor="text1"/>
          <w:sz w:val="24"/>
          <w:szCs w:val="24"/>
        </w:rPr>
        <w:lastRenderedPageBreak/>
        <w:t>образом, по истечении 2019 года в производстве судов осталось 51 дело с участием представителей министерства в различном процессуальном статусе.</w:t>
      </w:r>
    </w:p>
    <w:p w:rsidR="00AA2E6E" w:rsidRPr="005802E9" w:rsidRDefault="00AA2E6E" w:rsidP="00AA2E6E">
      <w:pPr>
        <w:spacing w:after="0" w:line="240" w:lineRule="auto"/>
        <w:ind w:firstLine="709"/>
        <w:jc w:val="both"/>
        <w:rPr>
          <w:rFonts w:ascii="Times New Roman" w:hAnsi="Times New Roman" w:cs="Times New Roman"/>
          <w:color w:val="000000" w:themeColor="text1"/>
          <w:sz w:val="24"/>
          <w:szCs w:val="24"/>
        </w:rPr>
      </w:pPr>
      <w:r w:rsidRPr="005802E9">
        <w:rPr>
          <w:rFonts w:ascii="Times New Roman" w:hAnsi="Times New Roman" w:cs="Times New Roman"/>
          <w:color w:val="000000" w:themeColor="text1"/>
          <w:sz w:val="24"/>
          <w:szCs w:val="24"/>
        </w:rPr>
        <w:t>По итогам вынесенных судебных решений:</w:t>
      </w:r>
    </w:p>
    <w:p w:rsidR="00AA2E6E" w:rsidRPr="005802E9" w:rsidRDefault="00AA2E6E" w:rsidP="00AA2E6E">
      <w:pPr>
        <w:spacing w:after="0" w:line="240" w:lineRule="auto"/>
        <w:ind w:firstLine="709"/>
        <w:jc w:val="both"/>
        <w:rPr>
          <w:rFonts w:ascii="Times New Roman" w:hAnsi="Times New Roman" w:cs="Times New Roman"/>
          <w:color w:val="000000" w:themeColor="text1"/>
          <w:sz w:val="24"/>
          <w:szCs w:val="24"/>
        </w:rPr>
      </w:pPr>
      <w:r w:rsidRPr="005802E9">
        <w:rPr>
          <w:rFonts w:ascii="Times New Roman" w:hAnsi="Times New Roman" w:cs="Times New Roman"/>
          <w:color w:val="000000" w:themeColor="text1"/>
          <w:sz w:val="24"/>
          <w:szCs w:val="24"/>
        </w:rPr>
        <w:t>1) из бюджета подлежат взысканию средства на общую сумму 0,1 млн. руб.;</w:t>
      </w:r>
    </w:p>
    <w:p w:rsidR="00AA2E6E" w:rsidRPr="005802E9" w:rsidRDefault="00AA2E6E" w:rsidP="00AA2E6E">
      <w:pPr>
        <w:spacing w:after="0" w:line="240" w:lineRule="auto"/>
        <w:ind w:firstLine="709"/>
        <w:jc w:val="both"/>
        <w:rPr>
          <w:rFonts w:ascii="Times New Roman" w:hAnsi="Times New Roman" w:cs="Times New Roman"/>
          <w:color w:val="000000" w:themeColor="text1"/>
          <w:sz w:val="24"/>
          <w:szCs w:val="24"/>
        </w:rPr>
      </w:pPr>
      <w:r w:rsidRPr="005802E9">
        <w:rPr>
          <w:rFonts w:ascii="Times New Roman" w:hAnsi="Times New Roman" w:cs="Times New Roman"/>
          <w:color w:val="000000" w:themeColor="text1"/>
          <w:sz w:val="24"/>
          <w:szCs w:val="24"/>
        </w:rPr>
        <w:t>2) в пользу бюджета подлежат взысканию средства на общую сумму 1, 9 млн. руб.;</w:t>
      </w:r>
    </w:p>
    <w:p w:rsidR="00AA2E6E" w:rsidRPr="005802E9" w:rsidRDefault="00AA2E6E" w:rsidP="00AA2E6E">
      <w:pPr>
        <w:spacing w:after="0" w:line="240" w:lineRule="auto"/>
        <w:ind w:firstLine="709"/>
        <w:jc w:val="both"/>
        <w:rPr>
          <w:rFonts w:ascii="Times New Roman" w:hAnsi="Times New Roman" w:cs="Times New Roman"/>
          <w:color w:val="000000" w:themeColor="text1"/>
          <w:sz w:val="24"/>
          <w:szCs w:val="24"/>
        </w:rPr>
      </w:pPr>
      <w:r w:rsidRPr="005802E9">
        <w:rPr>
          <w:rFonts w:ascii="Times New Roman" w:hAnsi="Times New Roman" w:cs="Times New Roman"/>
          <w:color w:val="000000" w:themeColor="text1"/>
          <w:sz w:val="24"/>
          <w:szCs w:val="24"/>
        </w:rPr>
        <w:t>3) по уголовному делу (секретно) взыскано в пользу бюджета средства на сумму             48,8 млн. руб. руб., а также подлежит взысканию имущество широкого спектра, обращенного в доход государства на основании судебных актов по заявлениям Государственного таможенного комитета Приднестровской Молдавской Республики и Министерства внутренних дел Приднестровской Молдавской Республики.</w:t>
      </w:r>
    </w:p>
    <w:p w:rsidR="00AA2E6E" w:rsidRPr="005802E9" w:rsidRDefault="00AA2E6E" w:rsidP="00AA2E6E">
      <w:pPr>
        <w:spacing w:after="0" w:line="240" w:lineRule="auto"/>
        <w:ind w:firstLine="709"/>
        <w:jc w:val="both"/>
        <w:rPr>
          <w:rFonts w:ascii="Times New Roman" w:hAnsi="Times New Roman" w:cs="Times New Roman"/>
          <w:color w:val="000000" w:themeColor="text1"/>
          <w:sz w:val="24"/>
          <w:szCs w:val="24"/>
        </w:rPr>
      </w:pPr>
      <w:r w:rsidRPr="005802E9">
        <w:rPr>
          <w:rFonts w:ascii="Times New Roman" w:hAnsi="Times New Roman" w:cs="Times New Roman"/>
          <w:color w:val="000000" w:themeColor="text1"/>
          <w:sz w:val="24"/>
          <w:szCs w:val="24"/>
        </w:rPr>
        <w:t>По 13 гражданским делам отказано в удовлетворении исковых требований истцов в полном объеме.</w:t>
      </w:r>
    </w:p>
    <w:p w:rsidR="00D11BFE" w:rsidRPr="005802E9" w:rsidRDefault="00D11BFE" w:rsidP="00AA2E6E">
      <w:pPr>
        <w:spacing w:after="0" w:line="240" w:lineRule="auto"/>
        <w:ind w:firstLine="709"/>
        <w:jc w:val="both"/>
        <w:rPr>
          <w:rFonts w:ascii="Times New Roman" w:hAnsi="Times New Roman" w:cs="Times New Roman"/>
          <w:color w:val="000000" w:themeColor="text1"/>
          <w:sz w:val="24"/>
          <w:szCs w:val="24"/>
        </w:rPr>
      </w:pPr>
    </w:p>
    <w:p w:rsidR="00D11BFE" w:rsidRPr="005802E9" w:rsidRDefault="00D11BFE" w:rsidP="00AA2E6E">
      <w:pPr>
        <w:spacing w:after="0" w:line="240" w:lineRule="auto"/>
        <w:ind w:firstLine="709"/>
        <w:jc w:val="both"/>
        <w:rPr>
          <w:rFonts w:ascii="Times New Roman" w:hAnsi="Times New Roman" w:cs="Times New Roman"/>
          <w:b/>
          <w:bCs/>
          <w:color w:val="000000" w:themeColor="text1"/>
          <w:sz w:val="28"/>
          <w:szCs w:val="28"/>
        </w:rPr>
      </w:pPr>
      <w:r w:rsidRPr="005802E9">
        <w:rPr>
          <w:rFonts w:ascii="Times New Roman" w:hAnsi="Times New Roman" w:cs="Times New Roman"/>
          <w:b/>
          <w:bCs/>
          <w:color w:val="000000" w:themeColor="text1"/>
          <w:sz w:val="28"/>
          <w:szCs w:val="28"/>
        </w:rPr>
        <w:t>VI. Деятельность министерства в сфере информационной безопасности и обеспечения.</w:t>
      </w:r>
    </w:p>
    <w:p w:rsidR="00D11BFE" w:rsidRPr="005802E9" w:rsidRDefault="00D11BFE" w:rsidP="00D11BFE">
      <w:pPr>
        <w:spacing w:after="0" w:line="240" w:lineRule="auto"/>
        <w:ind w:firstLine="709"/>
        <w:jc w:val="both"/>
        <w:rPr>
          <w:rFonts w:ascii="Times New Roman" w:hAnsi="Times New Roman" w:cs="Times New Roman"/>
          <w:color w:val="000000" w:themeColor="text1"/>
          <w:sz w:val="24"/>
          <w:szCs w:val="24"/>
        </w:rPr>
      </w:pPr>
      <w:r w:rsidRPr="005802E9">
        <w:rPr>
          <w:rFonts w:ascii="Times New Roman" w:hAnsi="Times New Roman" w:cs="Times New Roman"/>
          <w:color w:val="000000" w:themeColor="text1"/>
          <w:sz w:val="24"/>
          <w:szCs w:val="24"/>
        </w:rPr>
        <w:t>В 2019 г. Министерством финансов предпринят ряд мер, по устранению угроз информационной безопасности локальной сети, отказоустойчивости баз данных, защиты баз данных и рабочих станций:</w:t>
      </w:r>
    </w:p>
    <w:p w:rsidR="00D11BFE" w:rsidRPr="005802E9" w:rsidRDefault="00D11BFE" w:rsidP="00D11BFE">
      <w:pPr>
        <w:pStyle w:val="aa"/>
        <w:numPr>
          <w:ilvl w:val="0"/>
          <w:numId w:val="37"/>
        </w:numPr>
        <w:spacing w:after="0" w:line="240" w:lineRule="auto"/>
        <w:ind w:left="0" w:firstLine="709"/>
        <w:jc w:val="both"/>
        <w:rPr>
          <w:rFonts w:ascii="Times New Roman" w:hAnsi="Times New Roman"/>
          <w:color w:val="000000" w:themeColor="text1"/>
          <w:sz w:val="24"/>
          <w:szCs w:val="24"/>
        </w:rPr>
      </w:pPr>
      <w:r w:rsidRPr="005802E9">
        <w:rPr>
          <w:rFonts w:ascii="Times New Roman" w:hAnsi="Times New Roman"/>
          <w:color w:val="000000" w:themeColor="text1"/>
          <w:sz w:val="24"/>
          <w:szCs w:val="24"/>
        </w:rPr>
        <w:t>составлена схема локальной сети, схема доступа к информационным ресурсам министерства, список серверов;</w:t>
      </w:r>
    </w:p>
    <w:p w:rsidR="00D11BFE" w:rsidRPr="005802E9" w:rsidRDefault="00D11BFE" w:rsidP="00D11BFE">
      <w:pPr>
        <w:pStyle w:val="aa"/>
        <w:numPr>
          <w:ilvl w:val="0"/>
          <w:numId w:val="37"/>
        </w:numPr>
        <w:spacing w:after="0" w:line="240" w:lineRule="auto"/>
        <w:ind w:left="0" w:firstLine="709"/>
        <w:jc w:val="both"/>
        <w:rPr>
          <w:rFonts w:ascii="Times New Roman" w:hAnsi="Times New Roman"/>
          <w:color w:val="000000" w:themeColor="text1"/>
          <w:sz w:val="24"/>
          <w:szCs w:val="24"/>
        </w:rPr>
      </w:pPr>
      <w:r w:rsidRPr="005802E9">
        <w:rPr>
          <w:rFonts w:ascii="Times New Roman" w:hAnsi="Times New Roman"/>
          <w:color w:val="000000" w:themeColor="text1"/>
          <w:sz w:val="24"/>
          <w:szCs w:val="24"/>
        </w:rPr>
        <w:t>ограничен доступ к локальной сети министерства извне;</w:t>
      </w:r>
    </w:p>
    <w:p w:rsidR="00D11BFE" w:rsidRPr="005802E9" w:rsidRDefault="00D11BFE" w:rsidP="00D11BFE">
      <w:pPr>
        <w:pStyle w:val="aa"/>
        <w:numPr>
          <w:ilvl w:val="0"/>
          <w:numId w:val="37"/>
        </w:numPr>
        <w:spacing w:after="0" w:line="240" w:lineRule="auto"/>
        <w:ind w:left="0" w:firstLine="709"/>
        <w:jc w:val="both"/>
        <w:rPr>
          <w:rFonts w:ascii="Times New Roman" w:hAnsi="Times New Roman"/>
          <w:color w:val="000000" w:themeColor="text1"/>
          <w:sz w:val="24"/>
          <w:szCs w:val="24"/>
        </w:rPr>
      </w:pPr>
      <w:r w:rsidRPr="005802E9">
        <w:rPr>
          <w:rFonts w:ascii="Times New Roman" w:hAnsi="Times New Roman"/>
          <w:color w:val="000000" w:themeColor="text1"/>
          <w:sz w:val="24"/>
          <w:szCs w:val="24"/>
        </w:rPr>
        <w:t>устранены уязвимости локальной сети;</w:t>
      </w:r>
    </w:p>
    <w:p w:rsidR="00D11BFE" w:rsidRPr="005802E9" w:rsidRDefault="00D11BFE" w:rsidP="00D11BFE">
      <w:pPr>
        <w:pStyle w:val="aa"/>
        <w:numPr>
          <w:ilvl w:val="0"/>
          <w:numId w:val="37"/>
        </w:numPr>
        <w:spacing w:after="0" w:line="240" w:lineRule="auto"/>
        <w:ind w:left="0" w:firstLine="709"/>
        <w:jc w:val="both"/>
        <w:rPr>
          <w:rFonts w:ascii="Times New Roman" w:hAnsi="Times New Roman"/>
          <w:color w:val="000000" w:themeColor="text1"/>
          <w:sz w:val="24"/>
          <w:szCs w:val="24"/>
        </w:rPr>
      </w:pPr>
      <w:r w:rsidRPr="005802E9">
        <w:rPr>
          <w:rFonts w:ascii="Times New Roman" w:hAnsi="Times New Roman"/>
          <w:color w:val="000000" w:themeColor="text1"/>
          <w:sz w:val="24"/>
          <w:szCs w:val="24"/>
        </w:rPr>
        <w:t>устранена уязвимость баз данных и документов;</w:t>
      </w:r>
    </w:p>
    <w:p w:rsidR="00D11BFE" w:rsidRPr="005802E9" w:rsidRDefault="00D11BFE" w:rsidP="00D11BFE">
      <w:pPr>
        <w:pStyle w:val="aa"/>
        <w:numPr>
          <w:ilvl w:val="0"/>
          <w:numId w:val="37"/>
        </w:numPr>
        <w:spacing w:after="0" w:line="240" w:lineRule="auto"/>
        <w:ind w:left="0" w:firstLine="709"/>
        <w:jc w:val="both"/>
        <w:rPr>
          <w:rFonts w:ascii="Times New Roman" w:hAnsi="Times New Roman"/>
          <w:color w:val="000000" w:themeColor="text1"/>
          <w:sz w:val="24"/>
          <w:szCs w:val="24"/>
        </w:rPr>
      </w:pPr>
      <w:r w:rsidRPr="005802E9">
        <w:rPr>
          <w:rFonts w:ascii="Times New Roman" w:hAnsi="Times New Roman"/>
          <w:color w:val="000000" w:themeColor="text1"/>
          <w:sz w:val="24"/>
          <w:szCs w:val="24"/>
        </w:rPr>
        <w:t>настроена политика паролей и учетных записей;</w:t>
      </w:r>
    </w:p>
    <w:p w:rsidR="00D11BFE" w:rsidRPr="005802E9" w:rsidRDefault="00D11BFE" w:rsidP="00D11BFE">
      <w:pPr>
        <w:pStyle w:val="aa"/>
        <w:numPr>
          <w:ilvl w:val="0"/>
          <w:numId w:val="37"/>
        </w:numPr>
        <w:spacing w:after="0" w:line="240" w:lineRule="auto"/>
        <w:ind w:left="0" w:firstLine="709"/>
        <w:jc w:val="both"/>
        <w:rPr>
          <w:rFonts w:ascii="Times New Roman" w:hAnsi="Times New Roman"/>
          <w:color w:val="000000" w:themeColor="text1"/>
          <w:sz w:val="24"/>
          <w:szCs w:val="24"/>
        </w:rPr>
      </w:pPr>
      <w:r w:rsidRPr="005802E9">
        <w:rPr>
          <w:rFonts w:ascii="Times New Roman" w:hAnsi="Times New Roman"/>
          <w:color w:val="000000" w:themeColor="text1"/>
          <w:sz w:val="24"/>
          <w:szCs w:val="24"/>
        </w:rPr>
        <w:t>проведено обновление операционных систем и программного обеспечения серверного оборудования и рабочих станций;</w:t>
      </w:r>
    </w:p>
    <w:p w:rsidR="00D11BFE" w:rsidRPr="005802E9" w:rsidRDefault="00D11BFE" w:rsidP="00D11BFE">
      <w:pPr>
        <w:pStyle w:val="aa"/>
        <w:numPr>
          <w:ilvl w:val="0"/>
          <w:numId w:val="37"/>
        </w:numPr>
        <w:spacing w:after="0" w:line="240" w:lineRule="auto"/>
        <w:ind w:left="0" w:firstLine="709"/>
        <w:jc w:val="both"/>
        <w:rPr>
          <w:rFonts w:ascii="Times New Roman" w:hAnsi="Times New Roman"/>
          <w:color w:val="000000" w:themeColor="text1"/>
          <w:sz w:val="24"/>
          <w:szCs w:val="24"/>
        </w:rPr>
      </w:pPr>
      <w:r w:rsidRPr="005802E9">
        <w:rPr>
          <w:rFonts w:ascii="Times New Roman" w:hAnsi="Times New Roman"/>
          <w:color w:val="000000" w:themeColor="text1"/>
          <w:sz w:val="24"/>
          <w:szCs w:val="24"/>
        </w:rPr>
        <w:t>усилен контроль за распределением прав доступа к ресурсам вычислительной сети;</w:t>
      </w:r>
    </w:p>
    <w:p w:rsidR="00D11BFE" w:rsidRPr="005802E9" w:rsidRDefault="00D11BFE" w:rsidP="00D11BFE">
      <w:pPr>
        <w:pStyle w:val="aa"/>
        <w:numPr>
          <w:ilvl w:val="0"/>
          <w:numId w:val="37"/>
        </w:numPr>
        <w:spacing w:after="0" w:line="240" w:lineRule="auto"/>
        <w:ind w:left="0" w:firstLine="709"/>
        <w:jc w:val="both"/>
        <w:rPr>
          <w:rFonts w:ascii="Times New Roman" w:hAnsi="Times New Roman"/>
          <w:color w:val="000000" w:themeColor="text1"/>
          <w:sz w:val="24"/>
          <w:szCs w:val="24"/>
        </w:rPr>
      </w:pPr>
      <w:r w:rsidRPr="005802E9">
        <w:rPr>
          <w:rFonts w:ascii="Times New Roman" w:hAnsi="Times New Roman"/>
          <w:color w:val="000000" w:themeColor="text1"/>
          <w:sz w:val="24"/>
          <w:szCs w:val="24"/>
        </w:rPr>
        <w:t>организована система резервного копирования.</w:t>
      </w:r>
    </w:p>
    <w:p w:rsidR="00D11BFE" w:rsidRPr="005802E9" w:rsidRDefault="00D11BFE" w:rsidP="00D11BFE">
      <w:pPr>
        <w:spacing w:after="0" w:line="240" w:lineRule="auto"/>
        <w:ind w:firstLine="709"/>
        <w:jc w:val="both"/>
        <w:rPr>
          <w:rFonts w:ascii="Times New Roman" w:hAnsi="Times New Roman" w:cs="Times New Roman"/>
          <w:color w:val="000000" w:themeColor="text1"/>
          <w:sz w:val="24"/>
          <w:szCs w:val="24"/>
        </w:rPr>
      </w:pPr>
      <w:r w:rsidRPr="005802E9">
        <w:rPr>
          <w:rFonts w:ascii="Times New Roman" w:hAnsi="Times New Roman" w:cs="Times New Roman"/>
          <w:color w:val="000000" w:themeColor="text1"/>
          <w:sz w:val="24"/>
          <w:szCs w:val="24"/>
        </w:rPr>
        <w:t>Закупленное в 2019 году за счет средств фонда капитальных вложений налоговых органов серверное оборудование позволило обеспечить оптимизацию работы информационных систем, отказоустойчивость баз данных, а также обеспечить дополнительные мощности для внедрения новых информационных систем.</w:t>
      </w:r>
    </w:p>
    <w:p w:rsidR="00D11BFE" w:rsidRPr="005802E9" w:rsidRDefault="00D11BFE" w:rsidP="00D11BFE">
      <w:pPr>
        <w:spacing w:after="0" w:line="240" w:lineRule="auto"/>
        <w:ind w:firstLine="709"/>
        <w:jc w:val="both"/>
        <w:rPr>
          <w:rFonts w:ascii="Times New Roman" w:hAnsi="Times New Roman" w:cs="Times New Roman"/>
          <w:color w:val="000000" w:themeColor="text1"/>
          <w:sz w:val="24"/>
          <w:szCs w:val="24"/>
        </w:rPr>
      </w:pPr>
      <w:r w:rsidRPr="005802E9">
        <w:rPr>
          <w:rFonts w:ascii="Times New Roman" w:hAnsi="Times New Roman" w:cs="Times New Roman"/>
          <w:color w:val="000000" w:themeColor="text1"/>
          <w:sz w:val="24"/>
          <w:szCs w:val="24"/>
        </w:rPr>
        <w:t>В целях усовершенствования работы информационных систем министерства, а также увеличения скорости передачи данных при работе информационных систем ведомства, в 2019 году проведены работы по прокладке и подключению структурных подразделений Министерства финансов к оптоволоконной линии связи СЗАО «Интерднестрком».</w:t>
      </w:r>
    </w:p>
    <w:p w:rsidR="00D11BFE" w:rsidRPr="005802E9" w:rsidRDefault="00D11BFE" w:rsidP="00D11BFE">
      <w:pPr>
        <w:spacing w:after="0" w:line="240" w:lineRule="auto"/>
        <w:ind w:firstLine="709"/>
        <w:jc w:val="both"/>
        <w:rPr>
          <w:rFonts w:ascii="Times New Roman" w:hAnsi="Times New Roman" w:cs="Times New Roman"/>
          <w:color w:val="000000" w:themeColor="text1"/>
          <w:sz w:val="24"/>
          <w:szCs w:val="24"/>
        </w:rPr>
      </w:pPr>
      <w:r w:rsidRPr="005802E9">
        <w:rPr>
          <w:rFonts w:ascii="Times New Roman" w:hAnsi="Times New Roman" w:cs="Times New Roman"/>
          <w:color w:val="000000" w:themeColor="text1"/>
          <w:sz w:val="24"/>
          <w:szCs w:val="24"/>
        </w:rPr>
        <w:t>В рамках ускорения и усовершенствования рабочих процессов и увеличения производительности работы автоматизированных информационных систем министерства, проведена следующая работа:</w:t>
      </w:r>
    </w:p>
    <w:p w:rsidR="00D11BFE" w:rsidRPr="005802E9" w:rsidRDefault="00D11BFE" w:rsidP="00D11BFE">
      <w:pPr>
        <w:spacing w:after="0" w:line="240" w:lineRule="auto"/>
        <w:ind w:firstLine="709"/>
        <w:jc w:val="both"/>
        <w:rPr>
          <w:rFonts w:ascii="Times New Roman" w:hAnsi="Times New Roman" w:cs="Times New Roman"/>
          <w:color w:val="000000" w:themeColor="text1"/>
          <w:sz w:val="24"/>
          <w:szCs w:val="24"/>
        </w:rPr>
      </w:pPr>
      <w:r w:rsidRPr="005802E9">
        <w:rPr>
          <w:rFonts w:ascii="Times New Roman" w:hAnsi="Times New Roman" w:cs="Times New Roman"/>
          <w:color w:val="000000" w:themeColor="text1"/>
          <w:sz w:val="24"/>
          <w:szCs w:val="24"/>
        </w:rPr>
        <w:t>- переведены базы данных с распределенных серверов в структурных подразделениях на единый сервер в аппарате министерства;</w:t>
      </w:r>
    </w:p>
    <w:p w:rsidR="00D11BFE" w:rsidRPr="005802E9" w:rsidRDefault="00D11BFE" w:rsidP="00D11BFE">
      <w:pPr>
        <w:spacing w:after="0" w:line="240" w:lineRule="auto"/>
        <w:ind w:firstLine="709"/>
        <w:jc w:val="both"/>
        <w:rPr>
          <w:rFonts w:ascii="Times New Roman" w:hAnsi="Times New Roman" w:cs="Times New Roman"/>
          <w:color w:val="000000" w:themeColor="text1"/>
          <w:sz w:val="24"/>
          <w:szCs w:val="24"/>
        </w:rPr>
      </w:pPr>
      <w:r w:rsidRPr="005802E9">
        <w:rPr>
          <w:rFonts w:ascii="Times New Roman" w:hAnsi="Times New Roman" w:cs="Times New Roman"/>
          <w:color w:val="000000" w:themeColor="text1"/>
          <w:sz w:val="24"/>
          <w:szCs w:val="24"/>
        </w:rPr>
        <w:t>- создано сопряжение с системами “Банк-клиент” ЗАО «Приднестровский Сбербанк» и Приднестровского республиканского банка;</w:t>
      </w:r>
    </w:p>
    <w:p w:rsidR="00D11BFE" w:rsidRPr="005802E9" w:rsidRDefault="00D11BFE" w:rsidP="00D11BFE">
      <w:pPr>
        <w:spacing w:after="0" w:line="240" w:lineRule="auto"/>
        <w:ind w:firstLine="709"/>
        <w:jc w:val="both"/>
        <w:rPr>
          <w:rFonts w:ascii="Times New Roman" w:hAnsi="Times New Roman" w:cs="Times New Roman"/>
          <w:color w:val="000000" w:themeColor="text1"/>
          <w:sz w:val="24"/>
          <w:szCs w:val="24"/>
        </w:rPr>
      </w:pPr>
      <w:r w:rsidRPr="005802E9">
        <w:rPr>
          <w:rFonts w:ascii="Times New Roman" w:hAnsi="Times New Roman" w:cs="Times New Roman"/>
          <w:color w:val="000000" w:themeColor="text1"/>
          <w:sz w:val="24"/>
          <w:szCs w:val="24"/>
        </w:rPr>
        <w:t>- созданы новые модули по автоматизации операций по взаимозачетам (возвратам) платежей в бюджет.</w:t>
      </w:r>
    </w:p>
    <w:p w:rsidR="00D11BFE" w:rsidRPr="005802E9" w:rsidRDefault="00D11BFE" w:rsidP="00D11BFE">
      <w:pPr>
        <w:spacing w:after="0" w:line="240" w:lineRule="auto"/>
        <w:ind w:firstLine="709"/>
        <w:jc w:val="both"/>
        <w:rPr>
          <w:rFonts w:ascii="Times New Roman" w:hAnsi="Times New Roman" w:cs="Times New Roman"/>
          <w:color w:val="000000" w:themeColor="text1"/>
          <w:sz w:val="24"/>
          <w:szCs w:val="24"/>
        </w:rPr>
      </w:pPr>
      <w:r w:rsidRPr="005802E9">
        <w:rPr>
          <w:rFonts w:ascii="Times New Roman" w:hAnsi="Times New Roman" w:cs="Times New Roman"/>
          <w:color w:val="000000" w:themeColor="text1"/>
          <w:sz w:val="24"/>
          <w:szCs w:val="24"/>
        </w:rPr>
        <w:t>В 2019 году силами Министерства финансов было разработано следующее программное обеспечение:</w:t>
      </w:r>
    </w:p>
    <w:p w:rsidR="00D11BFE" w:rsidRPr="005802E9" w:rsidRDefault="00D11BFE" w:rsidP="00D11BFE">
      <w:pPr>
        <w:spacing w:after="0" w:line="240" w:lineRule="auto"/>
        <w:ind w:firstLine="709"/>
        <w:jc w:val="both"/>
        <w:rPr>
          <w:rFonts w:ascii="Times New Roman" w:hAnsi="Times New Roman" w:cs="Times New Roman"/>
          <w:color w:val="000000" w:themeColor="text1"/>
          <w:sz w:val="24"/>
          <w:szCs w:val="24"/>
        </w:rPr>
      </w:pPr>
      <w:r w:rsidRPr="005802E9">
        <w:rPr>
          <w:rFonts w:ascii="Times New Roman" w:hAnsi="Times New Roman" w:cs="Times New Roman"/>
          <w:color w:val="000000" w:themeColor="text1"/>
          <w:sz w:val="24"/>
          <w:szCs w:val="24"/>
        </w:rPr>
        <w:t>АРМ «Предприниматель» - предназначенное для исчисления налогов и взносов индивидуальных предпринимателей;</w:t>
      </w:r>
    </w:p>
    <w:p w:rsidR="00D11BFE" w:rsidRPr="005802E9" w:rsidRDefault="00D11BFE" w:rsidP="00D11BFE">
      <w:pPr>
        <w:spacing w:after="0" w:line="240" w:lineRule="auto"/>
        <w:ind w:firstLine="709"/>
        <w:jc w:val="both"/>
        <w:rPr>
          <w:rFonts w:ascii="Times New Roman" w:hAnsi="Times New Roman" w:cs="Times New Roman"/>
          <w:color w:val="000000" w:themeColor="text1"/>
          <w:sz w:val="24"/>
          <w:szCs w:val="24"/>
        </w:rPr>
      </w:pPr>
      <w:r w:rsidRPr="005802E9">
        <w:rPr>
          <w:rFonts w:ascii="Times New Roman" w:hAnsi="Times New Roman" w:cs="Times New Roman"/>
          <w:color w:val="000000" w:themeColor="text1"/>
          <w:sz w:val="24"/>
          <w:szCs w:val="24"/>
        </w:rPr>
        <w:lastRenderedPageBreak/>
        <w:t xml:space="preserve">Система обмена информационными сообщениями (СОИС) – предназначенная для обмена данными, как по локальной сети внутри подразделений министерства, так и по сети интернет со сторонними организациями. </w:t>
      </w:r>
    </w:p>
    <w:p w:rsidR="00D11BFE" w:rsidRPr="005802E9" w:rsidRDefault="00D11BFE" w:rsidP="00D11BFE">
      <w:pPr>
        <w:spacing w:after="0" w:line="240" w:lineRule="auto"/>
        <w:ind w:firstLine="709"/>
        <w:jc w:val="both"/>
        <w:rPr>
          <w:rFonts w:ascii="Times New Roman" w:hAnsi="Times New Roman" w:cs="Times New Roman"/>
          <w:color w:val="000000" w:themeColor="text1"/>
          <w:sz w:val="24"/>
          <w:szCs w:val="24"/>
        </w:rPr>
      </w:pPr>
      <w:r w:rsidRPr="005802E9">
        <w:rPr>
          <w:rFonts w:ascii="Times New Roman" w:hAnsi="Times New Roman" w:cs="Times New Roman"/>
          <w:color w:val="000000" w:themeColor="text1"/>
          <w:sz w:val="24"/>
          <w:szCs w:val="24"/>
        </w:rPr>
        <w:t xml:space="preserve">В 2019 году с использованием СОИС был организован доступ: </w:t>
      </w:r>
    </w:p>
    <w:p w:rsidR="00D11BFE" w:rsidRPr="005802E9" w:rsidRDefault="00D11BFE" w:rsidP="00D11BFE">
      <w:pPr>
        <w:spacing w:after="0" w:line="240" w:lineRule="auto"/>
        <w:ind w:firstLine="709"/>
        <w:jc w:val="both"/>
        <w:rPr>
          <w:rFonts w:ascii="Times New Roman" w:hAnsi="Times New Roman" w:cs="Times New Roman"/>
          <w:color w:val="000000" w:themeColor="text1"/>
          <w:sz w:val="24"/>
          <w:szCs w:val="24"/>
        </w:rPr>
      </w:pPr>
      <w:r w:rsidRPr="005802E9">
        <w:rPr>
          <w:rFonts w:ascii="Times New Roman" w:hAnsi="Times New Roman" w:cs="Times New Roman"/>
          <w:color w:val="000000" w:themeColor="text1"/>
          <w:sz w:val="24"/>
          <w:szCs w:val="24"/>
        </w:rPr>
        <w:t>- Министерству финансов к информационным ресурсам Министерства внутренних дел ПМР в реальном режиме времени, для миграции паспортных данных индивидуальных предпринимателей в АРМ «Предприниматель»;</w:t>
      </w:r>
    </w:p>
    <w:p w:rsidR="00D11BFE" w:rsidRPr="005802E9" w:rsidRDefault="00D11BFE" w:rsidP="00D11BFE">
      <w:pPr>
        <w:spacing w:after="0" w:line="240" w:lineRule="auto"/>
        <w:ind w:firstLine="709"/>
        <w:jc w:val="both"/>
        <w:rPr>
          <w:rFonts w:ascii="Times New Roman" w:hAnsi="Times New Roman" w:cs="Times New Roman"/>
          <w:color w:val="000000" w:themeColor="text1"/>
          <w:sz w:val="24"/>
          <w:szCs w:val="24"/>
        </w:rPr>
      </w:pPr>
      <w:r w:rsidRPr="005802E9">
        <w:rPr>
          <w:rFonts w:ascii="Times New Roman" w:hAnsi="Times New Roman" w:cs="Times New Roman"/>
          <w:color w:val="000000" w:themeColor="text1"/>
          <w:sz w:val="24"/>
          <w:szCs w:val="24"/>
        </w:rPr>
        <w:t xml:space="preserve">- Центральному банку к информационным ресурсам Министерства финансов в реальном режиме времени для предоставления данных из информационной системы налоговых органов: </w:t>
      </w:r>
    </w:p>
    <w:p w:rsidR="00D11BFE" w:rsidRPr="005802E9" w:rsidRDefault="00D11BFE" w:rsidP="00D11BFE">
      <w:pPr>
        <w:spacing w:after="0" w:line="240" w:lineRule="auto"/>
        <w:ind w:firstLine="709"/>
        <w:jc w:val="both"/>
        <w:rPr>
          <w:rFonts w:ascii="Times New Roman" w:hAnsi="Times New Roman" w:cs="Times New Roman"/>
          <w:color w:val="000000" w:themeColor="text1"/>
          <w:sz w:val="24"/>
          <w:szCs w:val="24"/>
        </w:rPr>
      </w:pPr>
      <w:r w:rsidRPr="005802E9">
        <w:rPr>
          <w:rFonts w:ascii="Times New Roman" w:hAnsi="Times New Roman" w:cs="Times New Roman"/>
          <w:color w:val="000000" w:themeColor="text1"/>
          <w:sz w:val="24"/>
          <w:szCs w:val="24"/>
        </w:rPr>
        <w:t xml:space="preserve">- о присвоении фискальных кодов; </w:t>
      </w:r>
    </w:p>
    <w:p w:rsidR="00D11BFE" w:rsidRPr="005802E9" w:rsidRDefault="00D11BFE" w:rsidP="00D11BFE">
      <w:pPr>
        <w:spacing w:after="0" w:line="240" w:lineRule="auto"/>
        <w:ind w:firstLine="709"/>
        <w:jc w:val="both"/>
        <w:rPr>
          <w:rFonts w:ascii="Times New Roman" w:hAnsi="Times New Roman" w:cs="Times New Roman"/>
          <w:color w:val="000000" w:themeColor="text1"/>
          <w:sz w:val="24"/>
          <w:szCs w:val="24"/>
        </w:rPr>
      </w:pPr>
      <w:r w:rsidRPr="005802E9">
        <w:rPr>
          <w:rFonts w:ascii="Times New Roman" w:hAnsi="Times New Roman" w:cs="Times New Roman"/>
          <w:color w:val="000000" w:themeColor="text1"/>
          <w:sz w:val="24"/>
          <w:szCs w:val="24"/>
        </w:rPr>
        <w:t>- справочник кодов вида деятельности;</w:t>
      </w:r>
    </w:p>
    <w:p w:rsidR="00D11BFE" w:rsidRPr="005802E9" w:rsidRDefault="00D11BFE" w:rsidP="00D11BFE">
      <w:pPr>
        <w:spacing w:after="0" w:line="240" w:lineRule="auto"/>
        <w:ind w:firstLine="709"/>
        <w:jc w:val="both"/>
        <w:rPr>
          <w:rFonts w:ascii="Times New Roman" w:hAnsi="Times New Roman" w:cs="Times New Roman"/>
          <w:color w:val="000000" w:themeColor="text1"/>
          <w:sz w:val="24"/>
          <w:szCs w:val="24"/>
        </w:rPr>
      </w:pPr>
      <w:r w:rsidRPr="005802E9">
        <w:rPr>
          <w:rFonts w:ascii="Times New Roman" w:hAnsi="Times New Roman" w:cs="Times New Roman"/>
          <w:color w:val="000000" w:themeColor="text1"/>
          <w:sz w:val="24"/>
          <w:szCs w:val="24"/>
        </w:rPr>
        <w:t>- справочник кодов организационно правовой формы.</w:t>
      </w:r>
    </w:p>
    <w:p w:rsidR="00D11BFE" w:rsidRPr="005802E9" w:rsidRDefault="00D11BFE" w:rsidP="00D11BFE">
      <w:pPr>
        <w:spacing w:after="0" w:line="240" w:lineRule="auto"/>
        <w:ind w:firstLine="709"/>
        <w:jc w:val="both"/>
        <w:rPr>
          <w:rFonts w:ascii="Times New Roman" w:hAnsi="Times New Roman" w:cs="Times New Roman"/>
          <w:color w:val="000000" w:themeColor="text1"/>
          <w:sz w:val="24"/>
          <w:szCs w:val="24"/>
        </w:rPr>
      </w:pPr>
      <w:r w:rsidRPr="005802E9">
        <w:rPr>
          <w:rFonts w:ascii="Times New Roman" w:hAnsi="Times New Roman" w:cs="Times New Roman"/>
          <w:color w:val="000000" w:themeColor="text1"/>
          <w:sz w:val="24"/>
          <w:szCs w:val="24"/>
        </w:rPr>
        <w:t>В 2019 г. Министерство финансов стало участником электронного взаимодействия в государственной информационной системе «Межведомственный электронный документооборот».</w:t>
      </w:r>
    </w:p>
    <w:p w:rsidR="00D11BFE" w:rsidRPr="005802E9" w:rsidRDefault="00D11BFE" w:rsidP="00AA2E6E">
      <w:pPr>
        <w:spacing w:after="0" w:line="240" w:lineRule="auto"/>
        <w:ind w:firstLine="709"/>
        <w:jc w:val="both"/>
        <w:rPr>
          <w:rFonts w:ascii="Times New Roman" w:hAnsi="Times New Roman" w:cs="Times New Roman"/>
          <w:b/>
          <w:bCs/>
          <w:color w:val="000000" w:themeColor="text1"/>
          <w:sz w:val="28"/>
          <w:szCs w:val="28"/>
        </w:rPr>
      </w:pPr>
    </w:p>
    <w:p w:rsidR="00AA2E6E" w:rsidRDefault="00AA2E6E" w:rsidP="00AA2E6E">
      <w:pPr>
        <w:spacing w:after="0" w:line="240" w:lineRule="auto"/>
        <w:ind w:firstLine="708"/>
        <w:jc w:val="both"/>
        <w:rPr>
          <w:rFonts w:ascii="Times New Roman" w:hAnsi="Times New Roman" w:cs="Times New Roman"/>
          <w:b/>
          <w:bCs/>
          <w:color w:val="000000" w:themeColor="text1"/>
          <w:sz w:val="28"/>
          <w:szCs w:val="28"/>
        </w:rPr>
      </w:pPr>
      <w:r w:rsidRPr="005802E9">
        <w:rPr>
          <w:rFonts w:ascii="Times New Roman" w:hAnsi="Times New Roman" w:cs="Times New Roman"/>
          <w:b/>
          <w:bCs/>
          <w:color w:val="000000" w:themeColor="text1"/>
          <w:sz w:val="28"/>
          <w:szCs w:val="28"/>
          <w:lang w:val="en-US"/>
        </w:rPr>
        <w:t>VI</w:t>
      </w:r>
      <w:r w:rsidR="005450D2" w:rsidRPr="005802E9">
        <w:rPr>
          <w:rFonts w:ascii="Times New Roman" w:hAnsi="Times New Roman" w:cs="Times New Roman"/>
          <w:b/>
          <w:bCs/>
          <w:color w:val="000000" w:themeColor="text1"/>
          <w:sz w:val="28"/>
          <w:szCs w:val="28"/>
          <w:lang w:val="en-US"/>
        </w:rPr>
        <w:t>I</w:t>
      </w:r>
      <w:r w:rsidRPr="005802E9">
        <w:rPr>
          <w:rFonts w:ascii="Times New Roman" w:hAnsi="Times New Roman" w:cs="Times New Roman"/>
          <w:b/>
          <w:bCs/>
          <w:color w:val="000000" w:themeColor="text1"/>
          <w:sz w:val="28"/>
          <w:szCs w:val="28"/>
        </w:rPr>
        <w:t>. Принятые решения и проведенные мероприятия по реализации основных функций (направлений деятельности) Министерства финансов, а также в рамках реализации административной реформы в 2019 году:</w:t>
      </w:r>
    </w:p>
    <w:p w:rsidR="002151A5" w:rsidRPr="005802E9" w:rsidRDefault="002151A5" w:rsidP="00AA2E6E">
      <w:pPr>
        <w:spacing w:after="0" w:line="240" w:lineRule="auto"/>
        <w:ind w:firstLine="708"/>
        <w:jc w:val="both"/>
        <w:rPr>
          <w:rFonts w:ascii="Times New Roman" w:hAnsi="Times New Roman" w:cs="Times New Roman"/>
          <w:b/>
          <w:bCs/>
          <w:color w:val="000000" w:themeColor="text1"/>
          <w:sz w:val="28"/>
          <w:szCs w:val="28"/>
        </w:rPr>
      </w:pPr>
    </w:p>
    <w:p w:rsidR="00AA2E6E" w:rsidRPr="005802E9" w:rsidRDefault="00AA2E6E" w:rsidP="00AA2E6E">
      <w:pPr>
        <w:spacing w:after="0" w:line="240" w:lineRule="auto"/>
        <w:ind w:firstLine="709"/>
        <w:jc w:val="both"/>
        <w:rPr>
          <w:rFonts w:ascii="Times New Roman" w:hAnsi="Times New Roman" w:cs="Times New Roman"/>
          <w:color w:val="000000" w:themeColor="text1"/>
          <w:sz w:val="24"/>
          <w:szCs w:val="24"/>
          <w:u w:val="single"/>
        </w:rPr>
      </w:pPr>
      <w:r w:rsidRPr="005802E9">
        <w:rPr>
          <w:rFonts w:ascii="Times New Roman" w:hAnsi="Times New Roman" w:cs="Times New Roman"/>
          <w:color w:val="000000" w:themeColor="text1"/>
          <w:sz w:val="24"/>
          <w:szCs w:val="24"/>
          <w:u w:val="single"/>
        </w:rPr>
        <w:t xml:space="preserve">1) в области законотворческой и методологической деятельности Министерством финансов в рамках своей компетенции разработаны </w:t>
      </w:r>
      <w:r w:rsidRPr="005802E9">
        <w:rPr>
          <w:rFonts w:ascii="Times New Roman" w:hAnsi="Times New Roman" w:cs="Times New Roman"/>
          <w:color w:val="000000" w:themeColor="text1"/>
          <w:sz w:val="24"/>
          <w:szCs w:val="24"/>
        </w:rPr>
        <w:t>(Приложение 1)</w:t>
      </w:r>
      <w:r w:rsidRPr="005802E9">
        <w:rPr>
          <w:rFonts w:ascii="Times New Roman" w:hAnsi="Times New Roman" w:cs="Times New Roman"/>
          <w:color w:val="000000" w:themeColor="text1"/>
          <w:sz w:val="24"/>
          <w:szCs w:val="24"/>
          <w:u w:val="single"/>
        </w:rPr>
        <w:t>:</w:t>
      </w:r>
    </w:p>
    <w:p w:rsidR="00AA2E6E" w:rsidRPr="005802E9" w:rsidRDefault="00AA2E6E" w:rsidP="00AA2E6E">
      <w:pPr>
        <w:spacing w:after="0" w:line="240" w:lineRule="auto"/>
        <w:ind w:firstLine="709"/>
        <w:jc w:val="both"/>
        <w:rPr>
          <w:rFonts w:ascii="Times New Roman" w:hAnsi="Times New Roman" w:cs="Times New Roman"/>
          <w:color w:val="000000" w:themeColor="text1"/>
          <w:sz w:val="24"/>
          <w:szCs w:val="24"/>
        </w:rPr>
      </w:pPr>
      <w:r w:rsidRPr="005802E9">
        <w:rPr>
          <w:rFonts w:ascii="Times New Roman" w:hAnsi="Times New Roman" w:cs="Times New Roman"/>
          <w:color w:val="000000" w:themeColor="text1"/>
          <w:sz w:val="24"/>
          <w:szCs w:val="24"/>
        </w:rPr>
        <w:t>а) 17 законопроектов, из которых:</w:t>
      </w:r>
    </w:p>
    <w:p w:rsidR="00AA2E6E" w:rsidRPr="005802E9" w:rsidRDefault="00AA2E6E" w:rsidP="00AA2E6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802E9">
        <w:rPr>
          <w:rFonts w:ascii="Times New Roman" w:hAnsi="Times New Roman" w:cs="Times New Roman"/>
          <w:color w:val="000000" w:themeColor="text1"/>
          <w:sz w:val="24"/>
          <w:szCs w:val="24"/>
        </w:rPr>
        <w:t xml:space="preserve">- 16 приняты Верховным Советом ПМР и подписаны Президентом Приднестровской Молдавской Республики; </w:t>
      </w:r>
    </w:p>
    <w:p w:rsidR="00AA2E6E" w:rsidRPr="005802E9" w:rsidRDefault="00AA2E6E" w:rsidP="00AA2E6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802E9">
        <w:rPr>
          <w:rFonts w:ascii="Times New Roman" w:hAnsi="Times New Roman" w:cs="Times New Roman"/>
          <w:color w:val="000000" w:themeColor="text1"/>
          <w:sz w:val="24"/>
          <w:szCs w:val="24"/>
        </w:rPr>
        <w:t>- 1 на конец отчетного года находится в Верховном Совете Приднестровской Молдавской Республики на стадии рассмотрения;</w:t>
      </w:r>
    </w:p>
    <w:p w:rsidR="00AA2E6E" w:rsidRPr="005802E9" w:rsidRDefault="00AA2E6E" w:rsidP="00AA2E6E">
      <w:pPr>
        <w:spacing w:after="0" w:line="240" w:lineRule="auto"/>
        <w:ind w:firstLine="709"/>
        <w:jc w:val="both"/>
        <w:rPr>
          <w:rFonts w:ascii="Times New Roman" w:hAnsi="Times New Roman" w:cs="Times New Roman"/>
          <w:color w:val="000000" w:themeColor="text1"/>
          <w:sz w:val="24"/>
          <w:szCs w:val="24"/>
        </w:rPr>
      </w:pPr>
      <w:r w:rsidRPr="005802E9">
        <w:rPr>
          <w:rFonts w:ascii="Times New Roman" w:hAnsi="Times New Roman" w:cs="Times New Roman"/>
          <w:color w:val="000000" w:themeColor="text1"/>
          <w:sz w:val="24"/>
          <w:szCs w:val="24"/>
        </w:rPr>
        <w:t>б) 15 проектов постановлений Приднестровской Молдавской Республики;</w:t>
      </w:r>
    </w:p>
    <w:p w:rsidR="00AA2E6E" w:rsidRPr="005802E9" w:rsidRDefault="00AA2E6E" w:rsidP="00AA2E6E">
      <w:pPr>
        <w:spacing w:after="0" w:line="240" w:lineRule="auto"/>
        <w:ind w:firstLine="709"/>
        <w:jc w:val="both"/>
        <w:rPr>
          <w:rFonts w:ascii="Times New Roman" w:hAnsi="Times New Roman" w:cs="Times New Roman"/>
          <w:color w:val="000000" w:themeColor="text1"/>
          <w:sz w:val="24"/>
          <w:szCs w:val="24"/>
        </w:rPr>
      </w:pPr>
      <w:r w:rsidRPr="005802E9">
        <w:rPr>
          <w:rFonts w:ascii="Times New Roman" w:hAnsi="Times New Roman" w:cs="Times New Roman"/>
          <w:color w:val="000000" w:themeColor="text1"/>
          <w:sz w:val="24"/>
          <w:szCs w:val="24"/>
        </w:rPr>
        <w:t>в) 14 распоряжений Правительства Приднестровской Молдавской Республики, из них о выделении денежных средств из Резервного фонда Правительства ПМР - 9;</w:t>
      </w:r>
    </w:p>
    <w:p w:rsidR="00AA2E6E" w:rsidRPr="005802E9" w:rsidRDefault="00AA2E6E" w:rsidP="00AA2E6E">
      <w:pPr>
        <w:spacing w:after="0" w:line="240" w:lineRule="auto"/>
        <w:ind w:firstLine="709"/>
        <w:jc w:val="both"/>
        <w:rPr>
          <w:rFonts w:ascii="Times New Roman" w:hAnsi="Times New Roman" w:cs="Times New Roman"/>
          <w:color w:val="000000" w:themeColor="text1"/>
          <w:sz w:val="24"/>
          <w:szCs w:val="24"/>
        </w:rPr>
      </w:pPr>
      <w:r w:rsidRPr="005802E9">
        <w:rPr>
          <w:rFonts w:ascii="Times New Roman" w:hAnsi="Times New Roman" w:cs="Times New Roman"/>
          <w:color w:val="000000" w:themeColor="text1"/>
          <w:sz w:val="24"/>
          <w:szCs w:val="24"/>
        </w:rPr>
        <w:t>г) проводилась работа по согласованию и разработке заключений на проекты законодательных и иных нормативно-правых актов, направляемых другими министерствами (ведомствами) на заключение (согласование) в адрес Министерства финансов, и исполнение запросов по вопросам, относящимся к компетенции Министерства финансов.</w:t>
      </w:r>
    </w:p>
    <w:p w:rsidR="00AA2E6E" w:rsidRPr="005802E9" w:rsidRDefault="00AA2E6E" w:rsidP="00AA2E6E">
      <w:pPr>
        <w:spacing w:after="0" w:line="240" w:lineRule="auto"/>
        <w:ind w:firstLine="567"/>
        <w:jc w:val="both"/>
        <w:rPr>
          <w:rFonts w:ascii="Times New Roman" w:hAnsi="Times New Roman"/>
          <w:color w:val="000000" w:themeColor="text1"/>
          <w:sz w:val="24"/>
          <w:szCs w:val="24"/>
        </w:rPr>
      </w:pPr>
      <w:r w:rsidRPr="005802E9">
        <w:rPr>
          <w:rFonts w:ascii="Times New Roman" w:hAnsi="Times New Roman" w:cs="Times New Roman"/>
          <w:color w:val="000000" w:themeColor="text1"/>
          <w:sz w:val="24"/>
          <w:szCs w:val="24"/>
        </w:rPr>
        <w:t>д) разработаны и изданы ведомственные нормативные правовые акты Министерства финансов - 29 в рамках методологического руководства по вопросам, находящимся в компетенции министерства.</w:t>
      </w:r>
    </w:p>
    <w:p w:rsidR="00AA2E6E" w:rsidRPr="005802E9" w:rsidRDefault="00AA2E6E" w:rsidP="00AA2E6E">
      <w:pPr>
        <w:pStyle w:val="af7"/>
        <w:jc w:val="both"/>
        <w:rPr>
          <w:rFonts w:ascii="Times New Roman" w:hAnsi="Times New Roman"/>
          <w:color w:val="000000" w:themeColor="text1"/>
          <w:sz w:val="24"/>
          <w:szCs w:val="24"/>
        </w:rPr>
      </w:pPr>
    </w:p>
    <w:p w:rsidR="009D3FCA" w:rsidRDefault="00F0761F" w:rsidP="00232EBC">
      <w:pPr>
        <w:tabs>
          <w:tab w:val="left" w:pos="709"/>
        </w:tabs>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lang w:val="en-US"/>
        </w:rPr>
        <w:t>VIII</w:t>
      </w:r>
      <w:r w:rsidR="00A323F4" w:rsidRPr="005802E9">
        <w:rPr>
          <w:rFonts w:ascii="Times New Roman" w:hAnsi="Times New Roman" w:cs="Times New Roman"/>
          <w:b/>
          <w:bCs/>
          <w:color w:val="000000" w:themeColor="text1"/>
          <w:sz w:val="28"/>
          <w:szCs w:val="28"/>
        </w:rPr>
        <w:t>.</w:t>
      </w:r>
      <w:r w:rsidR="00232EBC" w:rsidRPr="005802E9">
        <w:rPr>
          <w:rFonts w:ascii="Times New Roman" w:hAnsi="Times New Roman" w:cs="Times New Roman"/>
          <w:b/>
          <w:bCs/>
          <w:color w:val="000000" w:themeColor="text1"/>
          <w:sz w:val="28"/>
          <w:szCs w:val="28"/>
        </w:rPr>
        <w:t xml:space="preserve"> П</w:t>
      </w:r>
      <w:r w:rsidR="009E22C5" w:rsidRPr="005802E9">
        <w:rPr>
          <w:rFonts w:ascii="Times New Roman" w:hAnsi="Times New Roman" w:cs="Times New Roman"/>
          <w:b/>
          <w:bCs/>
          <w:color w:val="000000" w:themeColor="text1"/>
          <w:sz w:val="28"/>
          <w:szCs w:val="28"/>
        </w:rPr>
        <w:t>ерспективные задачи</w:t>
      </w:r>
      <w:r w:rsidR="009D3FCA" w:rsidRPr="005802E9">
        <w:rPr>
          <w:rFonts w:ascii="Times New Roman" w:hAnsi="Times New Roman" w:cs="Times New Roman"/>
          <w:b/>
          <w:bCs/>
          <w:color w:val="000000" w:themeColor="text1"/>
          <w:sz w:val="28"/>
          <w:szCs w:val="28"/>
        </w:rPr>
        <w:t xml:space="preserve"> Министерств</w:t>
      </w:r>
      <w:r w:rsidR="00A323F4" w:rsidRPr="005802E9">
        <w:rPr>
          <w:rFonts w:ascii="Times New Roman" w:hAnsi="Times New Roman" w:cs="Times New Roman"/>
          <w:b/>
          <w:bCs/>
          <w:color w:val="000000" w:themeColor="text1"/>
          <w:sz w:val="28"/>
          <w:szCs w:val="28"/>
        </w:rPr>
        <w:t>а</w:t>
      </w:r>
      <w:r w:rsidR="009D3FCA" w:rsidRPr="005802E9">
        <w:rPr>
          <w:rFonts w:ascii="Times New Roman" w:hAnsi="Times New Roman" w:cs="Times New Roman"/>
          <w:b/>
          <w:bCs/>
          <w:color w:val="000000" w:themeColor="text1"/>
          <w:sz w:val="28"/>
          <w:szCs w:val="28"/>
        </w:rPr>
        <w:t xml:space="preserve"> финансов</w:t>
      </w:r>
      <w:r w:rsidR="00AA2E6E" w:rsidRPr="005802E9">
        <w:rPr>
          <w:rFonts w:ascii="Times New Roman" w:hAnsi="Times New Roman" w:cs="Times New Roman"/>
          <w:b/>
          <w:bCs/>
          <w:color w:val="000000" w:themeColor="text1"/>
          <w:sz w:val="28"/>
          <w:szCs w:val="28"/>
        </w:rPr>
        <w:t>.</w:t>
      </w:r>
    </w:p>
    <w:p w:rsidR="002151A5" w:rsidRPr="005802E9" w:rsidRDefault="002151A5" w:rsidP="00232EBC">
      <w:pPr>
        <w:tabs>
          <w:tab w:val="left" w:pos="709"/>
        </w:tabs>
        <w:spacing w:after="0" w:line="240" w:lineRule="auto"/>
        <w:jc w:val="center"/>
        <w:rPr>
          <w:rFonts w:ascii="Times New Roman" w:hAnsi="Times New Roman" w:cs="Times New Roman"/>
          <w:b/>
          <w:bCs/>
          <w:color w:val="000000" w:themeColor="text1"/>
          <w:sz w:val="28"/>
          <w:szCs w:val="28"/>
        </w:rPr>
      </w:pPr>
    </w:p>
    <w:p w:rsidR="009D3FCA" w:rsidRPr="005802E9" w:rsidRDefault="009D3FCA" w:rsidP="009D3FCA">
      <w:pPr>
        <w:spacing w:after="0" w:line="240" w:lineRule="auto"/>
        <w:ind w:firstLine="708"/>
        <w:jc w:val="both"/>
        <w:rPr>
          <w:rFonts w:ascii="Times New Roman" w:hAnsi="Times New Roman" w:cs="Times New Roman"/>
          <w:bCs/>
          <w:color w:val="000000" w:themeColor="text1"/>
          <w:sz w:val="24"/>
          <w:szCs w:val="24"/>
        </w:rPr>
      </w:pPr>
      <w:r w:rsidRPr="005802E9">
        <w:rPr>
          <w:rFonts w:ascii="Times New Roman" w:hAnsi="Times New Roman" w:cs="Times New Roman"/>
          <w:bCs/>
          <w:color w:val="000000" w:themeColor="text1"/>
          <w:sz w:val="24"/>
          <w:szCs w:val="24"/>
        </w:rPr>
        <w:t xml:space="preserve">1) совершенствование системы налогового администрирования </w:t>
      </w:r>
      <w:r w:rsidRPr="005802E9">
        <w:rPr>
          <w:rFonts w:ascii="Times New Roman" w:hAnsi="Times New Roman" w:cs="Times New Roman"/>
          <w:bCs/>
          <w:color w:val="000000" w:themeColor="text1"/>
          <w:sz w:val="24"/>
          <w:szCs w:val="24"/>
        </w:rPr>
        <w:br/>
        <w:t>и налогового контроля (осуществление взаимодействия налоговых и правоохранительных органов, усиление роли камерального контроля; обеспечение осуществления систематического и эффективного контроля за соблюдением законодательства в сфере индивидуальной предпринимательской деятельности; изучение целесообразности реформирования системы налогового контроля);</w:t>
      </w:r>
    </w:p>
    <w:p w:rsidR="009D3FCA" w:rsidRPr="005802E9" w:rsidRDefault="009D3FCA" w:rsidP="009D3FCA">
      <w:pPr>
        <w:spacing w:after="0" w:line="240" w:lineRule="auto"/>
        <w:ind w:firstLine="708"/>
        <w:jc w:val="both"/>
        <w:rPr>
          <w:rFonts w:ascii="Times New Roman" w:hAnsi="Times New Roman" w:cs="Times New Roman"/>
          <w:bCs/>
          <w:color w:val="000000" w:themeColor="text1"/>
          <w:sz w:val="24"/>
          <w:szCs w:val="24"/>
        </w:rPr>
      </w:pPr>
      <w:r w:rsidRPr="005802E9">
        <w:rPr>
          <w:rFonts w:ascii="Times New Roman" w:hAnsi="Times New Roman" w:cs="Times New Roman"/>
          <w:bCs/>
          <w:color w:val="000000" w:themeColor="text1"/>
          <w:sz w:val="24"/>
          <w:szCs w:val="24"/>
        </w:rPr>
        <w:t xml:space="preserve">2) развитие информатизации и внедрение современных программных продуктов в налоговых органах (обеспечение возможности представления финансовой и налоговой отчетности в электронном виде; обеспечение предоставления государственных услуг в налоговой сфере через Портал государственных услуг Приднестровской Молдавской Республики ; организация и внедрение онлайн-касс; разработка и внедрение программных </w:t>
      </w:r>
      <w:r w:rsidRPr="005802E9">
        <w:rPr>
          <w:rFonts w:ascii="Times New Roman" w:hAnsi="Times New Roman" w:cs="Times New Roman"/>
          <w:bCs/>
          <w:color w:val="000000" w:themeColor="text1"/>
          <w:sz w:val="24"/>
          <w:szCs w:val="24"/>
        </w:rPr>
        <w:lastRenderedPageBreak/>
        <w:t>продуктов в сфере налогообложения физических лиц; разработка комплексного программного продукта для налоговых органов, включающего в себя возможности интеграции со всеми локальными и межведомственными информационными системами; внедрение интернет-сервиса «Личный кабинет налогоплательщика»);</w:t>
      </w:r>
    </w:p>
    <w:p w:rsidR="009D3FCA" w:rsidRPr="005802E9" w:rsidRDefault="009D3FCA" w:rsidP="009D3FCA">
      <w:pPr>
        <w:spacing w:after="0" w:line="240" w:lineRule="auto"/>
        <w:ind w:firstLine="708"/>
        <w:jc w:val="both"/>
        <w:rPr>
          <w:rFonts w:ascii="Times New Roman" w:hAnsi="Times New Roman" w:cs="Times New Roman"/>
          <w:bCs/>
          <w:color w:val="000000" w:themeColor="text1"/>
          <w:sz w:val="24"/>
          <w:szCs w:val="24"/>
        </w:rPr>
      </w:pPr>
      <w:r w:rsidRPr="005802E9">
        <w:rPr>
          <w:rFonts w:ascii="Times New Roman" w:hAnsi="Times New Roman" w:cs="Times New Roman"/>
          <w:bCs/>
          <w:color w:val="000000" w:themeColor="text1"/>
          <w:sz w:val="24"/>
          <w:szCs w:val="24"/>
        </w:rPr>
        <w:t xml:space="preserve">3) повышение доверия предпринимательства и граждан к работе налоговых органов, усиление роли налогового консультирования (предоставление налогоплательщикам разъяснений по запросам, в том числе в электронном виде; размещение на сайте Министерства финансов Приднестровской Молдавской Республики информации о наиболее часто встречающихся нарушениях налогового законодательства, рекомендаций по недопущению данных нарушений, публикация инструктивных материалов и разъяснений по применению налогового законодательства республики; проведение семинаров для налогоплательщиков с целью разъяснения действующего налогового законодательства); </w:t>
      </w:r>
    </w:p>
    <w:p w:rsidR="009D3FCA" w:rsidRPr="005802E9" w:rsidRDefault="009D3FCA" w:rsidP="009D3FCA">
      <w:pPr>
        <w:spacing w:after="0" w:line="240" w:lineRule="auto"/>
        <w:ind w:firstLine="708"/>
        <w:jc w:val="both"/>
        <w:rPr>
          <w:rFonts w:ascii="Times New Roman" w:hAnsi="Times New Roman" w:cs="Times New Roman"/>
          <w:bCs/>
          <w:color w:val="000000" w:themeColor="text1"/>
          <w:sz w:val="24"/>
          <w:szCs w:val="24"/>
        </w:rPr>
      </w:pPr>
      <w:r w:rsidRPr="005802E9">
        <w:rPr>
          <w:rFonts w:ascii="Times New Roman" w:hAnsi="Times New Roman" w:cs="Times New Roman"/>
          <w:bCs/>
          <w:color w:val="000000" w:themeColor="text1"/>
          <w:sz w:val="24"/>
          <w:szCs w:val="24"/>
        </w:rPr>
        <w:t xml:space="preserve">4) совершенствование системы бюджетного администрирования </w:t>
      </w:r>
      <w:r w:rsidRPr="005802E9">
        <w:rPr>
          <w:rFonts w:ascii="Times New Roman" w:hAnsi="Times New Roman" w:cs="Times New Roman"/>
          <w:bCs/>
          <w:color w:val="000000" w:themeColor="text1"/>
          <w:sz w:val="24"/>
          <w:szCs w:val="24"/>
        </w:rPr>
        <w:br/>
        <w:t xml:space="preserve">  в сфере государственного долга;</w:t>
      </w:r>
    </w:p>
    <w:p w:rsidR="009D3FCA" w:rsidRPr="005802E9" w:rsidRDefault="009D3FCA" w:rsidP="009D3FCA">
      <w:pPr>
        <w:spacing w:after="0" w:line="240" w:lineRule="auto"/>
        <w:ind w:firstLine="708"/>
        <w:jc w:val="both"/>
        <w:rPr>
          <w:rFonts w:ascii="Times New Roman" w:hAnsi="Times New Roman" w:cs="Times New Roman"/>
          <w:bCs/>
          <w:color w:val="000000" w:themeColor="text1"/>
          <w:sz w:val="24"/>
          <w:szCs w:val="24"/>
        </w:rPr>
      </w:pPr>
      <w:r w:rsidRPr="005802E9">
        <w:rPr>
          <w:rFonts w:ascii="Times New Roman" w:hAnsi="Times New Roman" w:cs="Times New Roman"/>
          <w:bCs/>
          <w:color w:val="000000" w:themeColor="text1"/>
          <w:sz w:val="24"/>
          <w:szCs w:val="24"/>
        </w:rPr>
        <w:t>5) внедрение современных программных продуктов в бюджетной сфере</w:t>
      </w:r>
      <w:r w:rsidR="008F1372" w:rsidRPr="005802E9">
        <w:rPr>
          <w:rFonts w:ascii="Times New Roman" w:hAnsi="Times New Roman" w:cs="Times New Roman"/>
          <w:bCs/>
          <w:color w:val="000000" w:themeColor="text1"/>
          <w:sz w:val="24"/>
          <w:szCs w:val="24"/>
        </w:rPr>
        <w:t xml:space="preserve">в целях </w:t>
      </w:r>
      <w:r w:rsidR="006D06A2" w:rsidRPr="005802E9">
        <w:rPr>
          <w:rFonts w:ascii="Times New Roman" w:hAnsi="Times New Roman" w:cs="Times New Roman"/>
          <w:bCs/>
          <w:color w:val="000000" w:themeColor="text1"/>
          <w:sz w:val="24"/>
          <w:szCs w:val="24"/>
        </w:rPr>
        <w:t>совершенствования</w:t>
      </w:r>
      <w:r w:rsidRPr="005802E9">
        <w:rPr>
          <w:rFonts w:ascii="Times New Roman" w:hAnsi="Times New Roman" w:cs="Times New Roman"/>
          <w:bCs/>
          <w:color w:val="000000" w:themeColor="text1"/>
          <w:sz w:val="24"/>
          <w:szCs w:val="24"/>
        </w:rPr>
        <w:t xml:space="preserve"> бюджетного процесса</w:t>
      </w:r>
      <w:r w:rsidR="00AE63FC" w:rsidRPr="005802E9">
        <w:rPr>
          <w:rFonts w:ascii="Times New Roman" w:hAnsi="Times New Roman" w:cs="Times New Roman"/>
          <w:bCs/>
          <w:color w:val="000000" w:themeColor="text1"/>
          <w:sz w:val="24"/>
          <w:szCs w:val="24"/>
        </w:rPr>
        <w:t>;</w:t>
      </w:r>
    </w:p>
    <w:p w:rsidR="009D3FCA" w:rsidRPr="005802E9" w:rsidRDefault="009D3FCA" w:rsidP="009D3FCA">
      <w:pPr>
        <w:spacing w:after="0" w:line="240" w:lineRule="auto"/>
        <w:ind w:firstLine="748"/>
        <w:jc w:val="both"/>
        <w:rPr>
          <w:rFonts w:ascii="Times New Roman" w:hAnsi="Times New Roman" w:cs="Times New Roman"/>
          <w:bCs/>
          <w:color w:val="000000" w:themeColor="text1"/>
          <w:sz w:val="24"/>
          <w:szCs w:val="24"/>
        </w:rPr>
      </w:pPr>
      <w:r w:rsidRPr="005802E9">
        <w:rPr>
          <w:rFonts w:ascii="Times New Roman" w:hAnsi="Times New Roman" w:cs="Times New Roman"/>
          <w:bCs/>
          <w:color w:val="000000" w:themeColor="text1"/>
          <w:sz w:val="24"/>
          <w:szCs w:val="24"/>
        </w:rPr>
        <w:t>6) внедрение современного программного продукта для введения учета и контроля по договорам</w:t>
      </w:r>
      <w:r w:rsidR="009E22C5" w:rsidRPr="005802E9">
        <w:rPr>
          <w:rFonts w:ascii="Times New Roman" w:hAnsi="Times New Roman" w:cs="Times New Roman"/>
          <w:bCs/>
          <w:color w:val="000000" w:themeColor="text1"/>
          <w:sz w:val="24"/>
          <w:szCs w:val="24"/>
        </w:rPr>
        <w:t>,</w:t>
      </w:r>
      <w:r w:rsidRPr="005802E9">
        <w:rPr>
          <w:rFonts w:ascii="Times New Roman" w:hAnsi="Times New Roman" w:cs="Times New Roman"/>
          <w:bCs/>
          <w:color w:val="000000" w:themeColor="text1"/>
          <w:sz w:val="24"/>
          <w:szCs w:val="24"/>
        </w:rPr>
        <w:t xml:space="preserve"> заключенным врамкахнорм установленных Законом Приднестровской Молдавской Республики «О закупках в Приднестровской Молдавской Республике».</w:t>
      </w:r>
    </w:p>
    <w:p w:rsidR="009D3FCA" w:rsidRPr="005802E9" w:rsidRDefault="009D3FCA" w:rsidP="009D3FCA">
      <w:pPr>
        <w:spacing w:after="0" w:line="240" w:lineRule="auto"/>
        <w:ind w:firstLine="708"/>
        <w:jc w:val="both"/>
        <w:rPr>
          <w:rFonts w:ascii="Times New Roman" w:hAnsi="Times New Roman" w:cs="Times New Roman"/>
          <w:bCs/>
          <w:color w:val="000000" w:themeColor="text1"/>
          <w:sz w:val="24"/>
          <w:szCs w:val="24"/>
        </w:rPr>
      </w:pPr>
      <w:r w:rsidRPr="005802E9">
        <w:rPr>
          <w:rFonts w:ascii="Times New Roman" w:hAnsi="Times New Roman" w:cs="Times New Roman"/>
          <w:bCs/>
          <w:color w:val="000000" w:themeColor="text1"/>
          <w:sz w:val="24"/>
          <w:szCs w:val="24"/>
        </w:rPr>
        <w:t>7) совершенствование законодательства в сфере игорной деятельности при осуществлении контроля (надзора)</w:t>
      </w:r>
      <w:r w:rsidR="00AE63FC" w:rsidRPr="005802E9">
        <w:rPr>
          <w:rFonts w:ascii="Times New Roman" w:hAnsi="Times New Roman" w:cs="Times New Roman"/>
          <w:bCs/>
          <w:color w:val="000000" w:themeColor="text1"/>
          <w:sz w:val="24"/>
          <w:szCs w:val="24"/>
        </w:rPr>
        <w:t>;</w:t>
      </w:r>
    </w:p>
    <w:p w:rsidR="009D3FCA" w:rsidRPr="005802E9" w:rsidRDefault="009D3FCA" w:rsidP="009D3FCA">
      <w:pPr>
        <w:spacing w:after="0" w:line="240" w:lineRule="auto"/>
        <w:ind w:firstLine="708"/>
        <w:jc w:val="both"/>
        <w:rPr>
          <w:rFonts w:ascii="Times New Roman" w:hAnsi="Times New Roman" w:cs="Times New Roman"/>
          <w:bCs/>
          <w:color w:val="000000" w:themeColor="text1"/>
          <w:sz w:val="24"/>
          <w:szCs w:val="24"/>
        </w:rPr>
      </w:pPr>
      <w:r w:rsidRPr="005802E9">
        <w:rPr>
          <w:rFonts w:ascii="Times New Roman" w:hAnsi="Times New Roman" w:cs="Times New Roman"/>
          <w:bCs/>
          <w:color w:val="000000" w:themeColor="text1"/>
          <w:sz w:val="24"/>
          <w:szCs w:val="24"/>
        </w:rPr>
        <w:t>8) развитие материально-технической базы, повышение престижности работы сотрудников и кадрового профессионализма</w:t>
      </w:r>
      <w:r w:rsidR="006D06A2" w:rsidRPr="005802E9">
        <w:rPr>
          <w:rFonts w:ascii="Times New Roman" w:hAnsi="Times New Roman" w:cs="Times New Roman"/>
          <w:bCs/>
          <w:color w:val="000000" w:themeColor="text1"/>
          <w:sz w:val="24"/>
          <w:szCs w:val="24"/>
        </w:rPr>
        <w:t xml:space="preserve">, в том числе </w:t>
      </w:r>
      <w:r w:rsidRPr="005802E9">
        <w:rPr>
          <w:rFonts w:ascii="Times New Roman" w:hAnsi="Times New Roman" w:cs="Times New Roman"/>
          <w:bCs/>
          <w:color w:val="000000" w:themeColor="text1"/>
          <w:sz w:val="24"/>
          <w:szCs w:val="24"/>
        </w:rPr>
        <w:t>обеспечение налоговых органов административными зданиями и помещениями, отвечающими современным требованиям и обеспечивающими максимальное удобство для посещения налогоплательщиками; проведение профессиональной подготовки и переподготовки кадров</w:t>
      </w:r>
      <w:r w:rsidR="00AA2E6E" w:rsidRPr="005802E9">
        <w:rPr>
          <w:rFonts w:ascii="Times New Roman" w:hAnsi="Times New Roman" w:cs="Times New Roman"/>
          <w:bCs/>
          <w:color w:val="000000" w:themeColor="text1"/>
          <w:sz w:val="24"/>
          <w:szCs w:val="24"/>
        </w:rPr>
        <w:t>.</w:t>
      </w:r>
    </w:p>
    <w:p w:rsidR="00AA2E6E" w:rsidRPr="005802E9" w:rsidRDefault="00AA2E6E" w:rsidP="009D3FCA">
      <w:pPr>
        <w:spacing w:after="0" w:line="240" w:lineRule="auto"/>
        <w:ind w:firstLine="708"/>
        <w:jc w:val="both"/>
        <w:rPr>
          <w:rFonts w:ascii="Times New Roman" w:hAnsi="Times New Roman" w:cs="Times New Roman"/>
          <w:bCs/>
          <w:color w:val="000000" w:themeColor="text1"/>
          <w:sz w:val="24"/>
          <w:szCs w:val="24"/>
        </w:rPr>
      </w:pPr>
    </w:p>
    <w:p w:rsidR="009E22C5" w:rsidRDefault="00F0761F" w:rsidP="00630068">
      <w:pPr>
        <w:tabs>
          <w:tab w:val="left" w:pos="709"/>
        </w:tabs>
        <w:spacing w:after="0" w:line="240" w:lineRule="auto"/>
        <w:jc w:val="center"/>
        <w:rPr>
          <w:rFonts w:ascii="Times New Roman" w:hAnsi="Times New Roman" w:cs="Times New Roman"/>
          <w:b/>
          <w:bCs/>
          <w:iCs/>
          <w:color w:val="000000" w:themeColor="text1"/>
          <w:sz w:val="28"/>
          <w:szCs w:val="28"/>
        </w:rPr>
      </w:pPr>
      <w:r>
        <w:rPr>
          <w:rFonts w:ascii="Times New Roman" w:hAnsi="Times New Roman" w:cs="Times New Roman"/>
          <w:b/>
          <w:bCs/>
          <w:color w:val="000000" w:themeColor="text1"/>
          <w:sz w:val="28"/>
          <w:szCs w:val="28"/>
          <w:lang w:val="en-US"/>
        </w:rPr>
        <w:t>VIII</w:t>
      </w:r>
      <w:r w:rsidR="00AA2E6E" w:rsidRPr="005802E9">
        <w:rPr>
          <w:rFonts w:ascii="Times New Roman" w:hAnsi="Times New Roman" w:cs="Times New Roman"/>
          <w:b/>
          <w:bCs/>
          <w:color w:val="000000" w:themeColor="text1"/>
          <w:sz w:val="28"/>
          <w:szCs w:val="28"/>
        </w:rPr>
        <w:t>.</w:t>
      </w:r>
      <w:r w:rsidR="00AA2E6E" w:rsidRPr="005802E9">
        <w:rPr>
          <w:rFonts w:ascii="Times New Roman" w:hAnsi="Times New Roman" w:cs="Times New Roman"/>
          <w:b/>
          <w:bCs/>
          <w:color w:val="000000" w:themeColor="text1"/>
          <w:sz w:val="28"/>
          <w:szCs w:val="28"/>
          <w:lang w:val="en-US"/>
        </w:rPr>
        <w:t>I</w:t>
      </w:r>
      <w:r w:rsidR="00AA2E6E" w:rsidRPr="005802E9">
        <w:rPr>
          <w:rFonts w:ascii="Times New Roman" w:hAnsi="Times New Roman" w:cs="Times New Roman"/>
          <w:b/>
          <w:bCs/>
          <w:color w:val="000000" w:themeColor="text1"/>
          <w:sz w:val="28"/>
          <w:szCs w:val="28"/>
        </w:rPr>
        <w:t xml:space="preserve">. </w:t>
      </w:r>
      <w:r w:rsidR="00E62738" w:rsidRPr="005802E9">
        <w:rPr>
          <w:rFonts w:ascii="Times New Roman" w:hAnsi="Times New Roman" w:cs="Times New Roman"/>
          <w:b/>
          <w:bCs/>
          <w:color w:val="000000" w:themeColor="text1"/>
          <w:sz w:val="28"/>
          <w:szCs w:val="28"/>
        </w:rPr>
        <w:t>М</w:t>
      </w:r>
      <w:r w:rsidR="009E22C5" w:rsidRPr="005802E9">
        <w:rPr>
          <w:rFonts w:ascii="Times New Roman" w:hAnsi="Times New Roman" w:cs="Times New Roman"/>
          <w:b/>
          <w:bCs/>
          <w:iCs/>
          <w:color w:val="000000" w:themeColor="text1"/>
          <w:sz w:val="28"/>
          <w:szCs w:val="28"/>
        </w:rPr>
        <w:t xml:space="preserve">еханизм </w:t>
      </w:r>
      <w:r w:rsidR="00563FE3" w:rsidRPr="005802E9">
        <w:rPr>
          <w:rFonts w:ascii="Times New Roman" w:hAnsi="Times New Roman" w:cs="Times New Roman"/>
          <w:b/>
          <w:bCs/>
          <w:iCs/>
          <w:color w:val="000000" w:themeColor="text1"/>
          <w:sz w:val="28"/>
          <w:szCs w:val="28"/>
        </w:rPr>
        <w:t xml:space="preserve">реализации </w:t>
      </w:r>
      <w:r w:rsidR="009E22C5" w:rsidRPr="005802E9">
        <w:rPr>
          <w:rFonts w:ascii="Times New Roman" w:hAnsi="Times New Roman" w:cs="Times New Roman"/>
          <w:b/>
          <w:bCs/>
          <w:iCs/>
          <w:color w:val="000000" w:themeColor="text1"/>
          <w:sz w:val="28"/>
          <w:szCs w:val="28"/>
        </w:rPr>
        <w:t>перспективны</w:t>
      </w:r>
      <w:r w:rsidR="00563FE3" w:rsidRPr="005802E9">
        <w:rPr>
          <w:rFonts w:ascii="Times New Roman" w:hAnsi="Times New Roman" w:cs="Times New Roman"/>
          <w:b/>
          <w:bCs/>
          <w:iCs/>
          <w:color w:val="000000" w:themeColor="text1"/>
          <w:sz w:val="28"/>
          <w:szCs w:val="28"/>
        </w:rPr>
        <w:t>х</w:t>
      </w:r>
      <w:r w:rsidR="009E22C5" w:rsidRPr="005802E9">
        <w:rPr>
          <w:rFonts w:ascii="Times New Roman" w:hAnsi="Times New Roman" w:cs="Times New Roman"/>
          <w:b/>
          <w:bCs/>
          <w:iCs/>
          <w:color w:val="000000" w:themeColor="text1"/>
          <w:sz w:val="28"/>
          <w:szCs w:val="28"/>
        </w:rPr>
        <w:t xml:space="preserve"> задач Министерств</w:t>
      </w:r>
      <w:r w:rsidR="00E62738" w:rsidRPr="005802E9">
        <w:rPr>
          <w:rFonts w:ascii="Times New Roman" w:hAnsi="Times New Roman" w:cs="Times New Roman"/>
          <w:b/>
          <w:bCs/>
          <w:iCs/>
          <w:color w:val="000000" w:themeColor="text1"/>
          <w:sz w:val="28"/>
          <w:szCs w:val="28"/>
        </w:rPr>
        <w:t>а</w:t>
      </w:r>
      <w:r w:rsidR="009E22C5" w:rsidRPr="005802E9">
        <w:rPr>
          <w:rFonts w:ascii="Times New Roman" w:hAnsi="Times New Roman" w:cs="Times New Roman"/>
          <w:b/>
          <w:bCs/>
          <w:iCs/>
          <w:color w:val="000000" w:themeColor="text1"/>
          <w:sz w:val="28"/>
          <w:szCs w:val="28"/>
        </w:rPr>
        <w:t xml:space="preserve"> финансов</w:t>
      </w:r>
    </w:p>
    <w:p w:rsidR="002151A5" w:rsidRPr="005802E9" w:rsidRDefault="002151A5" w:rsidP="00630068">
      <w:pPr>
        <w:tabs>
          <w:tab w:val="left" w:pos="709"/>
        </w:tabs>
        <w:spacing w:after="0" w:line="240" w:lineRule="auto"/>
        <w:jc w:val="center"/>
        <w:rPr>
          <w:rFonts w:ascii="Times New Roman" w:hAnsi="Times New Roman" w:cs="Times New Roman"/>
          <w:b/>
          <w:bCs/>
          <w:iCs/>
          <w:color w:val="000000" w:themeColor="text1"/>
          <w:sz w:val="28"/>
          <w:szCs w:val="28"/>
        </w:rPr>
      </w:pPr>
    </w:p>
    <w:p w:rsidR="009D3FCA" w:rsidRPr="005802E9" w:rsidRDefault="009D3FCA" w:rsidP="009D3FCA">
      <w:pPr>
        <w:spacing w:after="0" w:line="240" w:lineRule="auto"/>
        <w:ind w:firstLine="708"/>
        <w:jc w:val="both"/>
        <w:rPr>
          <w:rFonts w:ascii="Times New Roman" w:hAnsi="Times New Roman" w:cs="Times New Roman"/>
          <w:bCs/>
          <w:color w:val="000000" w:themeColor="text1"/>
          <w:sz w:val="24"/>
          <w:szCs w:val="24"/>
        </w:rPr>
      </w:pPr>
      <w:r w:rsidRPr="005802E9">
        <w:rPr>
          <w:rFonts w:ascii="Times New Roman" w:hAnsi="Times New Roman" w:cs="Times New Roman"/>
          <w:b/>
          <w:bCs/>
          <w:color w:val="000000" w:themeColor="text1"/>
          <w:sz w:val="24"/>
          <w:szCs w:val="24"/>
        </w:rPr>
        <w:t xml:space="preserve">а) </w:t>
      </w:r>
      <w:r w:rsidRPr="005802E9">
        <w:rPr>
          <w:rFonts w:ascii="Times New Roman" w:hAnsi="Times New Roman" w:cs="Times New Roman"/>
          <w:bCs/>
          <w:color w:val="000000" w:themeColor="text1"/>
          <w:sz w:val="24"/>
          <w:szCs w:val="24"/>
        </w:rPr>
        <w:t>в области налогового администрирования и налогового контроля:</w:t>
      </w:r>
    </w:p>
    <w:p w:rsidR="009D3FCA" w:rsidRPr="005802E9" w:rsidRDefault="009D3FCA" w:rsidP="009D3FCA">
      <w:pPr>
        <w:spacing w:after="0" w:line="240" w:lineRule="auto"/>
        <w:ind w:firstLine="708"/>
        <w:jc w:val="both"/>
        <w:rPr>
          <w:rFonts w:ascii="Times New Roman" w:hAnsi="Times New Roman" w:cs="Times New Roman"/>
          <w:bCs/>
          <w:color w:val="000000" w:themeColor="text1"/>
          <w:sz w:val="24"/>
          <w:szCs w:val="24"/>
        </w:rPr>
      </w:pPr>
      <w:r w:rsidRPr="005802E9">
        <w:rPr>
          <w:rFonts w:ascii="Times New Roman" w:hAnsi="Times New Roman" w:cs="Times New Roman"/>
          <w:bCs/>
          <w:color w:val="000000" w:themeColor="text1"/>
          <w:sz w:val="24"/>
          <w:szCs w:val="24"/>
        </w:rPr>
        <w:t>1) осуществление взаимодействия налоговых и правоохранительных органов в целях выявления и пресечения налоговых правонарушений и преступлений, что позволяет добиться максимального результата и наиболее высоких показателей по раскрываемости налоговых правонарушений и преступлений;</w:t>
      </w:r>
    </w:p>
    <w:p w:rsidR="009D3FCA" w:rsidRPr="005802E9" w:rsidRDefault="009D3FCA" w:rsidP="009D3FCA">
      <w:pPr>
        <w:spacing w:after="0" w:line="240" w:lineRule="auto"/>
        <w:ind w:firstLine="708"/>
        <w:jc w:val="both"/>
        <w:rPr>
          <w:rFonts w:ascii="Times New Roman" w:hAnsi="Times New Roman" w:cs="Times New Roman"/>
          <w:bCs/>
          <w:color w:val="000000" w:themeColor="text1"/>
          <w:sz w:val="24"/>
          <w:szCs w:val="24"/>
        </w:rPr>
      </w:pPr>
      <w:r w:rsidRPr="005802E9">
        <w:rPr>
          <w:rFonts w:ascii="Times New Roman" w:hAnsi="Times New Roman" w:cs="Times New Roman"/>
          <w:bCs/>
          <w:color w:val="000000" w:themeColor="text1"/>
          <w:sz w:val="24"/>
          <w:szCs w:val="24"/>
        </w:rPr>
        <w:t>2) усиление роли камерального контроля, осуществляемого налоговыми органами на стадии приемки налоговыми органами налоговой и финансовой отчетности, что позволяет своевременно выявлять ошибки, допущенные подконтрольными лицами, а также оперативно предупреждать и пресекать налоговые правонарушения;</w:t>
      </w:r>
    </w:p>
    <w:p w:rsidR="009D3FCA" w:rsidRPr="005802E9" w:rsidRDefault="009D3FCA" w:rsidP="009D3FCA">
      <w:pPr>
        <w:spacing w:after="0" w:line="240" w:lineRule="auto"/>
        <w:ind w:firstLine="708"/>
        <w:jc w:val="both"/>
        <w:rPr>
          <w:rFonts w:ascii="Times New Roman" w:hAnsi="Times New Roman" w:cs="Times New Roman"/>
          <w:bCs/>
          <w:color w:val="000000" w:themeColor="text1"/>
          <w:sz w:val="24"/>
          <w:szCs w:val="24"/>
        </w:rPr>
      </w:pPr>
      <w:r w:rsidRPr="005802E9">
        <w:rPr>
          <w:rFonts w:ascii="Times New Roman" w:hAnsi="Times New Roman" w:cs="Times New Roman"/>
          <w:bCs/>
          <w:color w:val="000000" w:themeColor="text1"/>
          <w:sz w:val="24"/>
          <w:szCs w:val="24"/>
        </w:rPr>
        <w:t>3) обеспечение осуществления систематического и эффективного контроля за соблюдением законодательства в сфере индивидуальной предпринимательской деятельности;</w:t>
      </w:r>
    </w:p>
    <w:p w:rsidR="009D3FCA" w:rsidRPr="005802E9" w:rsidRDefault="009D3FCA" w:rsidP="009D3FCA">
      <w:pPr>
        <w:spacing w:after="0" w:line="240" w:lineRule="auto"/>
        <w:ind w:firstLine="708"/>
        <w:jc w:val="both"/>
        <w:rPr>
          <w:rFonts w:ascii="Times New Roman" w:hAnsi="Times New Roman" w:cs="Times New Roman"/>
          <w:bCs/>
          <w:color w:val="000000" w:themeColor="text1"/>
          <w:sz w:val="24"/>
          <w:szCs w:val="24"/>
        </w:rPr>
      </w:pPr>
      <w:r w:rsidRPr="005802E9">
        <w:rPr>
          <w:rFonts w:ascii="Times New Roman" w:hAnsi="Times New Roman" w:cs="Times New Roman"/>
          <w:bCs/>
          <w:color w:val="000000" w:themeColor="text1"/>
          <w:sz w:val="24"/>
          <w:szCs w:val="24"/>
        </w:rPr>
        <w:t>4) разработка инструктивных материалов по порядку проведения проверок налоговыми органами в целях обеспечения открытости работы налоговых органов, четкого определения прав и обязанностей при проведении проверок как со стороны налогоплательщиков, так и специалистов налоговых органов;</w:t>
      </w:r>
    </w:p>
    <w:p w:rsidR="009D3FCA" w:rsidRPr="005802E9" w:rsidRDefault="009D3FCA" w:rsidP="009D3FCA">
      <w:pPr>
        <w:spacing w:after="0" w:line="240" w:lineRule="auto"/>
        <w:ind w:firstLine="708"/>
        <w:jc w:val="both"/>
        <w:rPr>
          <w:rFonts w:ascii="Times New Roman" w:hAnsi="Times New Roman" w:cs="Times New Roman"/>
          <w:bCs/>
          <w:color w:val="000000" w:themeColor="text1"/>
          <w:sz w:val="24"/>
          <w:szCs w:val="24"/>
        </w:rPr>
      </w:pPr>
      <w:r w:rsidRPr="005802E9">
        <w:rPr>
          <w:rFonts w:ascii="Times New Roman" w:hAnsi="Times New Roman" w:cs="Times New Roman"/>
          <w:b/>
          <w:bCs/>
          <w:color w:val="000000" w:themeColor="text1"/>
          <w:sz w:val="24"/>
          <w:szCs w:val="24"/>
        </w:rPr>
        <w:t xml:space="preserve">б) </w:t>
      </w:r>
      <w:r w:rsidRPr="005802E9">
        <w:rPr>
          <w:rFonts w:ascii="Times New Roman" w:hAnsi="Times New Roman" w:cs="Times New Roman"/>
          <w:bCs/>
          <w:color w:val="000000" w:themeColor="text1"/>
          <w:sz w:val="24"/>
          <w:szCs w:val="24"/>
        </w:rPr>
        <w:t>в сфере развития информатизации и внедрения современных программных продуктов:</w:t>
      </w:r>
    </w:p>
    <w:p w:rsidR="009D3FCA" w:rsidRPr="005802E9" w:rsidRDefault="009D3FCA" w:rsidP="009D3FCA">
      <w:pPr>
        <w:spacing w:after="0" w:line="240" w:lineRule="auto"/>
        <w:ind w:firstLine="708"/>
        <w:jc w:val="both"/>
        <w:rPr>
          <w:rFonts w:ascii="Times New Roman" w:hAnsi="Times New Roman" w:cs="Times New Roman"/>
          <w:bCs/>
          <w:color w:val="000000" w:themeColor="text1"/>
          <w:sz w:val="24"/>
          <w:szCs w:val="24"/>
        </w:rPr>
      </w:pPr>
      <w:r w:rsidRPr="005802E9">
        <w:rPr>
          <w:rFonts w:ascii="Times New Roman" w:hAnsi="Times New Roman" w:cs="Times New Roman"/>
          <w:bCs/>
          <w:color w:val="000000" w:themeColor="text1"/>
          <w:sz w:val="24"/>
          <w:szCs w:val="24"/>
        </w:rPr>
        <w:t>1) реализация положений Закона Приднестровской Молдавской Республики «О порядке представления финансовой, налоговой и статистической отчетностей в электронном виде по телекоммуникационным каналам связи»;</w:t>
      </w:r>
    </w:p>
    <w:p w:rsidR="009D3FCA" w:rsidRPr="005802E9" w:rsidRDefault="009D3FCA" w:rsidP="009D3FCA">
      <w:pPr>
        <w:spacing w:after="0" w:line="240" w:lineRule="auto"/>
        <w:ind w:firstLine="708"/>
        <w:jc w:val="both"/>
        <w:rPr>
          <w:rFonts w:ascii="Times New Roman" w:hAnsi="Times New Roman" w:cs="Times New Roman"/>
          <w:bCs/>
          <w:color w:val="000000" w:themeColor="text1"/>
          <w:sz w:val="24"/>
          <w:szCs w:val="24"/>
        </w:rPr>
      </w:pPr>
      <w:r w:rsidRPr="005802E9">
        <w:rPr>
          <w:rFonts w:ascii="Times New Roman" w:hAnsi="Times New Roman" w:cs="Times New Roman"/>
          <w:bCs/>
          <w:color w:val="000000" w:themeColor="text1"/>
          <w:sz w:val="24"/>
          <w:szCs w:val="24"/>
        </w:rPr>
        <w:lastRenderedPageBreak/>
        <w:t>2) предоставление государственных услуг в налоговой сфере, а также доведение до налогоплательщиков информации о порядке их оказания через Портал государственных услуг ПМР;</w:t>
      </w:r>
    </w:p>
    <w:p w:rsidR="009D3FCA" w:rsidRPr="005802E9" w:rsidRDefault="009D3FCA" w:rsidP="009D3FCA">
      <w:pPr>
        <w:spacing w:after="0" w:line="240" w:lineRule="auto"/>
        <w:ind w:firstLine="708"/>
        <w:jc w:val="both"/>
        <w:rPr>
          <w:rFonts w:ascii="Times New Roman" w:hAnsi="Times New Roman" w:cs="Times New Roman"/>
          <w:bCs/>
          <w:color w:val="000000" w:themeColor="text1"/>
          <w:sz w:val="24"/>
          <w:szCs w:val="24"/>
        </w:rPr>
      </w:pPr>
      <w:r w:rsidRPr="005802E9">
        <w:rPr>
          <w:rFonts w:ascii="Times New Roman" w:hAnsi="Times New Roman" w:cs="Times New Roman"/>
          <w:bCs/>
          <w:color w:val="000000" w:themeColor="text1"/>
          <w:sz w:val="24"/>
          <w:szCs w:val="24"/>
        </w:rPr>
        <w:t>3) внедрение программных продуктов в сфере налогообложения физических лиц, в том числе индивидуальных предпринимателей, позволяющих оперативно и максимально точно осуществлять начисление и учет уплаты налоговых платежей физическими лицами;</w:t>
      </w:r>
    </w:p>
    <w:p w:rsidR="009D3FCA" w:rsidRPr="005802E9" w:rsidRDefault="009D3FCA" w:rsidP="009D3FCA">
      <w:pPr>
        <w:spacing w:after="0" w:line="240" w:lineRule="auto"/>
        <w:ind w:firstLine="708"/>
        <w:jc w:val="both"/>
        <w:rPr>
          <w:rFonts w:ascii="Times New Roman" w:hAnsi="Times New Roman" w:cs="Times New Roman"/>
          <w:bCs/>
          <w:color w:val="000000" w:themeColor="text1"/>
          <w:sz w:val="24"/>
          <w:szCs w:val="24"/>
        </w:rPr>
      </w:pPr>
      <w:r w:rsidRPr="005802E9">
        <w:rPr>
          <w:rFonts w:ascii="Times New Roman" w:hAnsi="Times New Roman" w:cs="Times New Roman"/>
          <w:bCs/>
          <w:color w:val="000000" w:themeColor="text1"/>
          <w:sz w:val="24"/>
          <w:szCs w:val="24"/>
        </w:rPr>
        <w:t xml:space="preserve"> 4) внедрение программных продуктов в бюджетной сфер</w:t>
      </w:r>
      <w:r w:rsidR="006D06A2" w:rsidRPr="005802E9">
        <w:rPr>
          <w:rFonts w:ascii="Times New Roman" w:hAnsi="Times New Roman" w:cs="Times New Roman"/>
          <w:bCs/>
          <w:color w:val="000000" w:themeColor="text1"/>
          <w:sz w:val="24"/>
          <w:szCs w:val="24"/>
        </w:rPr>
        <w:t>,</w:t>
      </w:r>
      <w:r w:rsidR="00AA2E6E" w:rsidRPr="005802E9">
        <w:rPr>
          <w:rFonts w:ascii="Times New Roman" w:hAnsi="Times New Roman" w:cs="Times New Roman"/>
          <w:bCs/>
          <w:color w:val="000000" w:themeColor="text1"/>
          <w:sz w:val="24"/>
          <w:szCs w:val="24"/>
        </w:rPr>
        <w:t xml:space="preserve"> в</w:t>
      </w:r>
      <w:r w:rsidR="006D06A2" w:rsidRPr="005802E9">
        <w:rPr>
          <w:rFonts w:ascii="Times New Roman" w:hAnsi="Times New Roman" w:cs="Times New Roman"/>
          <w:bCs/>
          <w:color w:val="000000" w:themeColor="text1"/>
          <w:sz w:val="24"/>
          <w:szCs w:val="24"/>
        </w:rPr>
        <w:t xml:space="preserve"> целях дальнейшей адаптации и интеграции с данными бухгалтерского учета</w:t>
      </w:r>
      <w:r w:rsidR="00AA2E6E" w:rsidRPr="005802E9">
        <w:rPr>
          <w:rFonts w:ascii="Times New Roman" w:hAnsi="Times New Roman" w:cs="Times New Roman"/>
          <w:bCs/>
          <w:color w:val="000000" w:themeColor="text1"/>
          <w:sz w:val="24"/>
          <w:szCs w:val="24"/>
        </w:rPr>
        <w:t xml:space="preserve"> бюджетных учреждений и организаций</w:t>
      </w:r>
      <w:r w:rsidRPr="005802E9">
        <w:rPr>
          <w:rFonts w:ascii="Times New Roman" w:hAnsi="Times New Roman" w:cs="Times New Roman"/>
          <w:bCs/>
          <w:color w:val="000000" w:themeColor="text1"/>
          <w:sz w:val="24"/>
          <w:szCs w:val="24"/>
        </w:rPr>
        <w:t>;</w:t>
      </w:r>
    </w:p>
    <w:p w:rsidR="009D3FCA" w:rsidRPr="005802E9" w:rsidRDefault="009D3FCA" w:rsidP="009D3FCA">
      <w:pPr>
        <w:spacing w:after="0" w:line="240" w:lineRule="auto"/>
        <w:ind w:firstLine="708"/>
        <w:jc w:val="both"/>
        <w:rPr>
          <w:rFonts w:ascii="Times New Roman" w:hAnsi="Times New Roman" w:cs="Times New Roman"/>
          <w:b/>
          <w:bCs/>
          <w:color w:val="000000" w:themeColor="text1"/>
          <w:sz w:val="24"/>
          <w:szCs w:val="24"/>
        </w:rPr>
      </w:pPr>
      <w:r w:rsidRPr="005802E9">
        <w:rPr>
          <w:rFonts w:ascii="Times New Roman" w:hAnsi="Times New Roman" w:cs="Times New Roman"/>
          <w:b/>
          <w:bCs/>
          <w:color w:val="000000" w:themeColor="text1"/>
          <w:sz w:val="24"/>
          <w:szCs w:val="24"/>
        </w:rPr>
        <w:t xml:space="preserve">в) </w:t>
      </w:r>
      <w:r w:rsidRPr="005802E9">
        <w:rPr>
          <w:rFonts w:ascii="Times New Roman" w:hAnsi="Times New Roman" w:cs="Times New Roman"/>
          <w:bCs/>
          <w:color w:val="000000" w:themeColor="text1"/>
          <w:sz w:val="24"/>
          <w:szCs w:val="24"/>
        </w:rPr>
        <w:t>в сфере налогового консультирования:</w:t>
      </w:r>
    </w:p>
    <w:p w:rsidR="009D3FCA" w:rsidRPr="005802E9" w:rsidRDefault="009D3FCA" w:rsidP="009D3FCA">
      <w:pPr>
        <w:spacing w:after="0" w:line="240" w:lineRule="auto"/>
        <w:ind w:firstLine="708"/>
        <w:jc w:val="both"/>
        <w:rPr>
          <w:rFonts w:ascii="Times New Roman" w:hAnsi="Times New Roman" w:cs="Times New Roman"/>
          <w:bCs/>
          <w:color w:val="000000" w:themeColor="text1"/>
          <w:sz w:val="24"/>
          <w:szCs w:val="24"/>
        </w:rPr>
      </w:pPr>
      <w:r w:rsidRPr="005802E9">
        <w:rPr>
          <w:rFonts w:ascii="Times New Roman" w:hAnsi="Times New Roman" w:cs="Times New Roman"/>
          <w:bCs/>
          <w:color w:val="000000" w:themeColor="text1"/>
          <w:sz w:val="24"/>
          <w:szCs w:val="24"/>
        </w:rPr>
        <w:t>налоговое консультирование является важной составляющей взаимодействия государства в лице налоговых органов и субъектов предпринимательства, направленной на установление партнерских взаимоотношений и оказание методологической и профилактической помощи предпринимателям, которая будет осуществляться в следующих формах:</w:t>
      </w:r>
    </w:p>
    <w:p w:rsidR="009D3FCA" w:rsidRPr="005802E9" w:rsidRDefault="009D3FCA" w:rsidP="009D3FCA">
      <w:pPr>
        <w:spacing w:after="0" w:line="240" w:lineRule="auto"/>
        <w:ind w:firstLine="708"/>
        <w:jc w:val="both"/>
        <w:rPr>
          <w:rFonts w:ascii="Times New Roman" w:hAnsi="Times New Roman" w:cs="Times New Roman"/>
          <w:bCs/>
          <w:color w:val="000000" w:themeColor="text1"/>
          <w:sz w:val="24"/>
          <w:szCs w:val="24"/>
        </w:rPr>
      </w:pPr>
      <w:r w:rsidRPr="005802E9">
        <w:rPr>
          <w:rFonts w:ascii="Times New Roman" w:hAnsi="Times New Roman" w:cs="Times New Roman"/>
          <w:bCs/>
          <w:color w:val="000000" w:themeColor="text1"/>
          <w:sz w:val="24"/>
          <w:szCs w:val="24"/>
        </w:rPr>
        <w:t>1) предоставление налогоплательщикам разъяснений по письменным запросам, по электронным обращениям граждан и юридических лиц, в том числе посредством реализации вышеназванных информационных систем;</w:t>
      </w:r>
    </w:p>
    <w:p w:rsidR="009D3FCA" w:rsidRPr="005802E9" w:rsidRDefault="009D3FCA" w:rsidP="009D3FCA">
      <w:pPr>
        <w:spacing w:after="0" w:line="240" w:lineRule="auto"/>
        <w:ind w:firstLine="708"/>
        <w:jc w:val="both"/>
        <w:rPr>
          <w:rFonts w:ascii="Times New Roman" w:hAnsi="Times New Roman" w:cs="Times New Roman"/>
          <w:bCs/>
          <w:color w:val="000000" w:themeColor="text1"/>
          <w:sz w:val="24"/>
          <w:szCs w:val="24"/>
        </w:rPr>
      </w:pPr>
      <w:r w:rsidRPr="005802E9">
        <w:rPr>
          <w:rFonts w:ascii="Times New Roman" w:hAnsi="Times New Roman" w:cs="Times New Roman"/>
          <w:bCs/>
          <w:color w:val="000000" w:themeColor="text1"/>
          <w:sz w:val="24"/>
          <w:szCs w:val="24"/>
        </w:rPr>
        <w:t>2) систематическое размещение на сайте Министерства финансов информации о наиболее часто встречающихся нарушениях налогового законодательства, рекомендаций по недопущению данных нарушений, публикация инструктивных материалов и разъяснений по применению налогового законодательства республики;</w:t>
      </w:r>
    </w:p>
    <w:p w:rsidR="009D3FCA" w:rsidRPr="005802E9" w:rsidRDefault="009D3FCA" w:rsidP="009D3FCA">
      <w:pPr>
        <w:spacing w:after="0" w:line="240" w:lineRule="auto"/>
        <w:ind w:firstLine="708"/>
        <w:jc w:val="both"/>
        <w:rPr>
          <w:rFonts w:ascii="Times New Roman" w:hAnsi="Times New Roman" w:cs="Times New Roman"/>
          <w:bCs/>
          <w:color w:val="000000" w:themeColor="text1"/>
          <w:sz w:val="24"/>
          <w:szCs w:val="24"/>
        </w:rPr>
      </w:pPr>
      <w:r w:rsidRPr="005802E9">
        <w:rPr>
          <w:rFonts w:ascii="Times New Roman" w:hAnsi="Times New Roman" w:cs="Times New Roman"/>
          <w:bCs/>
          <w:color w:val="000000" w:themeColor="text1"/>
          <w:sz w:val="24"/>
          <w:szCs w:val="24"/>
        </w:rPr>
        <w:t>3) проведение на регулярной основе налоговыми органами семинаров для налогоплательщиков с целью разъяснения действующего налогового законодательства, вводимых изменений и дополнений в налоговые законы и подзаконные акты, а также освещение наиболее часто встречающихся нарушений в целях профилактики налоговых правонарушений;</w:t>
      </w:r>
    </w:p>
    <w:p w:rsidR="009D3FCA" w:rsidRPr="005802E9" w:rsidRDefault="009D3FCA" w:rsidP="009D3FCA">
      <w:pPr>
        <w:spacing w:after="0" w:line="240" w:lineRule="auto"/>
        <w:ind w:firstLine="708"/>
        <w:jc w:val="both"/>
        <w:rPr>
          <w:rFonts w:ascii="Times New Roman" w:hAnsi="Times New Roman" w:cs="Times New Roman"/>
          <w:bCs/>
          <w:color w:val="000000" w:themeColor="text1"/>
          <w:sz w:val="24"/>
          <w:szCs w:val="24"/>
        </w:rPr>
      </w:pPr>
      <w:r w:rsidRPr="005802E9">
        <w:rPr>
          <w:rFonts w:ascii="Times New Roman" w:hAnsi="Times New Roman" w:cs="Times New Roman"/>
          <w:b/>
          <w:bCs/>
          <w:color w:val="000000" w:themeColor="text1"/>
          <w:sz w:val="24"/>
          <w:szCs w:val="24"/>
        </w:rPr>
        <w:t xml:space="preserve">г) </w:t>
      </w:r>
      <w:r w:rsidRPr="005802E9">
        <w:rPr>
          <w:rFonts w:ascii="Times New Roman" w:hAnsi="Times New Roman" w:cs="Times New Roman"/>
          <w:bCs/>
          <w:color w:val="000000" w:themeColor="text1"/>
          <w:sz w:val="24"/>
          <w:szCs w:val="24"/>
        </w:rPr>
        <w:t>развитие материально-технической базы, повышение престижности работы в налоговых органах и кадрового профессионализма являются базовыми элементами построения системы налогового администрирования, без реализации которых невозможно практическое исполнение вышеперечисленных задач, и включают в себя:</w:t>
      </w:r>
    </w:p>
    <w:p w:rsidR="009D3FCA" w:rsidRPr="005802E9" w:rsidRDefault="009D3FCA" w:rsidP="009D3FCA">
      <w:pPr>
        <w:spacing w:after="0" w:line="240" w:lineRule="auto"/>
        <w:ind w:firstLine="708"/>
        <w:jc w:val="both"/>
        <w:rPr>
          <w:rFonts w:ascii="Times New Roman" w:hAnsi="Times New Roman" w:cs="Times New Roman"/>
          <w:bCs/>
          <w:color w:val="000000" w:themeColor="text1"/>
          <w:sz w:val="24"/>
          <w:szCs w:val="24"/>
        </w:rPr>
      </w:pPr>
      <w:r w:rsidRPr="005802E9">
        <w:rPr>
          <w:rFonts w:ascii="Times New Roman" w:hAnsi="Times New Roman" w:cs="Times New Roman"/>
          <w:bCs/>
          <w:color w:val="000000" w:themeColor="text1"/>
          <w:sz w:val="24"/>
          <w:szCs w:val="24"/>
        </w:rPr>
        <w:t>1) проведение профессиональной подготовки и переподготовки кадров для работы в налоговых органах, в том числе путем разработки образовательных программ на базе высших учебных заведений Приднестровской Молдавской Республики, а также повышение квалификации сотрудников налоговых органов в специализированных учебных заведениях.</w:t>
      </w:r>
    </w:p>
    <w:p w:rsidR="009D3FCA" w:rsidRPr="005802E9" w:rsidRDefault="009D3FCA" w:rsidP="009D3FCA">
      <w:pPr>
        <w:tabs>
          <w:tab w:val="left" w:pos="709"/>
        </w:tabs>
        <w:spacing w:after="0" w:line="240" w:lineRule="auto"/>
        <w:jc w:val="both"/>
        <w:rPr>
          <w:rFonts w:ascii="Times New Roman" w:eastAsia="Calibri" w:hAnsi="Times New Roman" w:cs="Times New Roman"/>
          <w:color w:val="000000" w:themeColor="text1"/>
          <w:sz w:val="24"/>
          <w:szCs w:val="24"/>
        </w:rPr>
      </w:pPr>
      <w:r w:rsidRPr="005802E9">
        <w:rPr>
          <w:rFonts w:ascii="Times New Roman" w:eastAsia="Calibri" w:hAnsi="Times New Roman" w:cs="Times New Roman"/>
          <w:color w:val="000000" w:themeColor="text1"/>
          <w:sz w:val="24"/>
          <w:szCs w:val="24"/>
        </w:rPr>
        <w:tab/>
      </w:r>
      <w:r w:rsidRPr="005802E9">
        <w:rPr>
          <w:rFonts w:ascii="Times New Roman" w:eastAsia="Calibri" w:hAnsi="Times New Roman" w:cs="Times New Roman"/>
          <w:b/>
          <w:color w:val="000000" w:themeColor="text1"/>
          <w:sz w:val="24"/>
          <w:szCs w:val="24"/>
        </w:rPr>
        <w:t xml:space="preserve">д) </w:t>
      </w:r>
      <w:r w:rsidRPr="005802E9">
        <w:rPr>
          <w:rFonts w:ascii="Times New Roman" w:eastAsia="Calibri" w:hAnsi="Times New Roman" w:cs="Times New Roman"/>
          <w:color w:val="000000" w:themeColor="text1"/>
          <w:sz w:val="24"/>
          <w:szCs w:val="24"/>
        </w:rPr>
        <w:t xml:space="preserve">сфере </w:t>
      </w:r>
      <w:r w:rsidRPr="005802E9">
        <w:rPr>
          <w:rFonts w:ascii="Times New Roman" w:hAnsi="Times New Roman" w:cs="Times New Roman"/>
          <w:bCs/>
          <w:color w:val="000000" w:themeColor="text1"/>
          <w:sz w:val="24"/>
          <w:szCs w:val="24"/>
        </w:rPr>
        <w:t>бюджетного администрирования:</w:t>
      </w:r>
    </w:p>
    <w:p w:rsidR="009D3FCA" w:rsidRPr="005802E9" w:rsidRDefault="009D3FCA" w:rsidP="009D3FCA">
      <w:pPr>
        <w:spacing w:after="0" w:line="240" w:lineRule="auto"/>
        <w:jc w:val="both"/>
        <w:rPr>
          <w:rFonts w:ascii="Times New Roman" w:eastAsia="Calibri" w:hAnsi="Times New Roman" w:cs="Times New Roman"/>
          <w:color w:val="000000" w:themeColor="text1"/>
          <w:sz w:val="24"/>
          <w:szCs w:val="24"/>
        </w:rPr>
      </w:pPr>
      <w:r w:rsidRPr="005802E9">
        <w:rPr>
          <w:rFonts w:ascii="Times New Roman" w:eastAsia="Calibri" w:hAnsi="Times New Roman" w:cs="Times New Roman"/>
          <w:color w:val="000000" w:themeColor="text1"/>
          <w:sz w:val="24"/>
          <w:szCs w:val="24"/>
        </w:rPr>
        <w:tab/>
        <w:t>подготовка нормативных правовых актов с целью принятия в государственный долг задолженности республиканского и местного бюджетов;</w:t>
      </w:r>
    </w:p>
    <w:p w:rsidR="009D3FCA" w:rsidRPr="005802E9" w:rsidRDefault="009D3FCA" w:rsidP="009D3FCA">
      <w:pPr>
        <w:spacing w:after="0" w:line="240" w:lineRule="auto"/>
        <w:ind w:firstLine="708"/>
        <w:jc w:val="both"/>
        <w:rPr>
          <w:rFonts w:ascii="Times New Roman" w:eastAsia="Calibri" w:hAnsi="Times New Roman" w:cs="Times New Roman"/>
          <w:color w:val="000000" w:themeColor="text1"/>
          <w:sz w:val="24"/>
          <w:szCs w:val="24"/>
        </w:rPr>
      </w:pPr>
      <w:r w:rsidRPr="005802E9">
        <w:rPr>
          <w:rFonts w:ascii="Times New Roman" w:eastAsia="Calibri" w:hAnsi="Times New Roman" w:cs="Times New Roman"/>
          <w:b/>
          <w:color w:val="000000" w:themeColor="text1"/>
          <w:sz w:val="24"/>
          <w:szCs w:val="24"/>
        </w:rPr>
        <w:t xml:space="preserve">е) </w:t>
      </w:r>
      <w:r w:rsidRPr="005802E9">
        <w:rPr>
          <w:rFonts w:ascii="Times New Roman" w:eastAsia="Calibri" w:hAnsi="Times New Roman" w:cs="Times New Roman"/>
          <w:color w:val="000000" w:themeColor="text1"/>
          <w:sz w:val="24"/>
          <w:szCs w:val="24"/>
        </w:rPr>
        <w:t xml:space="preserve">в сфере деятельности </w:t>
      </w:r>
      <w:r w:rsidRPr="005802E9">
        <w:rPr>
          <w:rFonts w:ascii="Times New Roman" w:hAnsi="Times New Roman" w:cs="Times New Roman"/>
          <w:color w:val="000000" w:themeColor="text1"/>
          <w:sz w:val="24"/>
          <w:szCs w:val="24"/>
        </w:rPr>
        <w:t>игорных заведений</w:t>
      </w:r>
      <w:r w:rsidRPr="005802E9">
        <w:rPr>
          <w:rFonts w:ascii="Times New Roman" w:eastAsia="Calibri" w:hAnsi="Times New Roman" w:cs="Times New Roman"/>
          <w:color w:val="000000" w:themeColor="text1"/>
          <w:sz w:val="24"/>
          <w:szCs w:val="24"/>
        </w:rPr>
        <w:t>:</w:t>
      </w:r>
    </w:p>
    <w:p w:rsidR="009D3FCA" w:rsidRPr="005802E9" w:rsidRDefault="009D3FCA" w:rsidP="009D3FCA">
      <w:pPr>
        <w:spacing w:after="0" w:line="240" w:lineRule="auto"/>
        <w:jc w:val="both"/>
        <w:rPr>
          <w:rFonts w:ascii="Times New Roman" w:eastAsia="Calibri" w:hAnsi="Times New Roman" w:cs="Times New Roman"/>
          <w:color w:val="000000" w:themeColor="text1"/>
          <w:sz w:val="24"/>
          <w:szCs w:val="24"/>
        </w:rPr>
      </w:pPr>
      <w:r w:rsidRPr="005802E9">
        <w:rPr>
          <w:rFonts w:ascii="Times New Roman" w:eastAsia="Calibri" w:hAnsi="Times New Roman" w:cs="Times New Roman"/>
          <w:color w:val="000000" w:themeColor="text1"/>
          <w:sz w:val="24"/>
          <w:szCs w:val="24"/>
        </w:rPr>
        <w:tab/>
        <w:t>актуализация действующего законодательства ПМР и проработка механизма в сфере деятельности</w:t>
      </w:r>
      <w:r w:rsidRPr="005802E9">
        <w:rPr>
          <w:rFonts w:ascii="Times New Roman" w:hAnsi="Times New Roman" w:cs="Times New Roman"/>
          <w:color w:val="000000" w:themeColor="text1"/>
          <w:sz w:val="24"/>
          <w:szCs w:val="24"/>
        </w:rPr>
        <w:t xml:space="preserve"> ограничения вмешательства государства в экономическую деятельность субъектов предпринимательства, в том числе прекращение избыточного государственного регулирования</w:t>
      </w:r>
      <w:r w:rsidRPr="005802E9">
        <w:rPr>
          <w:rFonts w:ascii="Times New Roman" w:eastAsia="Calibri" w:hAnsi="Times New Roman" w:cs="Times New Roman"/>
          <w:color w:val="000000" w:themeColor="text1"/>
          <w:sz w:val="24"/>
          <w:szCs w:val="24"/>
        </w:rPr>
        <w:t xml:space="preserve"> игорных заведений;</w:t>
      </w:r>
    </w:p>
    <w:p w:rsidR="00E62738" w:rsidRPr="005802E9" w:rsidRDefault="00E62738" w:rsidP="009D3FCA">
      <w:pPr>
        <w:spacing w:after="0" w:line="240" w:lineRule="auto"/>
        <w:jc w:val="both"/>
        <w:rPr>
          <w:rFonts w:ascii="Times New Roman" w:eastAsia="Calibri" w:hAnsi="Times New Roman" w:cs="Times New Roman"/>
          <w:b/>
          <w:color w:val="000000" w:themeColor="text1"/>
          <w:sz w:val="24"/>
          <w:szCs w:val="24"/>
        </w:rPr>
      </w:pPr>
    </w:p>
    <w:p w:rsidR="009D3FCA" w:rsidRPr="005802E9" w:rsidRDefault="00F0761F" w:rsidP="00AA2E6E">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lang w:val="en-US"/>
        </w:rPr>
        <w:t>VIII</w:t>
      </w:r>
      <w:r w:rsidR="00A323F4" w:rsidRPr="005802E9">
        <w:rPr>
          <w:rFonts w:ascii="Times New Roman" w:hAnsi="Times New Roman" w:cs="Times New Roman"/>
          <w:b/>
          <w:bCs/>
          <w:color w:val="000000" w:themeColor="text1"/>
          <w:sz w:val="28"/>
          <w:szCs w:val="28"/>
        </w:rPr>
        <w:t xml:space="preserve">. </w:t>
      </w:r>
      <w:r w:rsidR="00AA2E6E" w:rsidRPr="005802E9">
        <w:rPr>
          <w:rFonts w:ascii="Times New Roman" w:hAnsi="Times New Roman" w:cs="Times New Roman"/>
          <w:b/>
          <w:bCs/>
          <w:color w:val="000000" w:themeColor="text1"/>
          <w:sz w:val="28"/>
          <w:szCs w:val="28"/>
          <w:lang w:val="en-US"/>
        </w:rPr>
        <w:t>I</w:t>
      </w:r>
      <w:r w:rsidR="00A323F4" w:rsidRPr="005802E9">
        <w:rPr>
          <w:rFonts w:ascii="Times New Roman" w:hAnsi="Times New Roman" w:cs="Times New Roman"/>
          <w:b/>
          <w:bCs/>
          <w:color w:val="000000" w:themeColor="text1"/>
          <w:sz w:val="28"/>
          <w:szCs w:val="28"/>
          <w:lang w:val="en-US"/>
        </w:rPr>
        <w:t>I</w:t>
      </w:r>
      <w:r w:rsidR="0027395A">
        <w:rPr>
          <w:rFonts w:ascii="Times New Roman" w:hAnsi="Times New Roman" w:cs="Times New Roman"/>
          <w:b/>
          <w:bCs/>
          <w:color w:val="000000" w:themeColor="text1"/>
          <w:sz w:val="28"/>
          <w:szCs w:val="28"/>
        </w:rPr>
        <w:t>. П</w:t>
      </w:r>
      <w:r w:rsidR="00AA2E6E" w:rsidRPr="005802E9">
        <w:rPr>
          <w:rFonts w:ascii="Times New Roman" w:hAnsi="Times New Roman" w:cs="Times New Roman"/>
          <w:b/>
          <w:color w:val="000000" w:themeColor="text1"/>
          <w:sz w:val="28"/>
          <w:szCs w:val="28"/>
        </w:rPr>
        <w:t>ланы</w:t>
      </w:r>
      <w:r w:rsidR="009D3FCA" w:rsidRPr="005802E9">
        <w:rPr>
          <w:rFonts w:ascii="Times New Roman" w:hAnsi="Times New Roman" w:cs="Times New Roman"/>
          <w:b/>
          <w:color w:val="000000" w:themeColor="text1"/>
          <w:sz w:val="28"/>
          <w:szCs w:val="28"/>
        </w:rPr>
        <w:t xml:space="preserve"> </w:t>
      </w:r>
      <w:r w:rsidR="0027395A" w:rsidRPr="0027395A">
        <w:rPr>
          <w:rFonts w:ascii="Times New Roman" w:hAnsi="Times New Roman" w:cs="Times New Roman"/>
          <w:b/>
          <w:color w:val="000000" w:themeColor="text1"/>
          <w:sz w:val="28"/>
          <w:szCs w:val="28"/>
        </w:rPr>
        <w:t xml:space="preserve">законодательной деятельности </w:t>
      </w:r>
      <w:r w:rsidR="009D3FCA" w:rsidRPr="005802E9">
        <w:rPr>
          <w:rFonts w:ascii="Times New Roman" w:hAnsi="Times New Roman" w:cs="Times New Roman"/>
          <w:b/>
          <w:color w:val="000000" w:themeColor="text1"/>
          <w:sz w:val="28"/>
          <w:szCs w:val="28"/>
        </w:rPr>
        <w:t>Министерства финансов на краткосрочный период:</w:t>
      </w:r>
    </w:p>
    <w:p w:rsidR="006D06A2" w:rsidRPr="00D35489" w:rsidRDefault="0027395A" w:rsidP="006D06A2">
      <w:pPr>
        <w:pStyle w:val="a3"/>
        <w:rPr>
          <w:color w:val="000000" w:themeColor="text1"/>
          <w:szCs w:val="24"/>
        </w:rPr>
      </w:pPr>
      <w:r>
        <w:rPr>
          <w:color w:val="000000" w:themeColor="text1"/>
          <w:szCs w:val="24"/>
        </w:rPr>
        <w:t>В</w:t>
      </w:r>
      <w:r w:rsidR="009D3FCA" w:rsidRPr="005802E9">
        <w:rPr>
          <w:color w:val="000000" w:themeColor="text1"/>
          <w:szCs w:val="24"/>
        </w:rPr>
        <w:t xml:space="preserve"> целях реализации основных функций министерства в соответствии с Приказом Министерства финансов </w:t>
      </w:r>
      <w:r w:rsidR="009D3FCA" w:rsidRPr="005802E9">
        <w:rPr>
          <w:bCs/>
          <w:color w:val="000000" w:themeColor="text1"/>
          <w:szCs w:val="24"/>
        </w:rPr>
        <w:t>Приднестровской Молдавской Республики</w:t>
      </w:r>
      <w:r w:rsidR="009D3FCA" w:rsidRPr="005802E9">
        <w:rPr>
          <w:color w:val="000000" w:themeColor="text1"/>
          <w:szCs w:val="24"/>
        </w:rPr>
        <w:t xml:space="preserve"> от 4.03.2020 года № 46 «Об утверждении Плана законодательной деятельности Министерства финансов Приднестровской Молдавской Республики на 2020 год» планируется разработать 20 законопроект</w:t>
      </w:r>
      <w:r>
        <w:rPr>
          <w:color w:val="000000" w:themeColor="text1"/>
          <w:szCs w:val="24"/>
        </w:rPr>
        <w:t xml:space="preserve"> </w:t>
      </w:r>
      <w:r w:rsidR="006D06A2" w:rsidRPr="005802E9">
        <w:rPr>
          <w:color w:val="000000" w:themeColor="text1"/>
          <w:szCs w:val="24"/>
        </w:rPr>
        <w:t>(Приложение № 2)</w:t>
      </w:r>
      <w:r>
        <w:rPr>
          <w:color w:val="000000" w:themeColor="text1"/>
          <w:szCs w:val="24"/>
        </w:rPr>
        <w:t>.</w:t>
      </w:r>
    </w:p>
    <w:p w:rsidR="0027395A" w:rsidRDefault="0027395A" w:rsidP="00597362">
      <w:pPr>
        <w:spacing w:after="0" w:line="240" w:lineRule="auto"/>
        <w:jc w:val="right"/>
        <w:rPr>
          <w:rFonts w:ascii="Times New Roman" w:hAnsi="Times New Roman" w:cs="Times New Roman"/>
          <w:color w:val="000000" w:themeColor="text1"/>
          <w:sz w:val="20"/>
          <w:szCs w:val="20"/>
        </w:rPr>
      </w:pPr>
    </w:p>
    <w:p w:rsidR="0027395A" w:rsidRDefault="0027395A" w:rsidP="00597362">
      <w:pPr>
        <w:spacing w:after="0" w:line="240" w:lineRule="auto"/>
        <w:jc w:val="right"/>
        <w:rPr>
          <w:rFonts w:ascii="Times New Roman" w:hAnsi="Times New Roman" w:cs="Times New Roman"/>
          <w:color w:val="000000" w:themeColor="text1"/>
          <w:sz w:val="20"/>
          <w:szCs w:val="20"/>
        </w:rPr>
      </w:pPr>
    </w:p>
    <w:p w:rsidR="00814AC3" w:rsidRPr="00D35489" w:rsidRDefault="00814AC3" w:rsidP="00597362">
      <w:pPr>
        <w:spacing w:after="0" w:line="240" w:lineRule="auto"/>
        <w:jc w:val="right"/>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lastRenderedPageBreak/>
        <w:t>Приложение 1 к Отчету</w:t>
      </w:r>
    </w:p>
    <w:p w:rsidR="00814AC3" w:rsidRPr="00D35489" w:rsidRDefault="00814AC3" w:rsidP="00597362">
      <w:pPr>
        <w:spacing w:after="0" w:line="240" w:lineRule="auto"/>
        <w:jc w:val="right"/>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Министерства финансов ПМР</w:t>
      </w:r>
    </w:p>
    <w:p w:rsidR="00814AC3" w:rsidRPr="00D35489" w:rsidRDefault="00814AC3" w:rsidP="00597362">
      <w:pPr>
        <w:spacing w:after="0" w:line="240" w:lineRule="auto"/>
        <w:jc w:val="right"/>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об итогах деятельности за 2019 год</w:t>
      </w:r>
    </w:p>
    <w:p w:rsidR="00814AC3" w:rsidRPr="00D35489" w:rsidRDefault="00814AC3" w:rsidP="00597362">
      <w:pPr>
        <w:spacing w:after="0" w:line="240" w:lineRule="auto"/>
        <w:rPr>
          <w:rFonts w:ascii="Times New Roman" w:hAnsi="Times New Roman" w:cs="Times New Roman"/>
          <w:color w:val="000000" w:themeColor="text1"/>
          <w:sz w:val="20"/>
          <w:szCs w:val="20"/>
        </w:rPr>
      </w:pPr>
    </w:p>
    <w:p w:rsidR="00814AC3" w:rsidRPr="00D35489" w:rsidRDefault="00814AC3" w:rsidP="00597362">
      <w:pPr>
        <w:spacing w:after="0" w:line="240" w:lineRule="auto"/>
        <w:jc w:val="cente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Принятые решения и проведенные мероприятия по реализации основных функций (направлений деятельности) Министерства финансов, а также в рамках административной реформы в 2019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293"/>
        <w:gridCol w:w="3317"/>
        <w:gridCol w:w="2601"/>
      </w:tblGrid>
      <w:tr w:rsidR="00D35489" w:rsidRPr="00D35489" w:rsidTr="00D35489">
        <w:trPr>
          <w:tblHeader/>
        </w:trPr>
        <w:tc>
          <w:tcPr>
            <w:tcW w:w="326" w:type="pct"/>
            <w:tcBorders>
              <w:bottom w:val="single" w:sz="4" w:space="0" w:color="auto"/>
            </w:tcBorders>
            <w:vAlign w:val="center"/>
          </w:tcPr>
          <w:p w:rsidR="00814AC3" w:rsidRPr="00D35489" w:rsidRDefault="00814AC3" w:rsidP="00D35489">
            <w:pPr>
              <w:jc w:val="center"/>
              <w:rPr>
                <w:rFonts w:ascii="Times New Roman" w:hAnsi="Times New Roman" w:cs="Times New Roman"/>
                <w:b/>
                <w:bCs/>
                <w:color w:val="000000" w:themeColor="text1"/>
                <w:sz w:val="20"/>
                <w:szCs w:val="20"/>
              </w:rPr>
            </w:pPr>
            <w:r w:rsidRPr="00D35489">
              <w:rPr>
                <w:rFonts w:ascii="Times New Roman" w:hAnsi="Times New Roman" w:cs="Times New Roman"/>
                <w:b/>
                <w:bCs/>
                <w:color w:val="000000" w:themeColor="text1"/>
                <w:sz w:val="20"/>
                <w:szCs w:val="20"/>
              </w:rPr>
              <w:t>№</w:t>
            </w:r>
          </w:p>
          <w:p w:rsidR="00814AC3" w:rsidRPr="00D35489" w:rsidRDefault="00814AC3" w:rsidP="00D35489">
            <w:pPr>
              <w:jc w:val="center"/>
              <w:rPr>
                <w:rFonts w:ascii="Times New Roman" w:hAnsi="Times New Roman" w:cs="Times New Roman"/>
                <w:b/>
                <w:bCs/>
                <w:color w:val="000000" w:themeColor="text1"/>
                <w:sz w:val="20"/>
                <w:szCs w:val="20"/>
              </w:rPr>
            </w:pPr>
            <w:r w:rsidRPr="00D35489">
              <w:rPr>
                <w:rFonts w:ascii="Times New Roman" w:hAnsi="Times New Roman" w:cs="Times New Roman"/>
                <w:b/>
                <w:bCs/>
                <w:color w:val="000000" w:themeColor="text1"/>
                <w:sz w:val="20"/>
                <w:szCs w:val="20"/>
              </w:rPr>
              <w:t>п/п</w:t>
            </w:r>
          </w:p>
        </w:tc>
        <w:tc>
          <w:tcPr>
            <w:tcW w:w="1671" w:type="pct"/>
            <w:tcBorders>
              <w:bottom w:val="single" w:sz="4" w:space="0" w:color="auto"/>
            </w:tcBorders>
          </w:tcPr>
          <w:p w:rsidR="00814AC3" w:rsidRPr="00D35489" w:rsidRDefault="00814AC3" w:rsidP="00D35489">
            <w:pPr>
              <w:jc w:val="center"/>
              <w:rPr>
                <w:rFonts w:ascii="Times New Roman" w:hAnsi="Times New Roman" w:cs="Times New Roman"/>
                <w:b/>
                <w:bCs/>
                <w:color w:val="000000" w:themeColor="text1"/>
                <w:sz w:val="20"/>
                <w:szCs w:val="20"/>
              </w:rPr>
            </w:pPr>
            <w:r w:rsidRPr="00D35489">
              <w:rPr>
                <w:rFonts w:ascii="Times New Roman" w:hAnsi="Times New Roman" w:cs="Times New Roman"/>
                <w:b/>
                <w:bCs/>
                <w:color w:val="000000" w:themeColor="text1"/>
                <w:sz w:val="20"/>
                <w:szCs w:val="20"/>
              </w:rPr>
              <w:t>Наименование</w:t>
            </w:r>
          </w:p>
          <w:p w:rsidR="00814AC3" w:rsidRPr="00D35489" w:rsidRDefault="00814AC3" w:rsidP="00D35489">
            <w:pPr>
              <w:jc w:val="center"/>
              <w:rPr>
                <w:rFonts w:ascii="Times New Roman" w:hAnsi="Times New Roman" w:cs="Times New Roman"/>
                <w:b/>
                <w:bCs/>
                <w:color w:val="000000" w:themeColor="text1"/>
                <w:sz w:val="20"/>
                <w:szCs w:val="20"/>
              </w:rPr>
            </w:pPr>
            <w:r w:rsidRPr="00D35489">
              <w:rPr>
                <w:rFonts w:ascii="Times New Roman" w:hAnsi="Times New Roman" w:cs="Times New Roman"/>
                <w:b/>
                <w:bCs/>
                <w:color w:val="000000" w:themeColor="text1"/>
                <w:sz w:val="20"/>
                <w:szCs w:val="20"/>
              </w:rPr>
              <w:t>нормативно-правового акта</w:t>
            </w:r>
          </w:p>
        </w:tc>
        <w:tc>
          <w:tcPr>
            <w:tcW w:w="1683" w:type="pct"/>
            <w:tcBorders>
              <w:bottom w:val="single" w:sz="4" w:space="0" w:color="auto"/>
            </w:tcBorders>
          </w:tcPr>
          <w:p w:rsidR="00814AC3" w:rsidRPr="00D35489" w:rsidRDefault="00814AC3" w:rsidP="00D35489">
            <w:pPr>
              <w:jc w:val="center"/>
              <w:rPr>
                <w:rFonts w:ascii="Times New Roman" w:hAnsi="Times New Roman" w:cs="Times New Roman"/>
                <w:b/>
                <w:bCs/>
                <w:color w:val="000000" w:themeColor="text1"/>
                <w:sz w:val="20"/>
                <w:szCs w:val="20"/>
              </w:rPr>
            </w:pPr>
            <w:r w:rsidRPr="00D35489">
              <w:rPr>
                <w:rFonts w:ascii="Times New Roman" w:hAnsi="Times New Roman" w:cs="Times New Roman"/>
                <w:b/>
                <w:bCs/>
                <w:color w:val="000000" w:themeColor="text1"/>
                <w:sz w:val="20"/>
                <w:szCs w:val="20"/>
              </w:rPr>
              <w:t>Суть и цель</w:t>
            </w:r>
          </w:p>
          <w:p w:rsidR="00814AC3" w:rsidRPr="00D35489" w:rsidRDefault="00814AC3" w:rsidP="00D35489">
            <w:pPr>
              <w:jc w:val="center"/>
              <w:rPr>
                <w:rFonts w:ascii="Times New Roman" w:hAnsi="Times New Roman" w:cs="Times New Roman"/>
                <w:b/>
                <w:bCs/>
                <w:color w:val="000000" w:themeColor="text1"/>
                <w:sz w:val="20"/>
                <w:szCs w:val="20"/>
              </w:rPr>
            </w:pPr>
            <w:r w:rsidRPr="00D35489">
              <w:rPr>
                <w:rFonts w:ascii="Times New Roman" w:hAnsi="Times New Roman" w:cs="Times New Roman"/>
                <w:b/>
                <w:bCs/>
                <w:color w:val="000000" w:themeColor="text1"/>
                <w:sz w:val="20"/>
                <w:szCs w:val="20"/>
              </w:rPr>
              <w:t>принятого решения</w:t>
            </w:r>
          </w:p>
        </w:tc>
        <w:tc>
          <w:tcPr>
            <w:tcW w:w="1320" w:type="pct"/>
            <w:tcBorders>
              <w:bottom w:val="single" w:sz="4" w:space="0" w:color="auto"/>
            </w:tcBorders>
          </w:tcPr>
          <w:p w:rsidR="00814AC3" w:rsidRPr="00D35489" w:rsidRDefault="00814AC3" w:rsidP="00D35489">
            <w:pPr>
              <w:jc w:val="center"/>
              <w:rPr>
                <w:rFonts w:ascii="Times New Roman" w:hAnsi="Times New Roman" w:cs="Times New Roman"/>
                <w:b/>
                <w:bCs/>
                <w:color w:val="000000" w:themeColor="text1"/>
                <w:sz w:val="20"/>
                <w:szCs w:val="20"/>
              </w:rPr>
            </w:pPr>
            <w:r w:rsidRPr="00D35489">
              <w:rPr>
                <w:rFonts w:ascii="Times New Roman" w:hAnsi="Times New Roman" w:cs="Times New Roman"/>
                <w:b/>
                <w:bCs/>
                <w:color w:val="000000" w:themeColor="text1"/>
                <w:sz w:val="20"/>
                <w:szCs w:val="20"/>
              </w:rPr>
              <w:t>Экономический</w:t>
            </w:r>
          </w:p>
          <w:p w:rsidR="00814AC3" w:rsidRPr="00D35489" w:rsidRDefault="00814AC3" w:rsidP="00D35489">
            <w:pPr>
              <w:jc w:val="center"/>
              <w:rPr>
                <w:rFonts w:ascii="Times New Roman" w:hAnsi="Times New Roman" w:cs="Times New Roman"/>
                <w:b/>
                <w:bCs/>
                <w:color w:val="000000" w:themeColor="text1"/>
                <w:sz w:val="20"/>
                <w:szCs w:val="20"/>
              </w:rPr>
            </w:pPr>
            <w:r w:rsidRPr="00D35489">
              <w:rPr>
                <w:rFonts w:ascii="Times New Roman" w:hAnsi="Times New Roman" w:cs="Times New Roman"/>
                <w:b/>
                <w:bCs/>
                <w:color w:val="000000" w:themeColor="text1"/>
                <w:sz w:val="20"/>
                <w:szCs w:val="20"/>
              </w:rPr>
              <w:t>(социальный) эффект</w:t>
            </w:r>
          </w:p>
        </w:tc>
      </w:tr>
      <w:tr w:rsidR="00D35489" w:rsidRPr="00D35489" w:rsidTr="00D35489">
        <w:tc>
          <w:tcPr>
            <w:tcW w:w="326" w:type="pct"/>
            <w:tcBorders>
              <w:bottom w:val="single" w:sz="4" w:space="0" w:color="auto"/>
            </w:tcBorders>
            <w:vAlign w:val="center"/>
          </w:tcPr>
          <w:p w:rsidR="00814AC3" w:rsidRPr="00D35489" w:rsidRDefault="00814AC3" w:rsidP="00D35489">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1</w:t>
            </w:r>
          </w:p>
          <w:p w:rsidR="00814AC3" w:rsidRPr="00D35489" w:rsidRDefault="00814AC3" w:rsidP="00D35489">
            <w:pPr>
              <w:rPr>
                <w:rFonts w:ascii="Times New Roman" w:hAnsi="Times New Roman" w:cs="Times New Roman"/>
                <w:color w:val="000000" w:themeColor="text1"/>
                <w:sz w:val="20"/>
                <w:szCs w:val="20"/>
              </w:rPr>
            </w:pPr>
          </w:p>
          <w:p w:rsidR="00814AC3" w:rsidRPr="00D35489" w:rsidRDefault="00814AC3" w:rsidP="00D35489">
            <w:pPr>
              <w:rPr>
                <w:rFonts w:ascii="Times New Roman" w:hAnsi="Times New Roman" w:cs="Times New Roman"/>
                <w:color w:val="000000" w:themeColor="text1"/>
                <w:sz w:val="20"/>
                <w:szCs w:val="20"/>
              </w:rPr>
            </w:pPr>
          </w:p>
          <w:p w:rsidR="00814AC3" w:rsidRPr="00D35489" w:rsidRDefault="00814AC3" w:rsidP="00D35489">
            <w:pPr>
              <w:rPr>
                <w:rFonts w:ascii="Times New Roman" w:hAnsi="Times New Roman" w:cs="Times New Roman"/>
                <w:color w:val="000000" w:themeColor="text1"/>
                <w:sz w:val="20"/>
                <w:szCs w:val="20"/>
              </w:rPr>
            </w:pPr>
          </w:p>
          <w:p w:rsidR="00814AC3" w:rsidRPr="00D35489" w:rsidRDefault="00814AC3" w:rsidP="00D35489">
            <w:pPr>
              <w:rPr>
                <w:rFonts w:ascii="Times New Roman" w:hAnsi="Times New Roman" w:cs="Times New Roman"/>
                <w:color w:val="000000" w:themeColor="text1"/>
                <w:sz w:val="20"/>
                <w:szCs w:val="20"/>
              </w:rPr>
            </w:pPr>
          </w:p>
          <w:p w:rsidR="00814AC3" w:rsidRPr="00D35489" w:rsidRDefault="00814AC3" w:rsidP="00D35489">
            <w:pPr>
              <w:rPr>
                <w:rFonts w:ascii="Times New Roman" w:hAnsi="Times New Roman" w:cs="Times New Roman"/>
                <w:color w:val="000000" w:themeColor="text1"/>
                <w:sz w:val="20"/>
                <w:szCs w:val="20"/>
              </w:rPr>
            </w:pPr>
          </w:p>
        </w:tc>
        <w:tc>
          <w:tcPr>
            <w:tcW w:w="1671" w:type="pct"/>
            <w:tcBorders>
              <w:bottom w:val="single" w:sz="4" w:space="0" w:color="auto"/>
            </w:tcBorders>
          </w:tcPr>
          <w:p w:rsidR="00814AC3" w:rsidRPr="00D35489" w:rsidRDefault="00814AC3" w:rsidP="00D35489">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Закон Приднестровской Молдавской Республики от 3 апреля 2019 года № 42-ЗИД-</w:t>
            </w:r>
            <w:r w:rsidRPr="00D35489">
              <w:rPr>
                <w:rFonts w:ascii="Times New Roman" w:hAnsi="Times New Roman" w:cs="Times New Roman"/>
                <w:color w:val="000000" w:themeColor="text1"/>
                <w:sz w:val="20"/>
                <w:szCs w:val="20"/>
                <w:lang w:val="en-US"/>
              </w:rPr>
              <w:t>VI</w:t>
            </w:r>
            <w:r w:rsidRPr="00D35489">
              <w:rPr>
                <w:rStyle w:val="ae"/>
                <w:rFonts w:ascii="Times New Roman" w:hAnsi="Times New Roman" w:cs="Times New Roman"/>
                <w:b w:val="0"/>
                <w:bCs w:val="0"/>
                <w:color w:val="000000" w:themeColor="text1"/>
                <w:sz w:val="20"/>
                <w:szCs w:val="20"/>
              </w:rPr>
              <w:t>«О внесении дополнений в Закон Приднестровской Молдавской Республики «О порядке проведения проверок при осуществлении государственного контроля (надзора)» (САЗ 19-13)</w:t>
            </w:r>
          </w:p>
        </w:tc>
        <w:tc>
          <w:tcPr>
            <w:tcW w:w="1683" w:type="pct"/>
            <w:tcBorders>
              <w:bottom w:val="single" w:sz="4" w:space="0" w:color="auto"/>
            </w:tcBorders>
          </w:tcPr>
          <w:p w:rsidR="00814AC3" w:rsidRPr="00D35489" w:rsidRDefault="00814AC3" w:rsidP="00D35489">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Указанным законом закреплена возможность осуществления налоговыми органами контрольных мероприятий по проверке наличия удостоверения самозанятого лица, предпринимательского патента, а также документа, подтверждающего право на применение упрощенной системы налогообложения.</w:t>
            </w:r>
          </w:p>
        </w:tc>
        <w:tc>
          <w:tcPr>
            <w:tcW w:w="1320" w:type="pct"/>
            <w:tcBorders>
              <w:bottom w:val="single" w:sz="4" w:space="0" w:color="auto"/>
            </w:tcBorders>
          </w:tcPr>
          <w:p w:rsidR="00814AC3" w:rsidRPr="00D35489" w:rsidRDefault="00814AC3" w:rsidP="00D35489">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Направлен на своевременное выявление и пресечение правонарушений в части отсутствия документов на занятие индивидуальной предпринимательской деятельностью по специальным налоговым режимам</w:t>
            </w:r>
          </w:p>
        </w:tc>
      </w:tr>
      <w:tr w:rsidR="00D35489" w:rsidRPr="00D35489" w:rsidTr="00D35489">
        <w:trPr>
          <w:trHeight w:val="2110"/>
        </w:trPr>
        <w:tc>
          <w:tcPr>
            <w:tcW w:w="326" w:type="pct"/>
            <w:vAlign w:val="center"/>
          </w:tcPr>
          <w:p w:rsidR="00814AC3" w:rsidRPr="00D35489" w:rsidRDefault="00814AC3" w:rsidP="00D35489">
            <w:pPr>
              <w:autoSpaceDE w:val="0"/>
              <w:autoSpaceDN w:val="0"/>
              <w:adjustRightInd w:val="0"/>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3</w:t>
            </w:r>
          </w:p>
        </w:tc>
        <w:tc>
          <w:tcPr>
            <w:tcW w:w="1671" w:type="pct"/>
          </w:tcPr>
          <w:p w:rsidR="00814AC3" w:rsidRPr="00D35489" w:rsidRDefault="00814AC3" w:rsidP="00D35489">
            <w:pPr>
              <w:spacing w:after="160" w:line="259" w:lineRule="auto"/>
              <w:rPr>
                <w:rFonts w:ascii="Times New Roman" w:eastAsia="Calibri" w:hAnsi="Times New Roman" w:cs="Times New Roman"/>
                <w:color w:val="000000" w:themeColor="text1"/>
                <w:sz w:val="20"/>
                <w:szCs w:val="20"/>
                <w:lang w:eastAsia="en-US"/>
              </w:rPr>
            </w:pPr>
            <w:r w:rsidRPr="00D35489">
              <w:rPr>
                <w:rFonts w:ascii="Times New Roman" w:eastAsia="Calibri" w:hAnsi="Times New Roman" w:cs="Times New Roman"/>
                <w:color w:val="000000" w:themeColor="text1"/>
                <w:sz w:val="20"/>
                <w:szCs w:val="20"/>
                <w:lang w:eastAsia="en-US"/>
              </w:rPr>
              <w:t xml:space="preserve">Закон Приднестровской Молдавской Республики от </w:t>
            </w:r>
            <w:r w:rsidRPr="00D35489">
              <w:rPr>
                <w:rFonts w:ascii="Times New Roman" w:eastAsia="Calibri" w:hAnsi="Times New Roman" w:cs="Times New Roman"/>
                <w:color w:val="000000" w:themeColor="text1"/>
                <w:sz w:val="20"/>
                <w:szCs w:val="20"/>
                <w:lang w:eastAsia="en-US"/>
              </w:rPr>
              <w:br/>
              <w:t>31 марта 2019 года № 41-ЗИД-VI «О внесении изменений и дополнений в некоторые законодательные акты Приднестровской Молдавской Республики» (САЗ 19-12).</w:t>
            </w:r>
          </w:p>
        </w:tc>
        <w:tc>
          <w:tcPr>
            <w:tcW w:w="1683" w:type="pct"/>
          </w:tcPr>
          <w:p w:rsidR="00814AC3" w:rsidRPr="00D35489" w:rsidRDefault="00814AC3" w:rsidP="00D35489">
            <w:pPr>
              <w:spacing w:after="160" w:line="259"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 xml:space="preserve">Разработан в целях упорядочения системы осуществления предпринимательской деятельности и налогообложения индивидуальных предпринимателей, применяющих на добровольной основе специальные налоговые режимы. </w:t>
            </w:r>
          </w:p>
        </w:tc>
        <w:tc>
          <w:tcPr>
            <w:tcW w:w="1320" w:type="pct"/>
          </w:tcPr>
          <w:p w:rsidR="00814AC3" w:rsidRPr="00D35489" w:rsidRDefault="00814AC3" w:rsidP="00D35489">
            <w:pPr>
              <w:spacing w:after="160"/>
              <w:rPr>
                <w:rFonts w:ascii="Times New Roman" w:hAnsi="Times New Roman" w:cs="Times New Roman"/>
                <w:color w:val="000000" w:themeColor="text1"/>
                <w:sz w:val="20"/>
                <w:szCs w:val="20"/>
              </w:rPr>
            </w:pPr>
            <w:r w:rsidRPr="00D35489">
              <w:rPr>
                <w:rFonts w:ascii="Times New Roman" w:eastAsia="Calibri" w:hAnsi="Times New Roman" w:cs="Times New Roman"/>
                <w:color w:val="000000" w:themeColor="text1"/>
                <w:sz w:val="20"/>
                <w:szCs w:val="20"/>
                <w:lang w:eastAsia="en-US"/>
              </w:rPr>
              <w:t xml:space="preserve">Устранение пробелов в области реформирования порядка осуществления деятельности и налогообложения индивидуальных предпринимателей, применяющих специальные налоговые режимы. </w:t>
            </w:r>
          </w:p>
        </w:tc>
      </w:tr>
      <w:tr w:rsidR="00D35489" w:rsidRPr="00D35489" w:rsidTr="00D35489">
        <w:tc>
          <w:tcPr>
            <w:tcW w:w="326" w:type="pct"/>
            <w:vAlign w:val="center"/>
          </w:tcPr>
          <w:p w:rsidR="00814AC3" w:rsidRPr="00D35489" w:rsidRDefault="00814AC3" w:rsidP="00D35489">
            <w:pPr>
              <w:autoSpaceDE w:val="0"/>
              <w:autoSpaceDN w:val="0"/>
              <w:adjustRightInd w:val="0"/>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4</w:t>
            </w:r>
          </w:p>
        </w:tc>
        <w:tc>
          <w:tcPr>
            <w:tcW w:w="1671" w:type="pct"/>
          </w:tcPr>
          <w:p w:rsidR="00814AC3" w:rsidRPr="00D35489" w:rsidRDefault="00814AC3" w:rsidP="00D35489">
            <w:pPr>
              <w:spacing w:after="160" w:line="259" w:lineRule="auto"/>
              <w:rPr>
                <w:rFonts w:ascii="Times New Roman" w:eastAsia="Calibri" w:hAnsi="Times New Roman" w:cs="Times New Roman"/>
                <w:color w:val="000000" w:themeColor="text1"/>
                <w:sz w:val="20"/>
                <w:szCs w:val="20"/>
                <w:lang w:eastAsia="en-US"/>
              </w:rPr>
            </w:pPr>
            <w:r w:rsidRPr="00D35489">
              <w:rPr>
                <w:rFonts w:ascii="Times New Roman" w:eastAsia="Calibri" w:hAnsi="Times New Roman" w:cs="Times New Roman"/>
                <w:color w:val="000000" w:themeColor="text1"/>
                <w:sz w:val="20"/>
                <w:szCs w:val="20"/>
                <w:lang w:eastAsia="en-US"/>
              </w:rPr>
              <w:t xml:space="preserve">Закон Приднестровской Молдавской Республики от 29 мая 2019 года № 97-ЗИД-VI </w:t>
            </w:r>
            <w:r w:rsidRPr="00D35489">
              <w:rPr>
                <w:rFonts w:ascii="Times New Roman" w:eastAsia="Calibri" w:hAnsi="Times New Roman" w:cs="Times New Roman"/>
                <w:color w:val="000000" w:themeColor="text1"/>
                <w:sz w:val="20"/>
                <w:szCs w:val="20"/>
                <w:lang w:eastAsia="en-US"/>
              </w:rPr>
              <w:br/>
              <w:t xml:space="preserve">«О внесении изменений и дополнений в Закон Приднестровской Молдавской Республики «Специальный налоговый режим – упрощенная система налогообложения» </w:t>
            </w:r>
            <w:r w:rsidRPr="00D35489">
              <w:rPr>
                <w:rFonts w:ascii="Times New Roman" w:eastAsia="Calibri" w:hAnsi="Times New Roman" w:cs="Times New Roman"/>
                <w:color w:val="000000" w:themeColor="text1"/>
                <w:sz w:val="20"/>
                <w:szCs w:val="20"/>
                <w:lang w:eastAsia="en-US"/>
              </w:rPr>
              <w:br/>
              <w:t>(САЗ 19-20).</w:t>
            </w:r>
          </w:p>
        </w:tc>
        <w:tc>
          <w:tcPr>
            <w:tcW w:w="1683" w:type="pct"/>
          </w:tcPr>
          <w:p w:rsidR="00814AC3" w:rsidRPr="00D35489" w:rsidRDefault="00814AC3" w:rsidP="00D35489">
            <w:pPr>
              <w:spacing w:after="160" w:line="259"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Разработан в целях поддержки индивидуальных предпринимателей, применяющих упрощенную систему налогообложения, а также снижения налоговой нагрузки индивидуальных предпринимателей, перешедших на применение упрощенной системы налогообложения.</w:t>
            </w:r>
          </w:p>
        </w:tc>
        <w:tc>
          <w:tcPr>
            <w:tcW w:w="1320" w:type="pct"/>
          </w:tcPr>
          <w:p w:rsidR="00814AC3" w:rsidRPr="00D35489" w:rsidRDefault="00814AC3" w:rsidP="00D35489">
            <w:pPr>
              <w:spacing w:after="160"/>
              <w:rPr>
                <w:rFonts w:ascii="Times New Roman" w:eastAsia="Calibri" w:hAnsi="Times New Roman" w:cs="Times New Roman"/>
                <w:color w:val="000000" w:themeColor="text1"/>
                <w:sz w:val="20"/>
                <w:szCs w:val="20"/>
                <w:lang w:eastAsia="en-US"/>
              </w:rPr>
            </w:pPr>
            <w:r w:rsidRPr="00D35489">
              <w:rPr>
                <w:rFonts w:ascii="Times New Roman" w:eastAsia="Calibri" w:hAnsi="Times New Roman" w:cs="Times New Roman"/>
                <w:color w:val="000000" w:themeColor="text1"/>
                <w:sz w:val="20"/>
                <w:szCs w:val="20"/>
                <w:lang w:eastAsia="en-US"/>
              </w:rPr>
              <w:t>Повышение (сохранение) уровня жизни населения, развитие социально значимых сфер деятельности, формирование благоприятных условий жизнедеятельности для социально незащищенных слоев населения, обеспечение занятости населения.</w:t>
            </w:r>
          </w:p>
        </w:tc>
      </w:tr>
      <w:tr w:rsidR="00D35489" w:rsidRPr="00D35489" w:rsidTr="00D35489">
        <w:tc>
          <w:tcPr>
            <w:tcW w:w="326" w:type="pct"/>
            <w:vAlign w:val="center"/>
          </w:tcPr>
          <w:p w:rsidR="00814AC3" w:rsidRPr="00D35489" w:rsidRDefault="00814AC3" w:rsidP="00D35489">
            <w:pPr>
              <w:autoSpaceDE w:val="0"/>
              <w:autoSpaceDN w:val="0"/>
              <w:adjustRightInd w:val="0"/>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5</w:t>
            </w:r>
          </w:p>
        </w:tc>
        <w:tc>
          <w:tcPr>
            <w:tcW w:w="1671" w:type="pct"/>
          </w:tcPr>
          <w:p w:rsidR="00814AC3" w:rsidRPr="00D35489" w:rsidRDefault="00814AC3" w:rsidP="00D35489">
            <w:pPr>
              <w:spacing w:after="160" w:line="259" w:lineRule="auto"/>
              <w:rPr>
                <w:rFonts w:ascii="Times New Roman" w:eastAsia="Calibri" w:hAnsi="Times New Roman" w:cs="Times New Roman"/>
                <w:color w:val="000000" w:themeColor="text1"/>
                <w:sz w:val="20"/>
                <w:szCs w:val="20"/>
                <w:lang w:eastAsia="en-US"/>
              </w:rPr>
            </w:pPr>
            <w:r w:rsidRPr="00D35489">
              <w:rPr>
                <w:rFonts w:ascii="Times New Roman" w:eastAsia="Calibri" w:hAnsi="Times New Roman" w:cs="Times New Roman"/>
                <w:color w:val="000000" w:themeColor="text1"/>
                <w:sz w:val="20"/>
                <w:szCs w:val="20"/>
                <w:lang w:eastAsia="en-US"/>
              </w:rPr>
              <w:t xml:space="preserve">Закон Приднестровской Молдавской Республики от 17 июня 2019 года № 109-ЗИД-VI </w:t>
            </w:r>
            <w:r w:rsidRPr="00D35489">
              <w:rPr>
                <w:rFonts w:ascii="Times New Roman" w:eastAsia="Calibri" w:hAnsi="Times New Roman" w:cs="Times New Roman"/>
                <w:color w:val="000000" w:themeColor="text1"/>
                <w:sz w:val="20"/>
                <w:szCs w:val="20"/>
                <w:lang w:eastAsia="en-US"/>
              </w:rPr>
              <w:br/>
              <w:t>«О внесении изменений и дополнений в Закон Приднестровской Молдавской Республики «Специальный налоговый режим – патентная система налогообложения»</w:t>
            </w:r>
            <w:r w:rsidRPr="00D35489">
              <w:rPr>
                <w:rFonts w:ascii="Times New Roman" w:eastAsia="Calibri" w:hAnsi="Times New Roman" w:cs="Times New Roman"/>
                <w:color w:val="000000" w:themeColor="text1"/>
                <w:sz w:val="20"/>
                <w:szCs w:val="20"/>
                <w:lang w:eastAsia="en-US"/>
              </w:rPr>
              <w:br/>
              <w:t>(САЗ 19-23).</w:t>
            </w:r>
          </w:p>
        </w:tc>
        <w:tc>
          <w:tcPr>
            <w:tcW w:w="1683" w:type="pct"/>
          </w:tcPr>
          <w:p w:rsidR="00814AC3" w:rsidRPr="00D35489" w:rsidRDefault="00814AC3" w:rsidP="00D35489">
            <w:pPr>
              <w:spacing w:after="160" w:line="259"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Разработан с целью совершенствования порядка осуществления деятельности индивидуальными предпринимателями, применяющими специальный налоговый режим – патентная система налогообложения.</w:t>
            </w:r>
          </w:p>
        </w:tc>
        <w:tc>
          <w:tcPr>
            <w:tcW w:w="1320" w:type="pct"/>
          </w:tcPr>
          <w:p w:rsidR="00814AC3" w:rsidRPr="00D35489" w:rsidRDefault="00814AC3" w:rsidP="00D35489">
            <w:pPr>
              <w:spacing w:after="160"/>
              <w:rPr>
                <w:rFonts w:ascii="Times New Roman" w:eastAsia="Calibri" w:hAnsi="Times New Roman" w:cs="Times New Roman"/>
                <w:color w:val="000000" w:themeColor="text1"/>
                <w:sz w:val="20"/>
                <w:szCs w:val="20"/>
                <w:lang w:eastAsia="en-US"/>
              </w:rPr>
            </w:pPr>
            <w:r w:rsidRPr="00D35489">
              <w:rPr>
                <w:rFonts w:ascii="Times New Roman" w:eastAsia="Calibri" w:hAnsi="Times New Roman" w:cs="Times New Roman"/>
                <w:color w:val="000000" w:themeColor="text1"/>
                <w:sz w:val="20"/>
                <w:szCs w:val="20"/>
                <w:lang w:eastAsia="en-US"/>
              </w:rPr>
              <w:t>Повышение экономической активности граждан, а такжерасширение перечня видов деятельности, в отношении которых применяется патентная система налогообложения.</w:t>
            </w:r>
          </w:p>
        </w:tc>
      </w:tr>
      <w:tr w:rsidR="00D35489" w:rsidRPr="00D35489" w:rsidTr="00D35489">
        <w:tc>
          <w:tcPr>
            <w:tcW w:w="326" w:type="pct"/>
            <w:vAlign w:val="center"/>
          </w:tcPr>
          <w:p w:rsidR="00814AC3" w:rsidRPr="00D35489" w:rsidRDefault="00814AC3" w:rsidP="00D35489">
            <w:pPr>
              <w:autoSpaceDE w:val="0"/>
              <w:autoSpaceDN w:val="0"/>
              <w:adjustRightInd w:val="0"/>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6</w:t>
            </w:r>
          </w:p>
        </w:tc>
        <w:tc>
          <w:tcPr>
            <w:tcW w:w="1671" w:type="pct"/>
          </w:tcPr>
          <w:p w:rsidR="00814AC3" w:rsidRPr="00D35489" w:rsidRDefault="00814AC3" w:rsidP="00D35489">
            <w:pPr>
              <w:spacing w:after="160" w:line="259" w:lineRule="auto"/>
              <w:rPr>
                <w:rFonts w:ascii="Times New Roman" w:eastAsia="Calibri" w:hAnsi="Times New Roman" w:cs="Times New Roman"/>
                <w:color w:val="000000" w:themeColor="text1"/>
                <w:sz w:val="20"/>
                <w:szCs w:val="20"/>
                <w:lang w:eastAsia="en-US"/>
              </w:rPr>
            </w:pPr>
            <w:r w:rsidRPr="00D35489">
              <w:rPr>
                <w:rFonts w:ascii="Times New Roman" w:hAnsi="Times New Roman" w:cs="Times New Roman"/>
                <w:color w:val="000000" w:themeColor="text1"/>
                <w:sz w:val="20"/>
                <w:szCs w:val="20"/>
              </w:rPr>
              <w:t xml:space="preserve">Закон Приднестровской Молдавской Республики от 17 </w:t>
            </w:r>
            <w:r w:rsidRPr="00D35489">
              <w:rPr>
                <w:rFonts w:ascii="Times New Roman" w:hAnsi="Times New Roman" w:cs="Times New Roman"/>
                <w:color w:val="000000" w:themeColor="text1"/>
                <w:sz w:val="20"/>
                <w:szCs w:val="20"/>
              </w:rPr>
              <w:lastRenderedPageBreak/>
              <w:t>июня 2019 года № 110-ЗИД-VI «О внесении изменений и дополнения в Закон Приднестровской Молдавской Республики «Специальный налоговый режим – о самозанятых лицах» САЗ (19- 23).</w:t>
            </w:r>
          </w:p>
        </w:tc>
        <w:tc>
          <w:tcPr>
            <w:tcW w:w="1683" w:type="pct"/>
          </w:tcPr>
          <w:p w:rsidR="00814AC3" w:rsidRPr="00D35489" w:rsidRDefault="00814AC3" w:rsidP="00D35489">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lastRenderedPageBreak/>
              <w:t xml:space="preserve">Разработан в целях поддержки индивидуальных </w:t>
            </w:r>
            <w:r w:rsidRPr="00D35489">
              <w:rPr>
                <w:rFonts w:ascii="Times New Roman" w:hAnsi="Times New Roman" w:cs="Times New Roman"/>
                <w:color w:val="000000" w:themeColor="text1"/>
                <w:sz w:val="20"/>
                <w:szCs w:val="20"/>
              </w:rPr>
              <w:lastRenderedPageBreak/>
              <w:t xml:space="preserve">предпринимателей, осуществляющих деятельность в форме </w:t>
            </w:r>
            <w:r w:rsidRPr="00D35489">
              <w:rPr>
                <w:rFonts w:ascii="Times New Roman" w:hAnsi="Times New Roman" w:cs="Times New Roman"/>
                <w:color w:val="000000" w:themeColor="text1"/>
                <w:sz w:val="20"/>
                <w:szCs w:val="20"/>
                <w:shd w:val="clear" w:color="auto" w:fill="FFFACD"/>
              </w:rPr>
              <w:t>самозанятого</w:t>
            </w:r>
            <w:r w:rsidRPr="00D35489">
              <w:rPr>
                <w:rFonts w:ascii="Times New Roman" w:hAnsi="Times New Roman" w:cs="Times New Roman"/>
                <w:color w:val="000000" w:themeColor="text1"/>
                <w:sz w:val="20"/>
                <w:szCs w:val="20"/>
              </w:rPr>
              <w:t xml:space="preserve"> лица, а также снижения налоговой нагрузки для самозанятых лиц.</w:t>
            </w:r>
          </w:p>
          <w:p w:rsidR="00814AC3" w:rsidRPr="00D35489" w:rsidRDefault="00814AC3" w:rsidP="00D35489">
            <w:pPr>
              <w:rPr>
                <w:rFonts w:ascii="Times New Roman" w:hAnsi="Times New Roman" w:cs="Times New Roman"/>
                <w:color w:val="000000" w:themeColor="text1"/>
                <w:sz w:val="20"/>
                <w:szCs w:val="20"/>
              </w:rPr>
            </w:pPr>
          </w:p>
        </w:tc>
        <w:tc>
          <w:tcPr>
            <w:tcW w:w="1320" w:type="pct"/>
          </w:tcPr>
          <w:p w:rsidR="00814AC3" w:rsidRPr="00D35489" w:rsidRDefault="00814AC3" w:rsidP="00D35489">
            <w:pPr>
              <w:spacing w:after="160"/>
              <w:rPr>
                <w:rFonts w:ascii="Times New Roman" w:eastAsia="Calibri" w:hAnsi="Times New Roman" w:cs="Times New Roman"/>
                <w:color w:val="000000" w:themeColor="text1"/>
                <w:sz w:val="20"/>
                <w:szCs w:val="20"/>
                <w:lang w:eastAsia="en-US"/>
              </w:rPr>
            </w:pPr>
            <w:r w:rsidRPr="00D35489">
              <w:rPr>
                <w:rFonts w:ascii="Times New Roman" w:eastAsia="Calibri" w:hAnsi="Times New Roman" w:cs="Times New Roman"/>
                <w:color w:val="000000" w:themeColor="text1"/>
                <w:sz w:val="20"/>
                <w:szCs w:val="20"/>
                <w:lang w:eastAsia="en-US"/>
              </w:rPr>
              <w:lastRenderedPageBreak/>
              <w:t xml:space="preserve">Формирование благоприятных условий </w:t>
            </w:r>
            <w:r w:rsidRPr="00D35489">
              <w:rPr>
                <w:rFonts w:ascii="Times New Roman" w:eastAsia="Calibri" w:hAnsi="Times New Roman" w:cs="Times New Roman"/>
                <w:color w:val="000000" w:themeColor="text1"/>
                <w:sz w:val="20"/>
                <w:szCs w:val="20"/>
                <w:lang w:eastAsia="en-US"/>
              </w:rPr>
              <w:lastRenderedPageBreak/>
              <w:t>жизнедеятельности для социально незащищенных слоев населения, обеспечение занятости населения.</w:t>
            </w:r>
          </w:p>
        </w:tc>
      </w:tr>
      <w:tr w:rsidR="00D35489" w:rsidRPr="00D35489" w:rsidTr="00D35489">
        <w:tc>
          <w:tcPr>
            <w:tcW w:w="326" w:type="pct"/>
            <w:vAlign w:val="center"/>
          </w:tcPr>
          <w:p w:rsidR="00814AC3" w:rsidRPr="00D35489" w:rsidRDefault="00814AC3" w:rsidP="00D35489">
            <w:pPr>
              <w:autoSpaceDE w:val="0"/>
              <w:autoSpaceDN w:val="0"/>
              <w:adjustRightInd w:val="0"/>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lastRenderedPageBreak/>
              <w:t>7</w:t>
            </w:r>
          </w:p>
        </w:tc>
        <w:tc>
          <w:tcPr>
            <w:tcW w:w="1671" w:type="pct"/>
          </w:tcPr>
          <w:p w:rsidR="00814AC3" w:rsidRPr="00D35489" w:rsidRDefault="00814AC3" w:rsidP="00516C77">
            <w:pPr>
              <w:spacing w:line="259" w:lineRule="auto"/>
              <w:rPr>
                <w:rFonts w:ascii="Times New Roman" w:eastAsia="Calibri" w:hAnsi="Times New Roman" w:cs="Times New Roman"/>
                <w:color w:val="000000" w:themeColor="text1"/>
                <w:sz w:val="20"/>
                <w:szCs w:val="20"/>
                <w:lang w:eastAsia="en-US"/>
              </w:rPr>
            </w:pPr>
            <w:r w:rsidRPr="00D35489">
              <w:rPr>
                <w:rFonts w:ascii="Times New Roman" w:eastAsia="Calibri" w:hAnsi="Times New Roman" w:cs="Times New Roman"/>
                <w:color w:val="000000" w:themeColor="text1"/>
                <w:sz w:val="20"/>
                <w:szCs w:val="20"/>
                <w:lang w:eastAsia="en-US"/>
              </w:rPr>
              <w:t xml:space="preserve">Закон Приднестровской Молдавской Республики </w:t>
            </w:r>
            <w:r w:rsidRPr="00D35489">
              <w:rPr>
                <w:rFonts w:ascii="Times New Roman" w:hAnsi="Times New Roman" w:cs="Times New Roman"/>
                <w:color w:val="000000" w:themeColor="text1"/>
                <w:sz w:val="20"/>
                <w:szCs w:val="20"/>
              </w:rPr>
              <w:t>от 11 июля 2019 года № 130-ЗИ-VI</w:t>
            </w:r>
            <w:r w:rsidRPr="00D35489">
              <w:rPr>
                <w:rFonts w:ascii="Times New Roman" w:eastAsia="Calibri" w:hAnsi="Times New Roman" w:cs="Times New Roman"/>
                <w:color w:val="000000" w:themeColor="text1"/>
                <w:sz w:val="20"/>
                <w:szCs w:val="20"/>
                <w:lang w:eastAsia="en-US"/>
              </w:rPr>
              <w:br/>
              <w:t xml:space="preserve">«О внесении изменения в Закон Приднестровской Молдавской Республики«О государственной пошлине» </w:t>
            </w:r>
            <w:r w:rsidRPr="00D35489">
              <w:rPr>
                <w:rFonts w:ascii="Times New Roman" w:hAnsi="Times New Roman" w:cs="Times New Roman"/>
                <w:color w:val="000000" w:themeColor="text1"/>
                <w:sz w:val="20"/>
                <w:szCs w:val="20"/>
              </w:rPr>
              <w:t>(САЗ 19-26)</w:t>
            </w:r>
          </w:p>
        </w:tc>
        <w:tc>
          <w:tcPr>
            <w:tcW w:w="1683" w:type="pct"/>
          </w:tcPr>
          <w:p w:rsidR="00814AC3" w:rsidRPr="00D35489" w:rsidRDefault="00814AC3" w:rsidP="00D35489">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 xml:space="preserve">Разработан с целью гармонизации законодательства Приднестровской Молдавской Республики, ввиду введения в действие нового налогового законодательства: Закон Приднестровской Молдавской Республики от 30 сентября 2018 года </w:t>
            </w:r>
            <w:r w:rsidRPr="00D35489">
              <w:rPr>
                <w:rFonts w:ascii="Times New Roman" w:hAnsi="Times New Roman" w:cs="Times New Roman"/>
                <w:color w:val="000000" w:themeColor="text1"/>
                <w:sz w:val="20"/>
                <w:szCs w:val="20"/>
              </w:rPr>
              <w:br/>
              <w:t xml:space="preserve">№ 278-З-VI «Специальный налоговый режим – о самозанятых лицах» </w:t>
            </w:r>
            <w:r w:rsidRPr="00D35489">
              <w:rPr>
                <w:rFonts w:ascii="Times New Roman" w:hAnsi="Times New Roman" w:cs="Times New Roman"/>
                <w:color w:val="000000" w:themeColor="text1"/>
                <w:sz w:val="20"/>
                <w:szCs w:val="20"/>
              </w:rPr>
              <w:br/>
              <w:t xml:space="preserve">(САЗ 18-39) в действующей редакции, Закон Приднестровской Молдавской Республики от 30 сентября 2018 года </w:t>
            </w:r>
            <w:r w:rsidRPr="00D35489">
              <w:rPr>
                <w:rFonts w:ascii="Times New Roman" w:hAnsi="Times New Roman" w:cs="Times New Roman"/>
                <w:color w:val="000000" w:themeColor="text1"/>
                <w:sz w:val="20"/>
                <w:szCs w:val="20"/>
              </w:rPr>
              <w:br/>
              <w:t xml:space="preserve">№ 269-З-VI «Специальный налоговый режим – патентная система налогообложения» </w:t>
            </w:r>
            <w:r w:rsidRPr="00D35489">
              <w:rPr>
                <w:rFonts w:ascii="Times New Roman" w:hAnsi="Times New Roman" w:cs="Times New Roman"/>
                <w:color w:val="000000" w:themeColor="text1"/>
                <w:sz w:val="20"/>
                <w:szCs w:val="20"/>
              </w:rPr>
              <w:br/>
              <w:t xml:space="preserve">(САЗ 18-39) в действующей редакции и Закон Приднестровской Молдавской Республики от 30 сентября 2018 года </w:t>
            </w:r>
            <w:r w:rsidRPr="00D35489">
              <w:rPr>
                <w:rFonts w:ascii="Times New Roman" w:hAnsi="Times New Roman" w:cs="Times New Roman"/>
                <w:color w:val="000000" w:themeColor="text1"/>
                <w:sz w:val="20"/>
                <w:szCs w:val="20"/>
              </w:rPr>
              <w:br/>
              <w:t>№ 270-З-VI «Специальный налоговый режим – упрощенная система налогообложения» (САЗ 18-39) в действующей редакции</w:t>
            </w:r>
          </w:p>
        </w:tc>
        <w:tc>
          <w:tcPr>
            <w:tcW w:w="1320" w:type="pct"/>
          </w:tcPr>
          <w:p w:rsidR="00814AC3" w:rsidRPr="00D35489" w:rsidRDefault="00814AC3" w:rsidP="00D35489">
            <w:pPr>
              <w:spacing w:after="160"/>
              <w:rPr>
                <w:rFonts w:ascii="Times New Roman" w:eastAsia="Calibri" w:hAnsi="Times New Roman" w:cs="Times New Roman"/>
                <w:color w:val="000000" w:themeColor="text1"/>
                <w:sz w:val="20"/>
                <w:szCs w:val="20"/>
                <w:lang w:eastAsia="en-US"/>
              </w:rPr>
            </w:pPr>
            <w:r w:rsidRPr="00D35489">
              <w:rPr>
                <w:rFonts w:ascii="Times New Roman" w:eastAsia="Calibri" w:hAnsi="Times New Roman" w:cs="Times New Roman"/>
                <w:color w:val="000000" w:themeColor="text1"/>
                <w:sz w:val="20"/>
                <w:szCs w:val="20"/>
                <w:lang w:eastAsia="en-US"/>
              </w:rPr>
              <w:t xml:space="preserve">Увеличение доходной части бюджета за счет поступлений от взимания </w:t>
            </w:r>
            <w:r w:rsidRPr="00D35489">
              <w:rPr>
                <w:rFonts w:ascii="Times New Roman" w:hAnsi="Times New Roman" w:cs="Times New Roman"/>
                <w:color w:val="000000" w:themeColor="text1"/>
                <w:sz w:val="20"/>
                <w:szCs w:val="20"/>
              </w:rPr>
              <w:t>налоговыми инспекциями государственной пошлины за выдачу документа, подтверждающего право на применение упрощенной системы налогообложения, патента, удостоверения самозанятого лица.</w:t>
            </w:r>
          </w:p>
          <w:p w:rsidR="00814AC3" w:rsidRPr="00D35489" w:rsidRDefault="00814AC3" w:rsidP="00D35489">
            <w:pPr>
              <w:spacing w:after="160"/>
              <w:ind w:firstLine="493"/>
              <w:rPr>
                <w:rFonts w:ascii="Times New Roman" w:eastAsia="Calibri" w:hAnsi="Times New Roman" w:cs="Times New Roman"/>
                <w:color w:val="000000" w:themeColor="text1"/>
                <w:sz w:val="20"/>
                <w:szCs w:val="20"/>
                <w:lang w:eastAsia="en-US"/>
              </w:rPr>
            </w:pPr>
          </w:p>
          <w:p w:rsidR="00814AC3" w:rsidRPr="00D35489" w:rsidRDefault="00814AC3" w:rsidP="00D35489">
            <w:pPr>
              <w:spacing w:after="160"/>
              <w:ind w:firstLine="493"/>
              <w:rPr>
                <w:rFonts w:ascii="Times New Roman" w:eastAsia="Calibri" w:hAnsi="Times New Roman" w:cs="Times New Roman"/>
                <w:color w:val="000000" w:themeColor="text1"/>
                <w:sz w:val="20"/>
                <w:szCs w:val="20"/>
                <w:lang w:eastAsia="en-US"/>
              </w:rPr>
            </w:pPr>
          </w:p>
        </w:tc>
      </w:tr>
      <w:tr w:rsidR="00D35489" w:rsidRPr="00D35489" w:rsidTr="00D35489">
        <w:trPr>
          <w:trHeight w:val="3811"/>
        </w:trPr>
        <w:tc>
          <w:tcPr>
            <w:tcW w:w="326" w:type="pct"/>
            <w:vAlign w:val="center"/>
          </w:tcPr>
          <w:p w:rsidR="00814AC3" w:rsidRPr="00D35489" w:rsidRDefault="00814AC3" w:rsidP="00D35489">
            <w:pPr>
              <w:autoSpaceDE w:val="0"/>
              <w:autoSpaceDN w:val="0"/>
              <w:adjustRightInd w:val="0"/>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8</w:t>
            </w:r>
          </w:p>
          <w:p w:rsidR="00814AC3" w:rsidRPr="00D35489" w:rsidRDefault="00814AC3" w:rsidP="00D35489">
            <w:pPr>
              <w:autoSpaceDE w:val="0"/>
              <w:autoSpaceDN w:val="0"/>
              <w:adjustRightInd w:val="0"/>
              <w:rPr>
                <w:rFonts w:ascii="Times New Roman" w:hAnsi="Times New Roman" w:cs="Times New Roman"/>
                <w:color w:val="000000" w:themeColor="text1"/>
                <w:sz w:val="20"/>
                <w:szCs w:val="20"/>
              </w:rPr>
            </w:pPr>
          </w:p>
          <w:p w:rsidR="00814AC3" w:rsidRPr="00D35489" w:rsidRDefault="00814AC3" w:rsidP="00D35489">
            <w:pPr>
              <w:autoSpaceDE w:val="0"/>
              <w:autoSpaceDN w:val="0"/>
              <w:adjustRightInd w:val="0"/>
              <w:rPr>
                <w:rFonts w:ascii="Times New Roman" w:hAnsi="Times New Roman" w:cs="Times New Roman"/>
                <w:color w:val="000000" w:themeColor="text1"/>
                <w:sz w:val="20"/>
                <w:szCs w:val="20"/>
              </w:rPr>
            </w:pPr>
          </w:p>
        </w:tc>
        <w:tc>
          <w:tcPr>
            <w:tcW w:w="1671" w:type="pct"/>
          </w:tcPr>
          <w:p w:rsidR="00814AC3" w:rsidRPr="00D35489" w:rsidRDefault="00814AC3" w:rsidP="00516C77">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 xml:space="preserve">Закон ПМР «О </w:t>
            </w:r>
            <w:r w:rsidRPr="00D35489">
              <w:rPr>
                <w:rFonts w:ascii="Times New Roman" w:hAnsi="Times New Roman" w:cs="Times New Roman"/>
                <w:bCs/>
                <w:color w:val="000000" w:themeColor="text1"/>
                <w:sz w:val="20"/>
                <w:szCs w:val="20"/>
              </w:rPr>
              <w:t>внесении</w:t>
            </w:r>
            <w:r w:rsidRPr="00D35489">
              <w:rPr>
                <w:rFonts w:ascii="Times New Roman" w:hAnsi="Times New Roman" w:cs="Times New Roman"/>
                <w:color w:val="000000" w:themeColor="text1"/>
                <w:sz w:val="20"/>
                <w:szCs w:val="20"/>
              </w:rPr>
              <w:t>изменений и дополнений в Закон Приднестровской Молдавской «О республиканском бюджете на 2019 год» (от 1 августа 2019 года № 171-ЗИД-VI ; от 9 октября 2019 года № 178-ЗИД-VI; от 21 октября 2019 года № 181-ЗИД-VI; от 2 ноября 2019 года № 201-ЗИД-VI; от 22 ноября 2019 года № 207-ЗИД-VI; от 28 ноября 2019 года № 209-ЗИД-VI; от 19 декабря 2019 года № 240-ЗИД-VI; от 25 декабря 2019 года № 248-ЗИД-VI)</w:t>
            </w:r>
          </w:p>
        </w:tc>
        <w:tc>
          <w:tcPr>
            <w:tcW w:w="1683" w:type="pct"/>
          </w:tcPr>
          <w:p w:rsidR="00814AC3" w:rsidRPr="00D35489" w:rsidRDefault="00814AC3" w:rsidP="00D35489">
            <w:pPr>
              <w:autoSpaceDE w:val="0"/>
              <w:autoSpaceDN w:val="0"/>
              <w:adjustRightInd w:val="0"/>
              <w:ind w:firstLine="34"/>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Разработаны с целью</w:t>
            </w:r>
          </w:p>
          <w:p w:rsidR="00814AC3" w:rsidRPr="00D35489" w:rsidRDefault="00814AC3" w:rsidP="00D35489">
            <w:pPr>
              <w:autoSpaceDE w:val="0"/>
              <w:autoSpaceDN w:val="0"/>
              <w:adjustRightInd w:val="0"/>
              <w:ind w:firstLine="34"/>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 xml:space="preserve"> - утверждения остатков денежных средств, сложившихся по состоянию на 1 января 2019 года на счетах республиканского и местного бюджетов, а также на счетах специальных бюджетных фондов и специальных бюджетных счетах государственных (муниципальных) учреждений от оказания ими платных услуг и иной приносящей доход деятельности;</w:t>
            </w:r>
          </w:p>
          <w:p w:rsidR="00814AC3" w:rsidRPr="00D35489" w:rsidRDefault="00814AC3" w:rsidP="00D35489">
            <w:pPr>
              <w:ind w:firstLine="34"/>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 xml:space="preserve">- корректировки сумм, принятых в 2018 году на внутренний долг, в связи с изменением официального курса Приднестровского </w:t>
            </w:r>
            <w:r w:rsidRPr="00D35489">
              <w:rPr>
                <w:rFonts w:ascii="Times New Roman" w:hAnsi="Times New Roman" w:cs="Times New Roman"/>
                <w:color w:val="000000" w:themeColor="text1"/>
                <w:sz w:val="20"/>
                <w:szCs w:val="20"/>
              </w:rPr>
              <w:lastRenderedPageBreak/>
              <w:t>республиканского банка и увеличением прироста внутреннего государственного долга;</w:t>
            </w:r>
          </w:p>
          <w:p w:rsidR="00814AC3" w:rsidRPr="00D35489" w:rsidRDefault="00814AC3" w:rsidP="00516C77">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 корректировки плановых показателей доходной части республиканского, местного и консолидированного бюджетов на основе ожидаемых поступлений в 2019 году;</w:t>
            </w:r>
          </w:p>
          <w:p w:rsidR="00814AC3" w:rsidRPr="00D35489" w:rsidRDefault="00814AC3" w:rsidP="00516C77">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 xml:space="preserve">- перераспределения, в соответствии с пунктом 1 статьи 35 закона о бюджете, плановых лимитов бюджетных учреждений; </w:t>
            </w:r>
          </w:p>
          <w:p w:rsidR="00814AC3" w:rsidRPr="00D35489" w:rsidRDefault="00814AC3" w:rsidP="00516C77">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 увеличения плановых объемов потребления коммунальных услуг бюджетных учреждений;</w:t>
            </w:r>
          </w:p>
          <w:p w:rsidR="00814AC3" w:rsidRPr="00D35489" w:rsidRDefault="00814AC3" w:rsidP="00516C77">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 решения других аспектов, касающихся деятельности, как Министерства финансов Приднестровской Молдавской Республики, так и бюджетного процесса в целом</w:t>
            </w:r>
          </w:p>
        </w:tc>
        <w:tc>
          <w:tcPr>
            <w:tcW w:w="1320" w:type="pct"/>
          </w:tcPr>
          <w:p w:rsidR="00814AC3" w:rsidRPr="00D35489" w:rsidRDefault="00814AC3" w:rsidP="00D35489">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lastRenderedPageBreak/>
              <w:t>Осуществление основных функций закрепленных за Министерством финансов, как исполнительным органом государственной власти ответственным за исполнения республиканского бюджета</w:t>
            </w:r>
          </w:p>
        </w:tc>
      </w:tr>
      <w:tr w:rsidR="00D35489" w:rsidRPr="00D35489" w:rsidTr="00D35489">
        <w:trPr>
          <w:trHeight w:val="2040"/>
        </w:trPr>
        <w:tc>
          <w:tcPr>
            <w:tcW w:w="326" w:type="pct"/>
            <w:tcBorders>
              <w:top w:val="single" w:sz="4" w:space="0" w:color="auto"/>
              <w:left w:val="single" w:sz="4" w:space="0" w:color="auto"/>
              <w:bottom w:val="single" w:sz="4" w:space="0" w:color="auto"/>
              <w:right w:val="single" w:sz="4" w:space="0" w:color="auto"/>
            </w:tcBorders>
            <w:vAlign w:val="center"/>
          </w:tcPr>
          <w:p w:rsidR="00814AC3" w:rsidRPr="00D35489" w:rsidRDefault="00814AC3" w:rsidP="00D35489">
            <w:pPr>
              <w:autoSpaceDE w:val="0"/>
              <w:autoSpaceDN w:val="0"/>
              <w:adjustRightInd w:val="0"/>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9</w:t>
            </w:r>
          </w:p>
        </w:tc>
        <w:tc>
          <w:tcPr>
            <w:tcW w:w="1671" w:type="pct"/>
            <w:tcBorders>
              <w:top w:val="single" w:sz="4" w:space="0" w:color="auto"/>
              <w:left w:val="single" w:sz="4" w:space="0" w:color="auto"/>
              <w:bottom w:val="single" w:sz="4" w:space="0" w:color="auto"/>
              <w:right w:val="single" w:sz="4" w:space="0" w:color="auto"/>
            </w:tcBorders>
          </w:tcPr>
          <w:p w:rsidR="00814AC3" w:rsidRPr="00D35489" w:rsidRDefault="00814AC3" w:rsidP="00D35489">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Закон Приднестровской Молдавской Республики от 18 декабря 2019 года №238-ЗИД-VI «О внесении изменения и дополнения в Закон Приднестровской Молдавской Республики «О бюджетной классификации в Приднестровской Молдавской Республике»</w:t>
            </w:r>
          </w:p>
        </w:tc>
        <w:tc>
          <w:tcPr>
            <w:tcW w:w="1683" w:type="pct"/>
            <w:tcBorders>
              <w:top w:val="single" w:sz="4" w:space="0" w:color="auto"/>
              <w:left w:val="single" w:sz="4" w:space="0" w:color="auto"/>
              <w:bottom w:val="single" w:sz="4" w:space="0" w:color="auto"/>
              <w:right w:val="single" w:sz="4" w:space="0" w:color="auto"/>
            </w:tcBorders>
          </w:tcPr>
          <w:p w:rsidR="00814AC3" w:rsidRPr="00D35489" w:rsidRDefault="00814AC3" w:rsidP="00D35489">
            <w:pPr>
              <w:autoSpaceDE w:val="0"/>
              <w:autoSpaceDN w:val="0"/>
              <w:adjustRightInd w:val="0"/>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Расширение перечня органов государственной власти, расходы которых заложены в республиканский бюджет</w:t>
            </w:r>
          </w:p>
        </w:tc>
        <w:tc>
          <w:tcPr>
            <w:tcW w:w="1320" w:type="pct"/>
            <w:tcBorders>
              <w:top w:val="single" w:sz="4" w:space="0" w:color="auto"/>
              <w:left w:val="single" w:sz="4" w:space="0" w:color="auto"/>
              <w:bottom w:val="single" w:sz="4" w:space="0" w:color="auto"/>
              <w:right w:val="single" w:sz="4" w:space="0" w:color="auto"/>
            </w:tcBorders>
          </w:tcPr>
          <w:p w:rsidR="00814AC3" w:rsidRPr="00D35489" w:rsidRDefault="00814AC3" w:rsidP="00D35489">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Приведение в соответствия с внесенными изменениями и дополнениями в Закон «О республиканском бюджете»</w:t>
            </w:r>
          </w:p>
        </w:tc>
      </w:tr>
      <w:tr w:rsidR="00D35489" w:rsidRPr="00D35489" w:rsidTr="00D35489">
        <w:tc>
          <w:tcPr>
            <w:tcW w:w="326" w:type="pct"/>
            <w:shd w:val="clear" w:color="auto" w:fill="FFFFFF"/>
            <w:vAlign w:val="center"/>
          </w:tcPr>
          <w:p w:rsidR="00814AC3" w:rsidRPr="00D35489" w:rsidRDefault="00814AC3" w:rsidP="00D35489">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10</w:t>
            </w:r>
          </w:p>
        </w:tc>
        <w:tc>
          <w:tcPr>
            <w:tcW w:w="1671" w:type="pct"/>
            <w:shd w:val="clear" w:color="auto" w:fill="FFFFFF"/>
          </w:tcPr>
          <w:p w:rsidR="00814AC3" w:rsidRPr="00D35489" w:rsidRDefault="00814AC3" w:rsidP="00D35489">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Конституционный закон ПМР от 25 декабря 2019 года № 246-КЗИ-</w:t>
            </w:r>
            <w:r w:rsidRPr="00D35489">
              <w:rPr>
                <w:rFonts w:ascii="Times New Roman" w:hAnsi="Times New Roman" w:cs="Times New Roman"/>
                <w:color w:val="000000" w:themeColor="text1"/>
                <w:sz w:val="20"/>
                <w:szCs w:val="20"/>
                <w:lang w:val="en-US"/>
              </w:rPr>
              <w:t>VI</w:t>
            </w:r>
            <w:r w:rsidRPr="00D35489">
              <w:rPr>
                <w:rFonts w:ascii="Times New Roman" w:hAnsi="Times New Roman" w:cs="Times New Roman"/>
                <w:color w:val="000000" w:themeColor="text1"/>
                <w:sz w:val="20"/>
                <w:szCs w:val="20"/>
              </w:rPr>
              <w:t xml:space="preserve"> «О внесении изменения в Конституционный закон ПМР «О Прокуратуре ПМР»</w:t>
            </w:r>
          </w:p>
        </w:tc>
        <w:tc>
          <w:tcPr>
            <w:tcW w:w="1683" w:type="pct"/>
            <w:shd w:val="clear" w:color="auto" w:fill="FFFFFF"/>
          </w:tcPr>
          <w:p w:rsidR="00814AC3" w:rsidRPr="00D35489" w:rsidRDefault="00814AC3" w:rsidP="00D35489">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О приостановлении действия ряда норм Конституционного закона ПМР «О Прокуратуре ПМР» компенсационного характера</w:t>
            </w:r>
          </w:p>
        </w:tc>
        <w:tc>
          <w:tcPr>
            <w:tcW w:w="1320" w:type="pct"/>
            <w:shd w:val="clear" w:color="auto" w:fill="FFFFFF"/>
          </w:tcPr>
          <w:p w:rsidR="00814AC3" w:rsidRPr="00D35489" w:rsidRDefault="00814AC3" w:rsidP="00D35489">
            <w:pPr>
              <w:jc w:val="both"/>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Уменьшение дефицита государственного бюджета</w:t>
            </w:r>
          </w:p>
        </w:tc>
      </w:tr>
      <w:tr w:rsidR="00D35489" w:rsidRPr="00D35489" w:rsidTr="00D35489">
        <w:trPr>
          <w:trHeight w:val="70"/>
        </w:trPr>
        <w:tc>
          <w:tcPr>
            <w:tcW w:w="326" w:type="pct"/>
            <w:shd w:val="clear" w:color="auto" w:fill="FFFFFF"/>
            <w:vAlign w:val="center"/>
          </w:tcPr>
          <w:p w:rsidR="00814AC3" w:rsidRPr="00D35489" w:rsidRDefault="00814AC3" w:rsidP="00D35489">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11</w:t>
            </w:r>
          </w:p>
        </w:tc>
        <w:tc>
          <w:tcPr>
            <w:tcW w:w="1671" w:type="pct"/>
            <w:shd w:val="clear" w:color="auto" w:fill="FFFFFF"/>
          </w:tcPr>
          <w:p w:rsidR="00814AC3" w:rsidRPr="00D35489" w:rsidRDefault="00814AC3" w:rsidP="00516C77">
            <w:pPr>
              <w:pStyle w:val="3"/>
              <w:ind w:firstLine="0"/>
              <w:jc w:val="left"/>
              <w:rPr>
                <w:b w:val="0"/>
                <w:bCs/>
                <w:iCs/>
                <w:color w:val="000000" w:themeColor="text1"/>
                <w:sz w:val="20"/>
                <w:szCs w:val="20"/>
              </w:rPr>
            </w:pPr>
            <w:r w:rsidRPr="00D35489">
              <w:rPr>
                <w:b w:val="0"/>
                <w:bCs/>
                <w:iCs/>
                <w:color w:val="000000" w:themeColor="text1"/>
                <w:sz w:val="20"/>
                <w:szCs w:val="20"/>
              </w:rPr>
              <w:t xml:space="preserve">Постановление Правительства Приднестровской Молдавской Республики от 22 января 2019 года № 13 «О внесении изменений и дополнений в Постановление Правительства Приднестровской Молдавской Республики от 30 июля 2018 года № 259 «О форме и сроках представления некоммерческими организациями </w:t>
            </w:r>
            <w:r w:rsidRPr="00D35489">
              <w:rPr>
                <w:b w:val="0"/>
                <w:bCs/>
                <w:iCs/>
                <w:color w:val="000000" w:themeColor="text1"/>
                <w:sz w:val="20"/>
                <w:szCs w:val="20"/>
              </w:rPr>
              <w:lastRenderedPageBreak/>
              <w:t xml:space="preserve">отчетности об источниках финансирования»  (САЗ 19-3) </w:t>
            </w:r>
          </w:p>
          <w:p w:rsidR="00814AC3" w:rsidRPr="00D35489" w:rsidRDefault="00814AC3" w:rsidP="00D35489">
            <w:pPr>
              <w:rPr>
                <w:rFonts w:ascii="Times New Roman" w:hAnsi="Times New Roman" w:cs="Times New Roman"/>
                <w:color w:val="000000" w:themeColor="text1"/>
                <w:sz w:val="20"/>
                <w:szCs w:val="20"/>
              </w:rPr>
            </w:pPr>
          </w:p>
        </w:tc>
        <w:tc>
          <w:tcPr>
            <w:tcW w:w="1683" w:type="pct"/>
            <w:shd w:val="clear" w:color="auto" w:fill="FFFFFF"/>
          </w:tcPr>
          <w:p w:rsidR="00814AC3" w:rsidRPr="00D35489" w:rsidRDefault="00814AC3" w:rsidP="00D35489">
            <w:pPr>
              <w:autoSpaceDE w:val="0"/>
              <w:autoSpaceDN w:val="0"/>
              <w:adjustRightInd w:val="0"/>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lastRenderedPageBreak/>
              <w:t xml:space="preserve">Принятым Постановлением утверждена новая форма отчета, предусматривающая упрощенный порядок заполнения сведений некоммерческими организациями, не финансируемыми из иностранных источников, целью деятельности которых является финансовая и материальная поддержка организаций </w:t>
            </w:r>
            <w:r w:rsidRPr="00D35489">
              <w:rPr>
                <w:rFonts w:ascii="Times New Roman" w:hAnsi="Times New Roman" w:cs="Times New Roman"/>
                <w:color w:val="000000" w:themeColor="text1"/>
                <w:sz w:val="20"/>
                <w:szCs w:val="20"/>
              </w:rPr>
              <w:lastRenderedPageBreak/>
              <w:t>образования, культуры, спорта, а также профессиональными союзами, объединениями (ассоциациями) профсоюзов, первичными профсоюзными организациями. Также предусмотрена возможность предоставления отчета в электронном виде с даты ввода в эксплуатацию ресурса «Государственная информационная система».</w:t>
            </w:r>
          </w:p>
          <w:p w:rsidR="00814AC3" w:rsidRPr="00D35489" w:rsidRDefault="00814AC3" w:rsidP="00D35489">
            <w:pPr>
              <w:autoSpaceDE w:val="0"/>
              <w:autoSpaceDN w:val="0"/>
              <w:adjustRightInd w:val="0"/>
              <w:ind w:firstLine="313"/>
              <w:rPr>
                <w:rFonts w:ascii="Times New Roman" w:hAnsi="Times New Roman" w:cs="Times New Roman"/>
                <w:color w:val="000000" w:themeColor="text1"/>
                <w:sz w:val="20"/>
                <w:szCs w:val="20"/>
              </w:rPr>
            </w:pPr>
          </w:p>
        </w:tc>
        <w:tc>
          <w:tcPr>
            <w:tcW w:w="1320" w:type="pct"/>
            <w:shd w:val="clear" w:color="auto" w:fill="FFFFFF"/>
          </w:tcPr>
          <w:p w:rsidR="00814AC3" w:rsidRPr="00D35489" w:rsidRDefault="00814AC3" w:rsidP="00D35489">
            <w:pPr>
              <w:rPr>
                <w:rFonts w:ascii="Times New Roman" w:hAnsi="Times New Roman" w:cs="Times New Roman"/>
                <w:color w:val="000000" w:themeColor="text1"/>
                <w:sz w:val="20"/>
                <w:szCs w:val="20"/>
              </w:rPr>
            </w:pPr>
          </w:p>
        </w:tc>
      </w:tr>
      <w:tr w:rsidR="00D35489" w:rsidRPr="00D35489" w:rsidTr="00D35489">
        <w:trPr>
          <w:trHeight w:val="70"/>
        </w:trPr>
        <w:tc>
          <w:tcPr>
            <w:tcW w:w="326" w:type="pct"/>
            <w:shd w:val="clear" w:color="auto" w:fill="FFFFFF"/>
            <w:vAlign w:val="center"/>
          </w:tcPr>
          <w:p w:rsidR="00814AC3" w:rsidRPr="00D35489" w:rsidRDefault="00814AC3" w:rsidP="00D35489">
            <w:pPr>
              <w:jc w:val="cente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12</w:t>
            </w:r>
          </w:p>
        </w:tc>
        <w:tc>
          <w:tcPr>
            <w:tcW w:w="1671" w:type="pct"/>
            <w:shd w:val="clear" w:color="auto" w:fill="FFFFFF"/>
          </w:tcPr>
          <w:p w:rsidR="00814AC3" w:rsidRPr="00D35489" w:rsidRDefault="00814AC3" w:rsidP="00D35489">
            <w:pPr>
              <w:jc w:val="both"/>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Постановление Правительства Приднестровской Молдавской Республики от 22 марта 2019 года№ 97 «О внесении дополнений в Постановление Правительства Приднестровской Молдавской Республики от 15 января 2013 года № 9 «О применении контрольно-кассовых аппаратов (машин) на территории Приднестровской Молдавской Республики» (САЗ 19-11)</w:t>
            </w:r>
          </w:p>
          <w:p w:rsidR="00814AC3" w:rsidRPr="00D35489" w:rsidRDefault="00814AC3" w:rsidP="00D35489">
            <w:pPr>
              <w:jc w:val="both"/>
              <w:rPr>
                <w:rFonts w:ascii="Times New Roman" w:hAnsi="Times New Roman" w:cs="Times New Roman"/>
                <w:color w:val="000000" w:themeColor="text1"/>
                <w:sz w:val="20"/>
                <w:szCs w:val="20"/>
              </w:rPr>
            </w:pPr>
          </w:p>
        </w:tc>
        <w:tc>
          <w:tcPr>
            <w:tcW w:w="1683" w:type="pct"/>
            <w:shd w:val="clear" w:color="auto" w:fill="FFFFFF"/>
          </w:tcPr>
          <w:p w:rsidR="00814AC3" w:rsidRPr="00D35489" w:rsidRDefault="00814AC3" w:rsidP="00D35489">
            <w:pPr>
              <w:autoSpaceDE w:val="0"/>
              <w:autoSpaceDN w:val="0"/>
              <w:adjustRightInd w:val="0"/>
              <w:jc w:val="both"/>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 xml:space="preserve">В целях утверждения порядка организации онлайн-касс  с применением специального программного обеспечения для индивидуальных предпринимателей, применяющих упрощенную систему налогообложения, во исполнение Закона Приднестровской Молдавской Республики 30 сентября 2018 года № 270-З-VI «Специальный налоговый режим - упрощенная система налогообложения» (САЗ 18-39), пунктом 4 статьи 1 которого установлена обязанность индивидуальных предпринимателей, применяющих упрощенную систему налогообложения, применять контрольно-кассовую технику (онлайн-кассы) при осуществлении налично-денежных операций. </w:t>
            </w:r>
          </w:p>
          <w:p w:rsidR="00814AC3" w:rsidRPr="00D35489" w:rsidRDefault="00814AC3" w:rsidP="00D35489">
            <w:pPr>
              <w:autoSpaceDE w:val="0"/>
              <w:autoSpaceDN w:val="0"/>
              <w:adjustRightInd w:val="0"/>
              <w:ind w:firstLine="460"/>
              <w:jc w:val="both"/>
              <w:rPr>
                <w:rFonts w:ascii="Times New Roman" w:hAnsi="Times New Roman" w:cs="Times New Roman"/>
                <w:color w:val="000000" w:themeColor="text1"/>
                <w:sz w:val="20"/>
                <w:szCs w:val="20"/>
              </w:rPr>
            </w:pPr>
          </w:p>
        </w:tc>
        <w:tc>
          <w:tcPr>
            <w:tcW w:w="1320" w:type="pct"/>
            <w:shd w:val="clear" w:color="auto" w:fill="FFFFFF"/>
          </w:tcPr>
          <w:p w:rsidR="00814AC3" w:rsidRPr="00D35489" w:rsidRDefault="00814AC3" w:rsidP="00D35489">
            <w:pPr>
              <w:jc w:val="both"/>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Позволило нормативно определить порядок организации онлайн-касс с применением специального программного обеспечения для индивидуальных предпринимателей, применяющих упрощенную систему налогообложения</w:t>
            </w:r>
          </w:p>
        </w:tc>
      </w:tr>
      <w:tr w:rsidR="00D35489" w:rsidRPr="00D35489" w:rsidTr="00D35489">
        <w:trPr>
          <w:trHeight w:val="70"/>
        </w:trPr>
        <w:tc>
          <w:tcPr>
            <w:tcW w:w="326" w:type="pct"/>
            <w:shd w:val="clear" w:color="auto" w:fill="FFFFFF"/>
            <w:vAlign w:val="center"/>
          </w:tcPr>
          <w:p w:rsidR="00814AC3" w:rsidRPr="00D35489" w:rsidRDefault="00814AC3" w:rsidP="00D35489">
            <w:pPr>
              <w:jc w:val="cente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13</w:t>
            </w:r>
          </w:p>
        </w:tc>
        <w:tc>
          <w:tcPr>
            <w:tcW w:w="1671" w:type="pct"/>
            <w:shd w:val="clear" w:color="auto" w:fill="FFFFFF"/>
          </w:tcPr>
          <w:p w:rsidR="00814AC3" w:rsidRPr="00D35489" w:rsidRDefault="00814AC3" w:rsidP="00D35489">
            <w:pPr>
              <w:jc w:val="both"/>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 xml:space="preserve">Постановление Правительства Приднестровской Молдавской Республики от 22 января 2019 года № 13 «О внесении изменений и дополнений в Постановление Правительства Приднестровской Молдавской Республики от 30 июля 2018 года № 259 «О форме и сроках представления некоммерческими организациями отчетности об источниках </w:t>
            </w:r>
            <w:r w:rsidRPr="00D35489">
              <w:rPr>
                <w:rFonts w:ascii="Times New Roman" w:hAnsi="Times New Roman" w:cs="Times New Roman"/>
                <w:color w:val="000000" w:themeColor="text1"/>
                <w:sz w:val="20"/>
                <w:szCs w:val="20"/>
              </w:rPr>
              <w:lastRenderedPageBreak/>
              <w:t xml:space="preserve">финансирования»  (САЗ 19-3) </w:t>
            </w:r>
          </w:p>
          <w:p w:rsidR="00814AC3" w:rsidRPr="00D35489" w:rsidRDefault="00814AC3" w:rsidP="00D35489">
            <w:pPr>
              <w:jc w:val="both"/>
              <w:rPr>
                <w:rFonts w:ascii="Times New Roman" w:hAnsi="Times New Roman" w:cs="Times New Roman"/>
                <w:color w:val="000000" w:themeColor="text1"/>
                <w:sz w:val="20"/>
                <w:szCs w:val="20"/>
              </w:rPr>
            </w:pPr>
          </w:p>
        </w:tc>
        <w:tc>
          <w:tcPr>
            <w:tcW w:w="1683" w:type="pct"/>
            <w:shd w:val="clear" w:color="auto" w:fill="FFFFFF"/>
          </w:tcPr>
          <w:p w:rsidR="00814AC3" w:rsidRPr="00D35489" w:rsidRDefault="00814AC3" w:rsidP="00D35489">
            <w:pPr>
              <w:jc w:val="both"/>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lastRenderedPageBreak/>
              <w:t xml:space="preserve">Принятым Постановлением утверждена новая форма отчета, предусматривающая упрощенный порядок заполнения сведений некоммерческими организациями, не финансируемыми из иностранных источников, целью деятельности которых является финансовая и материальная поддержка организаций образования, культуры, спорта, а </w:t>
            </w:r>
            <w:r w:rsidRPr="00D35489">
              <w:rPr>
                <w:rFonts w:ascii="Times New Roman" w:hAnsi="Times New Roman" w:cs="Times New Roman"/>
                <w:color w:val="000000" w:themeColor="text1"/>
                <w:sz w:val="20"/>
                <w:szCs w:val="20"/>
              </w:rPr>
              <w:lastRenderedPageBreak/>
              <w:t>также профессиональными союзами, объединениями (ассоциациями) профсоюзов, первичными профсоюзными организациями. Также предусмотрена возможность предоставления отчета в электронном виде с даты ввода в эксплуатацию ресурса «Государственная информационная система».</w:t>
            </w:r>
          </w:p>
          <w:p w:rsidR="00814AC3" w:rsidRPr="00D35489" w:rsidRDefault="00814AC3" w:rsidP="00D35489">
            <w:pPr>
              <w:jc w:val="both"/>
              <w:rPr>
                <w:rFonts w:ascii="Times New Roman" w:hAnsi="Times New Roman" w:cs="Times New Roman"/>
                <w:color w:val="000000" w:themeColor="text1"/>
                <w:sz w:val="20"/>
                <w:szCs w:val="20"/>
              </w:rPr>
            </w:pPr>
          </w:p>
        </w:tc>
        <w:tc>
          <w:tcPr>
            <w:tcW w:w="1320" w:type="pct"/>
            <w:shd w:val="clear" w:color="auto" w:fill="FFFFFF"/>
          </w:tcPr>
          <w:p w:rsidR="00814AC3" w:rsidRPr="00D35489" w:rsidRDefault="00814AC3" w:rsidP="00D35489">
            <w:pPr>
              <w:jc w:val="both"/>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lastRenderedPageBreak/>
              <w:t xml:space="preserve">Позволило определить порядок предоставления сведений об источниках финансирования некоммерческими организациями, не финансируемыми из иностранных источников, целью деятельности которых является финансовая и материальная </w:t>
            </w:r>
            <w:r w:rsidRPr="00D35489">
              <w:rPr>
                <w:rFonts w:ascii="Times New Roman" w:hAnsi="Times New Roman" w:cs="Times New Roman"/>
                <w:color w:val="000000" w:themeColor="text1"/>
                <w:sz w:val="20"/>
                <w:szCs w:val="20"/>
              </w:rPr>
              <w:lastRenderedPageBreak/>
              <w:t>поддержка организаций образования, культуры, спорта, а также профессиональными союзами, объединениями (ассоциациями) профсоюзов, первичными профсоюзными организациями</w:t>
            </w:r>
          </w:p>
        </w:tc>
      </w:tr>
      <w:tr w:rsidR="00D35489" w:rsidRPr="00D35489" w:rsidTr="00D35489">
        <w:tc>
          <w:tcPr>
            <w:tcW w:w="326" w:type="pct"/>
            <w:shd w:val="clear" w:color="auto" w:fill="FFFFFF"/>
            <w:vAlign w:val="center"/>
          </w:tcPr>
          <w:p w:rsidR="00814AC3" w:rsidRPr="00D35489" w:rsidRDefault="00814AC3" w:rsidP="00D35489">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lastRenderedPageBreak/>
              <w:t>\</w:t>
            </w:r>
          </w:p>
          <w:p w:rsidR="00814AC3" w:rsidRPr="00D35489" w:rsidRDefault="00814AC3" w:rsidP="00D35489">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14</w:t>
            </w:r>
          </w:p>
        </w:tc>
        <w:tc>
          <w:tcPr>
            <w:tcW w:w="1671" w:type="pct"/>
            <w:shd w:val="clear" w:color="auto" w:fill="FFFFFF"/>
          </w:tcPr>
          <w:p w:rsidR="00814AC3" w:rsidRPr="00D35489" w:rsidRDefault="00814AC3" w:rsidP="00D35489">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 xml:space="preserve">Постановление Правительства Приднестровской Молдавской Республики от 4 апреля 2019 года № 111 «О внесении изменений в Постановление Правительства Приднестровской Молдавской Республики от 30 июля 2018 года № 259 «О форме и сроках представления некоммерческими организациями отчетности об источниках финансирования» (САЗ 19-14) </w:t>
            </w:r>
          </w:p>
          <w:p w:rsidR="00814AC3" w:rsidRPr="00D35489" w:rsidRDefault="00814AC3" w:rsidP="00D35489">
            <w:pPr>
              <w:autoSpaceDE w:val="0"/>
              <w:autoSpaceDN w:val="0"/>
              <w:adjustRightInd w:val="0"/>
              <w:ind w:firstLine="720"/>
              <w:rPr>
                <w:rFonts w:ascii="Times New Roman" w:hAnsi="Times New Roman" w:cs="Times New Roman"/>
                <w:color w:val="000000" w:themeColor="text1"/>
                <w:sz w:val="20"/>
                <w:szCs w:val="20"/>
              </w:rPr>
            </w:pPr>
          </w:p>
        </w:tc>
        <w:tc>
          <w:tcPr>
            <w:tcW w:w="1683" w:type="pct"/>
            <w:shd w:val="clear" w:color="auto" w:fill="FFFFFF"/>
          </w:tcPr>
          <w:p w:rsidR="00814AC3" w:rsidRPr="00D35489" w:rsidRDefault="00814AC3" w:rsidP="00D35489">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Принятым Постановлением уточнены форма и порядок заполнения некоммерческими организациями отчета о размере, источниках полученных денежных средств и иного имущества, в том числе полученных от иностранных источников, о целях их расходования или использования и об их фактическом расходовании или использовании, закреплены особенности составления вышеуказанного отчета.</w:t>
            </w:r>
          </w:p>
        </w:tc>
        <w:tc>
          <w:tcPr>
            <w:tcW w:w="1320" w:type="pct"/>
            <w:shd w:val="clear" w:color="auto" w:fill="FFFFFF"/>
          </w:tcPr>
          <w:p w:rsidR="00814AC3" w:rsidRPr="00D35489" w:rsidRDefault="00814AC3" w:rsidP="00D35489">
            <w:pPr>
              <w:autoSpaceDE w:val="0"/>
              <w:autoSpaceDN w:val="0"/>
              <w:adjustRightInd w:val="0"/>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Направлено на конкретизацию формы и порядка заполнения некоммерческими организациями отчета о размере, источниках полученных денежных средств и иного имущества</w:t>
            </w:r>
          </w:p>
        </w:tc>
      </w:tr>
      <w:tr w:rsidR="00D35489" w:rsidRPr="00D35489" w:rsidTr="00D35489">
        <w:tc>
          <w:tcPr>
            <w:tcW w:w="326" w:type="pct"/>
            <w:shd w:val="clear" w:color="auto" w:fill="FFFFFF"/>
            <w:vAlign w:val="center"/>
          </w:tcPr>
          <w:p w:rsidR="00814AC3" w:rsidRPr="00D35489" w:rsidRDefault="00814AC3" w:rsidP="00D35489">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15</w:t>
            </w:r>
          </w:p>
        </w:tc>
        <w:tc>
          <w:tcPr>
            <w:tcW w:w="1671" w:type="pct"/>
            <w:shd w:val="clear" w:color="auto" w:fill="FFFFFF"/>
          </w:tcPr>
          <w:p w:rsidR="00814AC3" w:rsidRPr="00D35489" w:rsidRDefault="00814AC3" w:rsidP="00516C77">
            <w:pPr>
              <w:pStyle w:val="3"/>
              <w:ind w:firstLine="0"/>
              <w:jc w:val="left"/>
              <w:rPr>
                <w:b w:val="0"/>
                <w:bCs/>
                <w:iCs/>
                <w:color w:val="000000" w:themeColor="text1"/>
                <w:sz w:val="20"/>
                <w:szCs w:val="20"/>
              </w:rPr>
            </w:pPr>
            <w:r w:rsidRPr="00D35489">
              <w:rPr>
                <w:b w:val="0"/>
                <w:bCs/>
                <w:iCs/>
                <w:color w:val="000000" w:themeColor="text1"/>
                <w:sz w:val="20"/>
                <w:szCs w:val="20"/>
              </w:rPr>
              <w:t xml:space="preserve">Постановление Правительства Приднестровской Молдавской Республики от 12 апреля 2019 года № 117 «О внесении дополнения в Постановление Правительства Приднестровской Молдавской Республики от 30 июля 2018 года № 259 «О форме и сроках представления некоммерческими организациями отчетности об источниках финансирования»  (САЗ 19-14) </w:t>
            </w:r>
          </w:p>
          <w:p w:rsidR="00814AC3" w:rsidRPr="00D35489" w:rsidRDefault="00814AC3" w:rsidP="00D35489">
            <w:pPr>
              <w:ind w:firstLine="460"/>
              <w:rPr>
                <w:rFonts w:ascii="Times New Roman" w:hAnsi="Times New Roman" w:cs="Times New Roman"/>
                <w:bCs/>
                <w:iCs/>
                <w:color w:val="000000" w:themeColor="text1"/>
                <w:sz w:val="20"/>
                <w:szCs w:val="20"/>
              </w:rPr>
            </w:pPr>
          </w:p>
        </w:tc>
        <w:tc>
          <w:tcPr>
            <w:tcW w:w="1683" w:type="pct"/>
            <w:shd w:val="clear" w:color="auto" w:fill="FFFFFF"/>
          </w:tcPr>
          <w:p w:rsidR="00814AC3" w:rsidRPr="00D35489" w:rsidRDefault="00814AC3" w:rsidP="00D35489">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Принятым Постановлением продлен срок предоставления некоммерческими организациями сведений за 2018 год.</w:t>
            </w:r>
          </w:p>
        </w:tc>
        <w:tc>
          <w:tcPr>
            <w:tcW w:w="1320" w:type="pct"/>
            <w:shd w:val="clear" w:color="auto" w:fill="FFFFFF"/>
          </w:tcPr>
          <w:p w:rsidR="00814AC3" w:rsidRPr="00D35489" w:rsidRDefault="00814AC3" w:rsidP="00D35489">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Позволило урегулировать вопрос своевременного предоставления некоммерческими организациями отчета об источниках финансирования за 2018 год</w:t>
            </w:r>
          </w:p>
        </w:tc>
      </w:tr>
      <w:tr w:rsidR="00D35489" w:rsidRPr="00D35489" w:rsidTr="00D35489">
        <w:tc>
          <w:tcPr>
            <w:tcW w:w="326" w:type="pct"/>
            <w:shd w:val="clear" w:color="auto" w:fill="FFFFFF"/>
            <w:vAlign w:val="center"/>
          </w:tcPr>
          <w:p w:rsidR="00814AC3" w:rsidRPr="00D35489" w:rsidRDefault="00814AC3" w:rsidP="00D35489">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16</w:t>
            </w:r>
          </w:p>
        </w:tc>
        <w:tc>
          <w:tcPr>
            <w:tcW w:w="1671" w:type="pct"/>
            <w:shd w:val="clear" w:color="auto" w:fill="FFFFFF"/>
          </w:tcPr>
          <w:p w:rsidR="00814AC3" w:rsidRPr="00D35489" w:rsidRDefault="00814AC3" w:rsidP="00D35489">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 xml:space="preserve">Постановление Правительства Приднестровской Молдавской Республики от 25 апреля 2019 года № 139 «О внесении дополнения в Постановление Правительства Приднестровской Молдавской Республики от 30 июля 2018 года № 259 «О форме и сроках представления некоммерческими </w:t>
            </w:r>
            <w:r w:rsidRPr="00D35489">
              <w:rPr>
                <w:rFonts w:ascii="Times New Roman" w:hAnsi="Times New Roman" w:cs="Times New Roman"/>
                <w:color w:val="000000" w:themeColor="text1"/>
                <w:sz w:val="20"/>
                <w:szCs w:val="20"/>
              </w:rPr>
              <w:lastRenderedPageBreak/>
              <w:t>организациями отчетности об источниках финансирования» (САЗ 19-16)</w:t>
            </w:r>
          </w:p>
          <w:p w:rsidR="00814AC3" w:rsidRPr="00D35489" w:rsidRDefault="00814AC3" w:rsidP="00D35489">
            <w:pPr>
              <w:widowControl w:val="0"/>
              <w:ind w:firstLine="460"/>
              <w:rPr>
                <w:rFonts w:ascii="Times New Roman" w:hAnsi="Times New Roman" w:cs="Times New Roman"/>
                <w:color w:val="000000" w:themeColor="text1"/>
                <w:sz w:val="20"/>
                <w:szCs w:val="20"/>
              </w:rPr>
            </w:pPr>
          </w:p>
        </w:tc>
        <w:tc>
          <w:tcPr>
            <w:tcW w:w="1683" w:type="pct"/>
            <w:shd w:val="clear" w:color="auto" w:fill="FFFFFF"/>
          </w:tcPr>
          <w:p w:rsidR="00814AC3" w:rsidRPr="00D35489" w:rsidRDefault="00814AC3" w:rsidP="00D35489">
            <w:pPr>
              <w:tabs>
                <w:tab w:val="left" w:pos="567"/>
              </w:tabs>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lastRenderedPageBreak/>
              <w:t xml:space="preserve">Подготовлено в целях исключения из перечня субъектов, на которых распространяется действие Постановления Правительства Приднестровской Молдавской Республики от 30 июля 2018 года № 259 «О форме и сроках представления некоммерческими организациями отчетности об </w:t>
            </w:r>
            <w:r w:rsidRPr="00D35489">
              <w:rPr>
                <w:rFonts w:ascii="Times New Roman" w:hAnsi="Times New Roman" w:cs="Times New Roman"/>
                <w:color w:val="000000" w:themeColor="text1"/>
                <w:sz w:val="20"/>
                <w:szCs w:val="20"/>
              </w:rPr>
              <w:lastRenderedPageBreak/>
              <w:t>источниках финансирования» профессиональных союзов, объединений (ассоциаций) профсоюзов, первичных профсоюзных организаций.</w:t>
            </w:r>
          </w:p>
        </w:tc>
        <w:tc>
          <w:tcPr>
            <w:tcW w:w="1320" w:type="pct"/>
            <w:shd w:val="clear" w:color="auto" w:fill="FFFFFF"/>
          </w:tcPr>
          <w:p w:rsidR="00814AC3" w:rsidRPr="00D35489" w:rsidRDefault="00814AC3" w:rsidP="00D35489">
            <w:pPr>
              <w:autoSpaceDE w:val="0"/>
              <w:autoSpaceDN w:val="0"/>
              <w:adjustRightInd w:val="0"/>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lastRenderedPageBreak/>
              <w:t xml:space="preserve">Позволило освободить от обязанности предоставления отчетности об источниках финансирования профессиональными союзами, объединениями (ассоциациями) профсоюзов, первичными </w:t>
            </w:r>
            <w:r w:rsidRPr="00D35489">
              <w:rPr>
                <w:rFonts w:ascii="Times New Roman" w:hAnsi="Times New Roman" w:cs="Times New Roman"/>
                <w:color w:val="000000" w:themeColor="text1"/>
                <w:sz w:val="20"/>
                <w:szCs w:val="20"/>
              </w:rPr>
              <w:lastRenderedPageBreak/>
              <w:t>профсоюзными организациями</w:t>
            </w:r>
          </w:p>
        </w:tc>
      </w:tr>
      <w:tr w:rsidR="00D35489" w:rsidRPr="00D35489" w:rsidTr="00D35489">
        <w:tc>
          <w:tcPr>
            <w:tcW w:w="326" w:type="pct"/>
            <w:shd w:val="clear" w:color="auto" w:fill="FFFFFF"/>
            <w:vAlign w:val="center"/>
          </w:tcPr>
          <w:p w:rsidR="00814AC3" w:rsidRPr="00D35489" w:rsidRDefault="00814AC3" w:rsidP="00D35489">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lastRenderedPageBreak/>
              <w:t>17</w:t>
            </w:r>
          </w:p>
        </w:tc>
        <w:tc>
          <w:tcPr>
            <w:tcW w:w="1671" w:type="pct"/>
            <w:shd w:val="clear" w:color="auto" w:fill="FFFFFF"/>
          </w:tcPr>
          <w:p w:rsidR="00814AC3" w:rsidRPr="00D35489" w:rsidRDefault="00814AC3" w:rsidP="00516C77">
            <w:pPr>
              <w:autoSpaceDE w:val="0"/>
              <w:autoSpaceDN w:val="0"/>
              <w:adjustRightInd w:val="0"/>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 xml:space="preserve">Постановление Правительства Приднестровской Молдавской Республики от 23 мая 2019 года№ 166 «О внесении изменения в Постановление Правительства Приднестровской Молдавской Республики от 15 января 2013 года № 9 «О применении контрольно-кассовых аппаратов (машин) на территории Приднестровской Молдавской Республики» </w:t>
            </w:r>
          </w:p>
        </w:tc>
        <w:tc>
          <w:tcPr>
            <w:tcW w:w="1683" w:type="pct"/>
            <w:shd w:val="clear" w:color="auto" w:fill="FFFFFF"/>
          </w:tcPr>
          <w:p w:rsidR="00814AC3" w:rsidRPr="00D35489" w:rsidRDefault="00814AC3" w:rsidP="00D35489">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Разработано в целях обеспечения возможности бесперебойной работы организаций в случаях отключения электроэнергии, зарегистрированного в энергоснабжающей организации, при отсутствии автономного питания контрольно-кассового аппарата (машины), когда применение контрольно-кассовых аппаратов (машин) становится временно невозможным. В данном случае ведение денежных расчетов с населением будет временно осуществляться ручным способом путем внесения записей по каждой произведенной операции в отдельную вспомогательную книгу (журнал) кассира-операциониста.</w:t>
            </w:r>
          </w:p>
        </w:tc>
        <w:tc>
          <w:tcPr>
            <w:tcW w:w="1320" w:type="pct"/>
            <w:shd w:val="clear" w:color="auto" w:fill="FFFFFF"/>
          </w:tcPr>
          <w:p w:rsidR="00814AC3" w:rsidRPr="00D35489" w:rsidRDefault="00814AC3" w:rsidP="00D35489">
            <w:pPr>
              <w:autoSpaceDE w:val="0"/>
              <w:autoSpaceDN w:val="0"/>
              <w:adjustRightInd w:val="0"/>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Позволило обеспечить  возможность бесперебойной работы организаций в случаях отключения электроэнергии при отсутствии автономного питания контрольно-кассового аппарата (машины)</w:t>
            </w:r>
          </w:p>
        </w:tc>
      </w:tr>
      <w:tr w:rsidR="00D35489" w:rsidRPr="00D35489" w:rsidTr="00D35489">
        <w:tc>
          <w:tcPr>
            <w:tcW w:w="326" w:type="pct"/>
            <w:tcBorders>
              <w:bottom w:val="single" w:sz="4" w:space="0" w:color="auto"/>
            </w:tcBorders>
            <w:shd w:val="clear" w:color="auto" w:fill="FFFFFF"/>
            <w:vAlign w:val="center"/>
          </w:tcPr>
          <w:p w:rsidR="00814AC3" w:rsidRPr="00D35489" w:rsidRDefault="00814AC3" w:rsidP="00D35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18</w:t>
            </w:r>
          </w:p>
        </w:tc>
        <w:tc>
          <w:tcPr>
            <w:tcW w:w="1671" w:type="pct"/>
            <w:tcBorders>
              <w:bottom w:val="single" w:sz="4" w:space="0" w:color="auto"/>
            </w:tcBorders>
            <w:shd w:val="clear" w:color="auto" w:fill="FFFFFF"/>
          </w:tcPr>
          <w:p w:rsidR="00814AC3" w:rsidRPr="00D35489" w:rsidRDefault="00814AC3" w:rsidP="00D35489">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Постановление Правительства от 9 сентября 2019 года № 330 «Об утверждении Положения о порядке обращения взыскания налоговыми органами на имущество налогоплательщиков» (САЗ 19-35)</w:t>
            </w:r>
          </w:p>
          <w:p w:rsidR="00814AC3" w:rsidRPr="00D35489" w:rsidRDefault="00814AC3" w:rsidP="00D35489">
            <w:pPr>
              <w:ind w:firstLine="460"/>
              <w:rPr>
                <w:rFonts w:ascii="Times New Roman" w:hAnsi="Times New Roman" w:cs="Times New Roman"/>
                <w:color w:val="000000" w:themeColor="text1"/>
                <w:sz w:val="20"/>
                <w:szCs w:val="20"/>
              </w:rPr>
            </w:pPr>
          </w:p>
        </w:tc>
        <w:tc>
          <w:tcPr>
            <w:tcW w:w="1683" w:type="pct"/>
            <w:tcBorders>
              <w:bottom w:val="single" w:sz="4" w:space="0" w:color="auto"/>
            </w:tcBorders>
            <w:shd w:val="clear" w:color="auto" w:fill="FFFFFF"/>
          </w:tcPr>
          <w:p w:rsidR="00814AC3" w:rsidRPr="00D35489" w:rsidRDefault="00814AC3" w:rsidP="00D35489">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Данный проект разработан в связи с введением института Правительства Приднестровской Молдавской Республики и перераспределением полномочий в данной сфере правового регулирования от Президента Приднестровской Молдавской Республики к Правительству Приднестровской Республики, а также устранением несоответствий норм Указа Президента Приднестровской Молдавской Республики от 28 апреля 2005 года № 194 «Об утверждении Положения о порядке обращения взыскания налоговыми органами на имущество налогоплательщиков» (САЗ 05-18) нормам действующего налогового законодательства.</w:t>
            </w:r>
          </w:p>
        </w:tc>
        <w:tc>
          <w:tcPr>
            <w:tcW w:w="1320" w:type="pct"/>
            <w:tcBorders>
              <w:bottom w:val="single" w:sz="4" w:space="0" w:color="auto"/>
            </w:tcBorders>
            <w:shd w:val="clear" w:color="auto" w:fill="FFFFFF"/>
          </w:tcPr>
          <w:p w:rsidR="00814AC3" w:rsidRPr="00D35489" w:rsidRDefault="00814AC3" w:rsidP="00D35489">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Направлено на устранение ряда несоответствий действующему законодательству ПМР  и переутверждение порядка обращения взыскания налоговыми органами на имущество налогоплательщиков правовым актом Правительства Приднестровской Молдавской Республики</w:t>
            </w:r>
          </w:p>
        </w:tc>
      </w:tr>
      <w:tr w:rsidR="00D35489" w:rsidRPr="00D35489" w:rsidTr="00597362">
        <w:trPr>
          <w:trHeight w:val="1890"/>
        </w:trPr>
        <w:tc>
          <w:tcPr>
            <w:tcW w:w="326" w:type="pct"/>
            <w:shd w:val="clear" w:color="auto" w:fill="FFFFFF"/>
            <w:vAlign w:val="center"/>
          </w:tcPr>
          <w:p w:rsidR="00814AC3" w:rsidRPr="00D35489" w:rsidRDefault="00814AC3" w:rsidP="00D35489">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lastRenderedPageBreak/>
              <w:t>19</w:t>
            </w:r>
          </w:p>
        </w:tc>
        <w:tc>
          <w:tcPr>
            <w:tcW w:w="1671" w:type="pct"/>
            <w:shd w:val="clear" w:color="auto" w:fill="FFFFFF"/>
          </w:tcPr>
          <w:p w:rsidR="00814AC3" w:rsidRPr="00D35489" w:rsidRDefault="00814AC3" w:rsidP="00D35489">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Постановление Правительства Приднестровской Молдавской Республики от 18 октября 2019 года№ 374 «О внесении изменений в Постановление Правительства Приднестровской Молдавской Республики от 15 января 2013 года № 9 «О применении контрольно-кассовых аппаратов (машин) на территории Приднестровской Молдавской Республики» (САЗ 19-40)</w:t>
            </w:r>
          </w:p>
          <w:p w:rsidR="00814AC3" w:rsidRPr="00D35489" w:rsidRDefault="00814AC3" w:rsidP="00D35489">
            <w:pPr>
              <w:rPr>
                <w:rFonts w:ascii="Times New Roman" w:hAnsi="Times New Roman" w:cs="Times New Roman"/>
                <w:color w:val="000000" w:themeColor="text1"/>
                <w:sz w:val="20"/>
                <w:szCs w:val="20"/>
              </w:rPr>
            </w:pPr>
          </w:p>
        </w:tc>
        <w:tc>
          <w:tcPr>
            <w:tcW w:w="1683" w:type="pct"/>
            <w:shd w:val="clear" w:color="auto" w:fill="FFFFFF"/>
          </w:tcPr>
          <w:p w:rsidR="00814AC3" w:rsidRPr="00D35489" w:rsidRDefault="00814AC3" w:rsidP="00D35489">
            <w:pPr>
              <w:ind w:firstLine="29"/>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Указанными изменениями предусмотрено:</w:t>
            </w:r>
          </w:p>
          <w:p w:rsidR="00814AC3" w:rsidRPr="00D35489" w:rsidRDefault="00814AC3" w:rsidP="00516C77">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1) установление запрета передачи контрольно-кассовой техники для использования другому лицу, в том числе по договору о совместной деятельности (простого товарищества), а также применения онлайн-касс с использованием не принадлежащих пользователю сертификатов, ключей и персональных данных;</w:t>
            </w:r>
          </w:p>
          <w:p w:rsidR="00814AC3" w:rsidRPr="00D35489" w:rsidRDefault="00814AC3" w:rsidP="00516C77">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2) обеспечение оператором фискальных данных в порядке, установленном уполномоченным органом, налоговому органу доступа к фискальным данным в режиме реального времени и представления фискальных данных по его запросу с возможностью осуществления выборки фискальных данных по любому из реквизитов фискальных документов за заданный период либо в иных объемах, определенных по договоренности сторон.</w:t>
            </w:r>
          </w:p>
          <w:p w:rsidR="00814AC3" w:rsidRPr="00D35489" w:rsidRDefault="00814AC3" w:rsidP="00D35489">
            <w:pPr>
              <w:ind w:firstLine="380"/>
              <w:rPr>
                <w:rFonts w:ascii="Times New Roman" w:hAnsi="Times New Roman" w:cs="Times New Roman"/>
                <w:color w:val="000000" w:themeColor="text1"/>
                <w:sz w:val="20"/>
                <w:szCs w:val="20"/>
              </w:rPr>
            </w:pPr>
          </w:p>
        </w:tc>
        <w:tc>
          <w:tcPr>
            <w:tcW w:w="1320" w:type="pct"/>
            <w:shd w:val="clear" w:color="auto" w:fill="FFFFFF"/>
          </w:tcPr>
          <w:p w:rsidR="00814AC3" w:rsidRPr="00D35489" w:rsidRDefault="00814AC3" w:rsidP="00D35489">
            <w:pPr>
              <w:ind w:firstLine="29"/>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Направлено на недопущение случаев передачи контрольно-кассовой техники для использования другому лицу, в том числе по договору о совместной деятельности (простого товарищества), а также применения онлайн-касс с использованием не принадлежащих пользователю сертификатов, ключей и персональных данных</w:t>
            </w:r>
          </w:p>
        </w:tc>
      </w:tr>
      <w:tr w:rsidR="00D35489" w:rsidRPr="00D35489" w:rsidTr="00D35489">
        <w:tc>
          <w:tcPr>
            <w:tcW w:w="326" w:type="pct"/>
            <w:vAlign w:val="center"/>
          </w:tcPr>
          <w:p w:rsidR="00814AC3" w:rsidRPr="00D35489" w:rsidRDefault="00814AC3" w:rsidP="00D35489">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20</w:t>
            </w:r>
          </w:p>
        </w:tc>
        <w:tc>
          <w:tcPr>
            <w:tcW w:w="1671" w:type="pct"/>
          </w:tcPr>
          <w:p w:rsidR="00814AC3" w:rsidRPr="00D35489" w:rsidRDefault="00814AC3" w:rsidP="00D35489">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Постановление Правительства Приднестровской Молдавской Республики от 30 декабря 2019 года№ 468 «О внесении изменений и дополнений в Постановление Правительства Приднестровской Молдавской Республики от 15 января 2013 года № 9 «О применении контрольно-кассовых аппаратов (машин) на территории Приднестровской Молдавской Республики» (САЗ 20-2)</w:t>
            </w:r>
          </w:p>
          <w:p w:rsidR="00814AC3" w:rsidRPr="00D35489" w:rsidRDefault="00814AC3" w:rsidP="00D35489">
            <w:pPr>
              <w:rPr>
                <w:rFonts w:ascii="Times New Roman" w:hAnsi="Times New Roman" w:cs="Times New Roman"/>
                <w:color w:val="000000" w:themeColor="text1"/>
                <w:sz w:val="20"/>
                <w:szCs w:val="20"/>
              </w:rPr>
            </w:pPr>
          </w:p>
        </w:tc>
        <w:tc>
          <w:tcPr>
            <w:tcW w:w="1683" w:type="pct"/>
          </w:tcPr>
          <w:p w:rsidR="00814AC3" w:rsidRPr="00D35489" w:rsidRDefault="00814AC3" w:rsidP="00D35489">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Разработано в целях обеспечения возможности для юридических лиц осуществлять наличные денежные расчеты с населением при осуществлении торговых операций или оказании услуг на территории Приднестровской Молдавской Республики с применением контрольно-кассовой техники в виде онлайн-касс в добровольном порядке.</w:t>
            </w:r>
          </w:p>
          <w:p w:rsidR="00814AC3" w:rsidRPr="00D35489" w:rsidRDefault="00814AC3" w:rsidP="00D35489">
            <w:pPr>
              <w:ind w:firstLine="313"/>
              <w:rPr>
                <w:rFonts w:ascii="Times New Roman" w:hAnsi="Times New Roman" w:cs="Times New Roman"/>
                <w:color w:val="000000" w:themeColor="text1"/>
                <w:sz w:val="20"/>
                <w:szCs w:val="20"/>
              </w:rPr>
            </w:pPr>
          </w:p>
        </w:tc>
        <w:tc>
          <w:tcPr>
            <w:tcW w:w="1320" w:type="pct"/>
          </w:tcPr>
          <w:p w:rsidR="00814AC3" w:rsidRPr="00D35489" w:rsidRDefault="00814AC3" w:rsidP="00D35489">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Предлагаемые изменения и дополнения в указанное постановление позволят  юридическим лицам в добровольном порядке реализовать возможность применения указанной системы наличных денежных расчетов с населением.</w:t>
            </w:r>
          </w:p>
        </w:tc>
      </w:tr>
      <w:tr w:rsidR="00D35489" w:rsidRPr="00D35489" w:rsidTr="00D35489">
        <w:tc>
          <w:tcPr>
            <w:tcW w:w="326" w:type="pct"/>
            <w:vAlign w:val="center"/>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21</w:t>
            </w:r>
          </w:p>
        </w:tc>
        <w:tc>
          <w:tcPr>
            <w:tcW w:w="1671" w:type="pct"/>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Постановление Правительства ПМР от 20 марта 2019 года № 92 «О перераспределении бюджетных средств республиканского (местного) бюджета»</w:t>
            </w:r>
          </w:p>
        </w:tc>
        <w:tc>
          <w:tcPr>
            <w:tcW w:w="1683" w:type="pct"/>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Установление единого механизма перераспределения бюджетных средств республиканского (местного) бюджета</w:t>
            </w:r>
          </w:p>
        </w:tc>
        <w:tc>
          <w:tcPr>
            <w:tcW w:w="1320" w:type="pct"/>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Правомерное перераспределение денежных средств республиканского (местного) бюджета</w:t>
            </w:r>
          </w:p>
        </w:tc>
      </w:tr>
      <w:tr w:rsidR="00D35489" w:rsidRPr="00D35489" w:rsidTr="00D35489">
        <w:trPr>
          <w:trHeight w:val="1685"/>
        </w:trPr>
        <w:tc>
          <w:tcPr>
            <w:tcW w:w="326" w:type="pct"/>
            <w:tcBorders>
              <w:top w:val="single" w:sz="4" w:space="0" w:color="auto"/>
              <w:left w:val="single" w:sz="4" w:space="0" w:color="auto"/>
              <w:bottom w:val="single" w:sz="4" w:space="0" w:color="auto"/>
              <w:right w:val="single" w:sz="4" w:space="0" w:color="auto"/>
            </w:tcBorders>
            <w:vAlign w:val="center"/>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lastRenderedPageBreak/>
              <w:t>22</w:t>
            </w:r>
          </w:p>
        </w:tc>
        <w:tc>
          <w:tcPr>
            <w:tcW w:w="1671"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 xml:space="preserve">Постановление Правительства ПМР от 29.01.2019г.№ 25 « О внесении изменений в Постановление Правительства Приднестровской Молдавской республики от 10 июля 2012 года № 68 «Об особенностях распределения гуманитарной помощи из Российской Федерации в адрес Приднестровской Молдавской Республики, поступающей на счета Правительства Приднестровской Молдавской Республики в 2012-2018 годах, и мероприятиях, направленных на обеспечение контроля за ее расходованием» </w:t>
            </w:r>
          </w:p>
        </w:tc>
        <w:tc>
          <w:tcPr>
            <w:tcW w:w="1683"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В целях определения процедуры и направлений распределения на 2019 год гуманитарной помощи Российской Федерации, поступившей на счета Правительства Приднестровской Молдавской Республики</w:t>
            </w:r>
          </w:p>
        </w:tc>
        <w:tc>
          <w:tcPr>
            <w:tcW w:w="1320"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Обеспечение  ежемесячной помощи пенсионерам за счет средств гуманитарной помощи Российской Федерации, поступившей на счета Правительства Приднестровской Молдавской Республики</w:t>
            </w:r>
          </w:p>
        </w:tc>
      </w:tr>
      <w:tr w:rsidR="00D35489" w:rsidRPr="00D35489" w:rsidTr="00D35489">
        <w:trPr>
          <w:trHeight w:val="2168"/>
        </w:trPr>
        <w:tc>
          <w:tcPr>
            <w:tcW w:w="326" w:type="pct"/>
            <w:tcBorders>
              <w:top w:val="single" w:sz="4" w:space="0" w:color="auto"/>
              <w:left w:val="single" w:sz="4" w:space="0" w:color="auto"/>
              <w:bottom w:val="single" w:sz="4" w:space="0" w:color="auto"/>
              <w:right w:val="single" w:sz="4" w:space="0" w:color="auto"/>
            </w:tcBorders>
            <w:vAlign w:val="center"/>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23</w:t>
            </w:r>
          </w:p>
        </w:tc>
        <w:tc>
          <w:tcPr>
            <w:tcW w:w="1671"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Постановление Правительства ПМР от 9 июля 2019 года № 251 «О регулировании (нормировании) отдельных видов расходования органами государственной власти и управления и организациями, финансируемыми из бюджетов различных уровней»</w:t>
            </w:r>
          </w:p>
        </w:tc>
        <w:tc>
          <w:tcPr>
            <w:tcW w:w="1683"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Расширение перечня органов государственной власти, расходы которых заложены в республиканский бюджет</w:t>
            </w:r>
          </w:p>
        </w:tc>
        <w:tc>
          <w:tcPr>
            <w:tcW w:w="1320"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jc w:val="both"/>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Для возможности правомерного планирования расходов на обеспечение полноценной деятельности Общественной палаты ПМР</w:t>
            </w:r>
          </w:p>
        </w:tc>
      </w:tr>
      <w:tr w:rsidR="00D35489" w:rsidRPr="00D35489" w:rsidTr="00D35489">
        <w:tc>
          <w:tcPr>
            <w:tcW w:w="326" w:type="pct"/>
            <w:vAlign w:val="center"/>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24</w:t>
            </w:r>
          </w:p>
        </w:tc>
        <w:tc>
          <w:tcPr>
            <w:tcW w:w="1671" w:type="pct"/>
          </w:tcPr>
          <w:p w:rsidR="00597362" w:rsidRPr="00D35489" w:rsidRDefault="00597362" w:rsidP="00516C77">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Постановление Правительства ПМР от 19 декабря 2019 года №437«О генеральных условиях эмиссии и обращения государственной долгосрочной дисконтной облигации, выпускаемой в 2019 году»</w:t>
            </w:r>
          </w:p>
        </w:tc>
        <w:tc>
          <w:tcPr>
            <w:tcW w:w="1683" w:type="pct"/>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Выпуск государственной долгосрочной дисконтной облигации</w:t>
            </w:r>
          </w:p>
        </w:tc>
        <w:tc>
          <w:tcPr>
            <w:tcW w:w="1320" w:type="pct"/>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Исполнение нормы в соответствии с законом о республиканском бюджете на 2019 год</w:t>
            </w:r>
          </w:p>
        </w:tc>
      </w:tr>
      <w:tr w:rsidR="00D35489" w:rsidRPr="00D35489" w:rsidTr="00D35489">
        <w:tc>
          <w:tcPr>
            <w:tcW w:w="326" w:type="pct"/>
            <w:vAlign w:val="center"/>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23</w:t>
            </w:r>
          </w:p>
        </w:tc>
        <w:tc>
          <w:tcPr>
            <w:tcW w:w="1671" w:type="pct"/>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Постановление Правительства Приднестровской Молдавской Республики от 13 июня 2019 года №205 «О внесении дополнений в Постановление Правительства Приднестровской Молдавской Республики от 12 марта 2019 года  №80 «Об утверждении Механизма исполнения сметы расходов Фонда капитальных вложений Приднестровской Молдавской Республики на 2019 год»</w:t>
            </w:r>
          </w:p>
        </w:tc>
        <w:tc>
          <w:tcPr>
            <w:tcW w:w="1683" w:type="pct"/>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 xml:space="preserve">Уточнение порядка финансирования договоров, заключенных в рамках приобретения жилья для инвалидов войны-защитников Приднестровья на территории Приднестровской Молдавской Республики   </w:t>
            </w:r>
          </w:p>
        </w:tc>
        <w:tc>
          <w:tcPr>
            <w:tcW w:w="1320" w:type="pct"/>
          </w:tcPr>
          <w:p w:rsidR="00597362" w:rsidRPr="00D35489" w:rsidRDefault="00597362" w:rsidP="00597362">
            <w:pPr>
              <w:rPr>
                <w:rFonts w:ascii="Times New Roman" w:hAnsi="Times New Roman" w:cs="Times New Roman"/>
                <w:color w:val="000000" w:themeColor="text1"/>
                <w:sz w:val="20"/>
                <w:szCs w:val="20"/>
              </w:rPr>
            </w:pPr>
          </w:p>
        </w:tc>
      </w:tr>
      <w:tr w:rsidR="00D35489" w:rsidRPr="00D35489" w:rsidTr="00D35489">
        <w:tc>
          <w:tcPr>
            <w:tcW w:w="326" w:type="pct"/>
            <w:tcBorders>
              <w:top w:val="single" w:sz="4" w:space="0" w:color="auto"/>
              <w:left w:val="single" w:sz="4" w:space="0" w:color="auto"/>
              <w:bottom w:val="single" w:sz="4" w:space="0" w:color="auto"/>
              <w:right w:val="single" w:sz="4" w:space="0" w:color="auto"/>
            </w:tcBorders>
            <w:vAlign w:val="center"/>
          </w:tcPr>
          <w:p w:rsidR="00597362" w:rsidRPr="00D35489" w:rsidRDefault="00597362" w:rsidP="00597362">
            <w:pPr>
              <w:rPr>
                <w:rFonts w:ascii="Times New Roman" w:hAnsi="Times New Roman" w:cs="Times New Roman"/>
                <w:color w:val="000000" w:themeColor="text1"/>
                <w:sz w:val="20"/>
                <w:szCs w:val="20"/>
              </w:rPr>
            </w:pPr>
            <w:bookmarkStart w:id="3" w:name="_Hlk35332455"/>
          </w:p>
        </w:tc>
        <w:tc>
          <w:tcPr>
            <w:tcW w:w="1671"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 xml:space="preserve">Распоряжение Правительства ПМР  от 8 августа 2019 года № 633р «О проекте закона ПМР «О внесении изменений в Закон ПМР «Об </w:t>
            </w:r>
            <w:r w:rsidRPr="00D35489">
              <w:rPr>
                <w:rFonts w:ascii="Times New Roman" w:hAnsi="Times New Roman" w:cs="Times New Roman"/>
                <w:color w:val="000000" w:themeColor="text1"/>
                <w:sz w:val="20"/>
                <w:szCs w:val="20"/>
              </w:rPr>
              <w:lastRenderedPageBreak/>
              <w:t>общественной палате»</w:t>
            </w:r>
          </w:p>
        </w:tc>
        <w:tc>
          <w:tcPr>
            <w:tcW w:w="1683"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lastRenderedPageBreak/>
              <w:t>Включение в состав Правительства ПМР Общественную палату ПМР</w:t>
            </w:r>
          </w:p>
        </w:tc>
        <w:tc>
          <w:tcPr>
            <w:tcW w:w="1320"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 xml:space="preserve">Для обеспечения возможности полноценной деятельности Общественной палаты </w:t>
            </w:r>
            <w:r w:rsidRPr="00D35489">
              <w:rPr>
                <w:rFonts w:ascii="Times New Roman" w:hAnsi="Times New Roman" w:cs="Times New Roman"/>
                <w:color w:val="000000" w:themeColor="text1"/>
                <w:sz w:val="20"/>
                <w:szCs w:val="20"/>
              </w:rPr>
              <w:lastRenderedPageBreak/>
              <w:t>ПМР</w:t>
            </w:r>
          </w:p>
        </w:tc>
      </w:tr>
      <w:bookmarkEnd w:id="3"/>
      <w:tr w:rsidR="00D35489" w:rsidRPr="00D35489" w:rsidTr="00D35489">
        <w:trPr>
          <w:trHeight w:val="2531"/>
        </w:trPr>
        <w:tc>
          <w:tcPr>
            <w:tcW w:w="326" w:type="pct"/>
            <w:vAlign w:val="center"/>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lastRenderedPageBreak/>
              <w:t>25</w:t>
            </w:r>
          </w:p>
        </w:tc>
        <w:tc>
          <w:tcPr>
            <w:tcW w:w="1671" w:type="pct"/>
          </w:tcPr>
          <w:p w:rsidR="00597362" w:rsidRPr="00D35489" w:rsidRDefault="00597362" w:rsidP="00516C77">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Распоряжение Правительства ПМР «О выделении денежных средств из Резервного фонда Правительства ПМР» (от 18 марта 2019 года № 169р; от 21 марта 2019 года № 195р; от 15 мая 2019 года № 322р;от 28 июня 2019 года № 512р; от 21 марта 2019 года № 195р; от 5 августа 2019 года № 607р; от 9 июля 2019 года № 534р; от 19 августа 2019 года № 667р; от 13 марта 2019 года № 159р)</w:t>
            </w:r>
          </w:p>
        </w:tc>
        <w:tc>
          <w:tcPr>
            <w:tcW w:w="1683" w:type="pct"/>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О выделении денежных средств из Резервного фонда Правительства ПМР на незапланированные мероприятия</w:t>
            </w:r>
          </w:p>
        </w:tc>
        <w:tc>
          <w:tcPr>
            <w:tcW w:w="1320" w:type="pct"/>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Исполнение норм, установленных Конституцией ПМР и Гражданским кодексом ПМР в части выплаты денежных средств по возмещению вреда гражданам</w:t>
            </w:r>
          </w:p>
        </w:tc>
      </w:tr>
      <w:tr w:rsidR="00D35489" w:rsidRPr="00D35489" w:rsidTr="00597362">
        <w:trPr>
          <w:trHeight w:val="1366"/>
        </w:trPr>
        <w:tc>
          <w:tcPr>
            <w:tcW w:w="326" w:type="pct"/>
            <w:tcBorders>
              <w:top w:val="single" w:sz="4" w:space="0" w:color="auto"/>
              <w:left w:val="single" w:sz="4" w:space="0" w:color="auto"/>
              <w:bottom w:val="single" w:sz="4" w:space="0" w:color="auto"/>
              <w:right w:val="single" w:sz="4" w:space="0" w:color="auto"/>
            </w:tcBorders>
            <w:vAlign w:val="center"/>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26</w:t>
            </w:r>
          </w:p>
        </w:tc>
        <w:tc>
          <w:tcPr>
            <w:tcW w:w="1671"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Распоряжение Правительства ПМР  от 8 августа 2019 года № 633р «О проекте закона ПМР «О внесении изменений в Закон ПМР «Об общественной палате»</w:t>
            </w:r>
          </w:p>
        </w:tc>
        <w:tc>
          <w:tcPr>
            <w:tcW w:w="1683"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Включение в состав Правительства ПМР Общественную палату ПМР</w:t>
            </w:r>
          </w:p>
        </w:tc>
        <w:tc>
          <w:tcPr>
            <w:tcW w:w="1320"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Для обеспечения возможности полноценной деятельности Общественной палаты ПМР</w:t>
            </w:r>
          </w:p>
        </w:tc>
      </w:tr>
      <w:tr w:rsidR="00D35489" w:rsidRPr="00D35489" w:rsidTr="00597362">
        <w:trPr>
          <w:trHeight w:val="1529"/>
        </w:trPr>
        <w:tc>
          <w:tcPr>
            <w:tcW w:w="326" w:type="pct"/>
            <w:vAlign w:val="center"/>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27</w:t>
            </w:r>
          </w:p>
        </w:tc>
        <w:tc>
          <w:tcPr>
            <w:tcW w:w="1671" w:type="pct"/>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Распоряжение Правительства ПМР от 26 июня 2019года №498р (ндп) «О пролонгации беспроцентного целевого займа»</w:t>
            </w:r>
          </w:p>
        </w:tc>
        <w:tc>
          <w:tcPr>
            <w:tcW w:w="1683" w:type="pct"/>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В связи с невозможностью исполнения обязательств республиканского бюджета  согласно срока установленного договором беспроцентного целевого займа</w:t>
            </w:r>
          </w:p>
        </w:tc>
        <w:tc>
          <w:tcPr>
            <w:tcW w:w="1320" w:type="pct"/>
          </w:tcPr>
          <w:p w:rsidR="00597362" w:rsidRPr="00D35489" w:rsidRDefault="00597362" w:rsidP="00597362">
            <w:pPr>
              <w:rPr>
                <w:rFonts w:ascii="Times New Roman" w:hAnsi="Times New Roman" w:cs="Times New Roman"/>
                <w:color w:val="000000" w:themeColor="text1"/>
                <w:sz w:val="20"/>
                <w:szCs w:val="20"/>
              </w:rPr>
            </w:pPr>
          </w:p>
        </w:tc>
      </w:tr>
      <w:tr w:rsidR="00D35489" w:rsidRPr="00D35489" w:rsidTr="00D35489">
        <w:tc>
          <w:tcPr>
            <w:tcW w:w="326" w:type="pct"/>
            <w:vAlign w:val="center"/>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28</w:t>
            </w:r>
          </w:p>
        </w:tc>
        <w:tc>
          <w:tcPr>
            <w:tcW w:w="1671" w:type="pct"/>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Распоряжение Правительства ПМР от 30 декабря 2019года №1087р (ндп) «О пролонгации беспроцентного целевого займа</w:t>
            </w:r>
          </w:p>
        </w:tc>
        <w:tc>
          <w:tcPr>
            <w:tcW w:w="1683" w:type="pct"/>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В связи с невозможностью исполнения обязательств республиканского бюджета  согласно срока установленного договором беспроцентного целевого займа</w:t>
            </w:r>
          </w:p>
        </w:tc>
        <w:tc>
          <w:tcPr>
            <w:tcW w:w="1320" w:type="pct"/>
          </w:tcPr>
          <w:p w:rsidR="00597362" w:rsidRPr="00D35489" w:rsidRDefault="00597362" w:rsidP="00597362">
            <w:pPr>
              <w:rPr>
                <w:rFonts w:ascii="Times New Roman" w:hAnsi="Times New Roman" w:cs="Times New Roman"/>
                <w:color w:val="000000" w:themeColor="text1"/>
                <w:sz w:val="20"/>
                <w:szCs w:val="20"/>
              </w:rPr>
            </w:pPr>
          </w:p>
        </w:tc>
      </w:tr>
      <w:tr w:rsidR="00D35489" w:rsidRPr="00D35489" w:rsidTr="00D35489">
        <w:trPr>
          <w:trHeight w:val="75"/>
        </w:trPr>
        <w:tc>
          <w:tcPr>
            <w:tcW w:w="326" w:type="pct"/>
            <w:vAlign w:val="center"/>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29</w:t>
            </w:r>
          </w:p>
        </w:tc>
        <w:tc>
          <w:tcPr>
            <w:tcW w:w="1671" w:type="pct"/>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Распоряжение Правительства ПМР от 24 декабря 2019 года №1054р(ндп) «О возврате денежных средств обществу с ограниченной ответственностью «Шериф»</w:t>
            </w:r>
          </w:p>
        </w:tc>
        <w:tc>
          <w:tcPr>
            <w:tcW w:w="1683" w:type="pct"/>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В целях исполнения обязательств республиканского бюджета перед обществом с ограниченной ответственностью «Шериф»</w:t>
            </w:r>
          </w:p>
        </w:tc>
        <w:tc>
          <w:tcPr>
            <w:tcW w:w="1320" w:type="pct"/>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Снижение кредиторской задолженности республиканского бюджета по государственному внутреннему долгу</w:t>
            </w:r>
          </w:p>
        </w:tc>
      </w:tr>
      <w:tr w:rsidR="00D35489" w:rsidRPr="00D35489" w:rsidTr="00D35489">
        <w:trPr>
          <w:trHeight w:val="137"/>
        </w:trPr>
        <w:tc>
          <w:tcPr>
            <w:tcW w:w="326" w:type="pct"/>
            <w:vAlign w:val="center"/>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30</w:t>
            </w:r>
          </w:p>
        </w:tc>
        <w:tc>
          <w:tcPr>
            <w:tcW w:w="1671" w:type="pct"/>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Распоряжение Правительства Приднестровской Молдавской Республики от 14 июня 2019 года №461р «О Едином перечне государственных учреждений и унитарных предприятий, финансируемых за счет средств республиканского бюджета, на 2020 год»</w:t>
            </w:r>
          </w:p>
        </w:tc>
        <w:tc>
          <w:tcPr>
            <w:tcW w:w="1683" w:type="pct"/>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Установления единого порядка финансирования созданных и создаваемых государственных учреждений</w:t>
            </w:r>
          </w:p>
        </w:tc>
        <w:tc>
          <w:tcPr>
            <w:tcW w:w="1320" w:type="pct"/>
          </w:tcPr>
          <w:p w:rsidR="00597362" w:rsidRPr="00D35489" w:rsidRDefault="00597362" w:rsidP="00597362">
            <w:pPr>
              <w:rPr>
                <w:rFonts w:ascii="Times New Roman" w:hAnsi="Times New Roman" w:cs="Times New Roman"/>
                <w:color w:val="000000" w:themeColor="text1"/>
                <w:sz w:val="20"/>
                <w:szCs w:val="20"/>
              </w:rPr>
            </w:pPr>
          </w:p>
        </w:tc>
      </w:tr>
      <w:tr w:rsidR="00D35489" w:rsidRPr="00D35489" w:rsidTr="00D35489">
        <w:trPr>
          <w:trHeight w:val="137"/>
        </w:trPr>
        <w:tc>
          <w:tcPr>
            <w:tcW w:w="326" w:type="pct"/>
            <w:tcBorders>
              <w:top w:val="single" w:sz="4" w:space="0" w:color="auto"/>
              <w:left w:val="single" w:sz="4" w:space="0" w:color="auto"/>
              <w:bottom w:val="single" w:sz="4" w:space="0" w:color="auto"/>
              <w:right w:val="single" w:sz="4" w:space="0" w:color="auto"/>
            </w:tcBorders>
            <w:vAlign w:val="center"/>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lastRenderedPageBreak/>
              <w:t>31</w:t>
            </w:r>
          </w:p>
          <w:p w:rsidR="00597362" w:rsidRPr="00D35489" w:rsidRDefault="00597362" w:rsidP="00597362">
            <w:pPr>
              <w:rPr>
                <w:rFonts w:ascii="Times New Roman" w:hAnsi="Times New Roman" w:cs="Times New Roman"/>
                <w:color w:val="000000" w:themeColor="text1"/>
                <w:sz w:val="20"/>
                <w:szCs w:val="20"/>
              </w:rPr>
            </w:pPr>
          </w:p>
        </w:tc>
        <w:tc>
          <w:tcPr>
            <w:tcW w:w="1671"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 xml:space="preserve">Распоряжение Правительства Приднестровской Молдавской Республики от 4 ноября 2019 года № 900р «О перераспределении средств, запланированных в 2019 году на обеспечение деятельности учреждений, подведомственных Министерству сельского хозяйства и природных ресурсов Приднестровской Молдавской Республики» </w:t>
            </w:r>
          </w:p>
        </w:tc>
        <w:tc>
          <w:tcPr>
            <w:tcW w:w="1683"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Обеспечение деятельности Государственного учреждения «Республиканский гидрометеорологический центр»</w:t>
            </w:r>
          </w:p>
        </w:tc>
        <w:tc>
          <w:tcPr>
            <w:tcW w:w="1320"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проведение реорганизационных (организационно-штатных) мероприятий</w:t>
            </w:r>
          </w:p>
        </w:tc>
      </w:tr>
      <w:tr w:rsidR="00D35489" w:rsidRPr="00D35489" w:rsidTr="00D35489">
        <w:trPr>
          <w:trHeight w:val="137"/>
        </w:trPr>
        <w:tc>
          <w:tcPr>
            <w:tcW w:w="326" w:type="pct"/>
            <w:tcBorders>
              <w:top w:val="single" w:sz="4" w:space="0" w:color="auto"/>
              <w:left w:val="single" w:sz="4" w:space="0" w:color="auto"/>
              <w:bottom w:val="single" w:sz="4" w:space="0" w:color="auto"/>
              <w:right w:val="single" w:sz="4" w:space="0" w:color="auto"/>
            </w:tcBorders>
            <w:vAlign w:val="center"/>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32</w:t>
            </w:r>
          </w:p>
        </w:tc>
        <w:tc>
          <w:tcPr>
            <w:tcW w:w="1671"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Приказ Министерства финансов Приднестровской Молдавской Республики от 16 января 2019 года № 10 «О внесении изменений в Приказ Министерства финансов Приднестровской Молдавской Республики от 5 декабря 2008 года № 234 «Об утверждении Порядка проведения зачета и (или) возврата излишне уплаченной (взысканной) суммы налога, сбора или иного обязательного платежа, а также пени, штрафных и финансовых санкций за нарушение налогового законодательства Приднестровской Молдавской Республики» (регистрационный № 8687 от 11 февраля 2019 года) (САЗ 19-6)</w:t>
            </w:r>
          </w:p>
        </w:tc>
        <w:tc>
          <w:tcPr>
            <w:tcW w:w="1683"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 xml:space="preserve">Предусматривает уточнение механизма подачи заявлений юридическими лицами, физическими лицами и индивидуальными предпринимателями. </w:t>
            </w:r>
          </w:p>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Так, пунктами 5 и 12 Приложения к Приказу определен порядок подачи заявлений налогоплательщиками о зачете и (или) возврате суммы платежа, излишне уплаченного (взысканного) в доход бюджета города (района) не по месту учета (регистрации) налогоплательщика.</w:t>
            </w:r>
          </w:p>
          <w:p w:rsidR="00597362" w:rsidRPr="00D35489" w:rsidRDefault="00597362" w:rsidP="00597362">
            <w:pPr>
              <w:rPr>
                <w:rFonts w:ascii="Times New Roman" w:hAnsi="Times New Roman" w:cs="Times New Roman"/>
                <w:color w:val="000000" w:themeColor="text1"/>
                <w:sz w:val="20"/>
                <w:szCs w:val="20"/>
              </w:rPr>
            </w:pPr>
          </w:p>
        </w:tc>
        <w:tc>
          <w:tcPr>
            <w:tcW w:w="1320"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Позволил усовершенствовать механизм подачи заявлений юридическими лицами, физическими лицами и индивидуальными предпринимателями о зачете и (или) возврате суммы платежа, излишне уплаченного (взысканного) в доход бюджета города (района)</w:t>
            </w:r>
          </w:p>
        </w:tc>
      </w:tr>
      <w:tr w:rsidR="00D35489" w:rsidRPr="00D35489" w:rsidTr="00D35489">
        <w:trPr>
          <w:trHeight w:val="137"/>
        </w:trPr>
        <w:tc>
          <w:tcPr>
            <w:tcW w:w="326" w:type="pct"/>
            <w:tcBorders>
              <w:top w:val="single" w:sz="4" w:space="0" w:color="auto"/>
              <w:left w:val="single" w:sz="4" w:space="0" w:color="auto"/>
              <w:bottom w:val="single" w:sz="4" w:space="0" w:color="auto"/>
              <w:right w:val="single" w:sz="4" w:space="0" w:color="auto"/>
            </w:tcBorders>
            <w:vAlign w:val="center"/>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33</w:t>
            </w:r>
          </w:p>
        </w:tc>
        <w:tc>
          <w:tcPr>
            <w:tcW w:w="1671"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Приказ Министерства финансов Приднестровской Молдавской Республики от 13 марта 2019 года № 55 «Об утверждении порядка и формы предоставления в налоговые органы расшифровки дебиторской задолженности» (регистрационный № 8768 от 2 апреля 2019 года) (САЗ 19-13)</w:t>
            </w:r>
          </w:p>
          <w:p w:rsidR="00597362" w:rsidRPr="00D35489" w:rsidRDefault="00597362" w:rsidP="00597362">
            <w:pPr>
              <w:rPr>
                <w:rFonts w:ascii="Times New Roman" w:hAnsi="Times New Roman" w:cs="Times New Roman"/>
                <w:color w:val="000000" w:themeColor="text1"/>
                <w:sz w:val="20"/>
                <w:szCs w:val="20"/>
              </w:rPr>
            </w:pPr>
          </w:p>
        </w:tc>
        <w:tc>
          <w:tcPr>
            <w:tcW w:w="1683"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Разработан в целях установления унифицированной формы расшифровки дебиторской задолженности, предоставляемой налогоплательщиками в случаях, установленных налоговым законодательством Приднестровской Молдавской Республики, а также определения сроков и порядка сдачи в налоговые органы данного отчетного документа;</w:t>
            </w:r>
          </w:p>
        </w:tc>
        <w:tc>
          <w:tcPr>
            <w:tcW w:w="1320"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Позволил унифицировать форму и порядок предоставления налогоплательщиками расшифровки дебиторской задолженности</w:t>
            </w:r>
          </w:p>
        </w:tc>
      </w:tr>
      <w:tr w:rsidR="00D35489" w:rsidRPr="00D35489" w:rsidTr="00D35489">
        <w:trPr>
          <w:trHeight w:val="137"/>
        </w:trPr>
        <w:tc>
          <w:tcPr>
            <w:tcW w:w="326" w:type="pct"/>
            <w:tcBorders>
              <w:top w:val="single" w:sz="4" w:space="0" w:color="auto"/>
              <w:left w:val="single" w:sz="4" w:space="0" w:color="auto"/>
              <w:bottom w:val="single" w:sz="4" w:space="0" w:color="auto"/>
              <w:right w:val="single" w:sz="4" w:space="0" w:color="auto"/>
            </w:tcBorders>
            <w:vAlign w:val="center"/>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34</w:t>
            </w:r>
          </w:p>
          <w:p w:rsidR="00597362" w:rsidRPr="00D35489" w:rsidRDefault="00597362" w:rsidP="00597362">
            <w:pPr>
              <w:rPr>
                <w:rFonts w:ascii="Times New Roman" w:hAnsi="Times New Roman" w:cs="Times New Roman"/>
                <w:color w:val="000000" w:themeColor="text1"/>
                <w:sz w:val="20"/>
                <w:szCs w:val="20"/>
              </w:rPr>
            </w:pPr>
          </w:p>
          <w:p w:rsidR="00597362" w:rsidRPr="00D35489" w:rsidRDefault="00597362" w:rsidP="00597362">
            <w:pPr>
              <w:rPr>
                <w:rFonts w:ascii="Times New Roman" w:hAnsi="Times New Roman" w:cs="Times New Roman"/>
                <w:color w:val="000000" w:themeColor="text1"/>
                <w:sz w:val="20"/>
                <w:szCs w:val="20"/>
              </w:rPr>
            </w:pPr>
          </w:p>
          <w:p w:rsidR="00597362" w:rsidRPr="00D35489" w:rsidRDefault="00597362" w:rsidP="00597362">
            <w:pPr>
              <w:rPr>
                <w:rFonts w:ascii="Times New Roman" w:hAnsi="Times New Roman" w:cs="Times New Roman"/>
                <w:color w:val="000000" w:themeColor="text1"/>
                <w:sz w:val="20"/>
                <w:szCs w:val="20"/>
              </w:rPr>
            </w:pPr>
          </w:p>
          <w:p w:rsidR="00597362" w:rsidRPr="00D35489" w:rsidRDefault="00597362" w:rsidP="00597362">
            <w:pPr>
              <w:rPr>
                <w:rFonts w:ascii="Times New Roman" w:hAnsi="Times New Roman" w:cs="Times New Roman"/>
                <w:color w:val="000000" w:themeColor="text1"/>
                <w:sz w:val="20"/>
                <w:szCs w:val="20"/>
              </w:rPr>
            </w:pPr>
          </w:p>
        </w:tc>
        <w:tc>
          <w:tcPr>
            <w:tcW w:w="1671"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lastRenderedPageBreak/>
              <w:t xml:space="preserve">Приказ Министерства финансов Приднестровской Молдавской Республики от 22 марта 2019 года № 72 «Об утверждении Регламента предоставления Государственной налоговой службой Министерства финансов Приднестровской Молдавской Республики </w:t>
            </w:r>
            <w:r w:rsidRPr="00D35489">
              <w:rPr>
                <w:rFonts w:ascii="Times New Roman" w:hAnsi="Times New Roman" w:cs="Times New Roman"/>
                <w:color w:val="000000" w:themeColor="text1"/>
                <w:sz w:val="20"/>
                <w:szCs w:val="20"/>
              </w:rPr>
              <w:lastRenderedPageBreak/>
              <w:t>государственной услуги «Неначисление пени и непроведение принудительного взыскания задолженности налогоплательщика» (регистрационный №8825 от 23 апреля 2019 года) (САЗ 19-16)</w:t>
            </w:r>
          </w:p>
          <w:p w:rsidR="00597362" w:rsidRPr="00D35489" w:rsidRDefault="00597362" w:rsidP="00597362">
            <w:pPr>
              <w:rPr>
                <w:rFonts w:ascii="Times New Roman" w:hAnsi="Times New Roman" w:cs="Times New Roman"/>
                <w:color w:val="000000" w:themeColor="text1"/>
                <w:sz w:val="20"/>
                <w:szCs w:val="20"/>
              </w:rPr>
            </w:pPr>
          </w:p>
        </w:tc>
        <w:tc>
          <w:tcPr>
            <w:tcW w:w="1683"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lastRenderedPageBreak/>
              <w:t xml:space="preserve">Подготовлен во исполнение Постановления Правительства Приднестровской Молдавской Республики от 31 мая 2018 года № 176 «О разработке и утверждении регламентов предоставления государственных услуг» </w:t>
            </w:r>
          </w:p>
        </w:tc>
        <w:tc>
          <w:tcPr>
            <w:tcW w:w="1320"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 xml:space="preserve">Урегулирование порядка предоставления Государственной налоговой службой Министерства финансов Приднестровской Молдавской Республики государственной услуги </w:t>
            </w:r>
            <w:r w:rsidRPr="00D35489">
              <w:rPr>
                <w:rFonts w:ascii="Times New Roman" w:hAnsi="Times New Roman" w:cs="Times New Roman"/>
                <w:color w:val="000000" w:themeColor="text1"/>
                <w:sz w:val="20"/>
                <w:szCs w:val="20"/>
              </w:rPr>
              <w:lastRenderedPageBreak/>
              <w:t>«Неначисление пени и непроведение принудительного взыскания задолженности налогоплательщика»</w:t>
            </w:r>
          </w:p>
        </w:tc>
      </w:tr>
      <w:tr w:rsidR="00D35489" w:rsidRPr="00D35489" w:rsidTr="00D35489">
        <w:trPr>
          <w:trHeight w:val="137"/>
        </w:trPr>
        <w:tc>
          <w:tcPr>
            <w:tcW w:w="326" w:type="pct"/>
            <w:tcBorders>
              <w:top w:val="single" w:sz="4" w:space="0" w:color="auto"/>
              <w:left w:val="single" w:sz="4" w:space="0" w:color="auto"/>
              <w:bottom w:val="single" w:sz="4" w:space="0" w:color="auto"/>
              <w:right w:val="single" w:sz="4" w:space="0" w:color="auto"/>
            </w:tcBorders>
            <w:vAlign w:val="center"/>
          </w:tcPr>
          <w:p w:rsidR="00597362" w:rsidRPr="00D35489" w:rsidRDefault="00597362" w:rsidP="00597362">
            <w:pPr>
              <w:rPr>
                <w:rFonts w:ascii="Times New Roman" w:hAnsi="Times New Roman" w:cs="Times New Roman"/>
                <w:color w:val="000000" w:themeColor="text1"/>
                <w:sz w:val="20"/>
                <w:szCs w:val="20"/>
              </w:rPr>
            </w:pPr>
          </w:p>
        </w:tc>
        <w:tc>
          <w:tcPr>
            <w:tcW w:w="1671"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Приказ Министерства финансов Приднестровской Молдавской Республики «О внесении дополнения в Приказ Министерства финансов Приднестровской Молдавской Республики от 18 мая 2011 года № 91 «О размере средств, подлежащих резервированию организациями, имеющими задолженность по платежам в бюджет и внебюджетные фонды» (регистрационный № 5637 от 7 июня 2011 года) (САЗ 11-23) (Регистрационный № 9028 от 20 августа 2019 года) (САЗ 19-32)</w:t>
            </w:r>
          </w:p>
          <w:p w:rsidR="00597362" w:rsidRPr="00D35489" w:rsidRDefault="00597362" w:rsidP="00597362">
            <w:pPr>
              <w:rPr>
                <w:rFonts w:ascii="Times New Roman" w:hAnsi="Times New Roman" w:cs="Times New Roman"/>
                <w:color w:val="000000" w:themeColor="text1"/>
                <w:sz w:val="20"/>
                <w:szCs w:val="20"/>
              </w:rPr>
            </w:pPr>
          </w:p>
        </w:tc>
        <w:tc>
          <w:tcPr>
            <w:tcW w:w="1683"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Подготовлен в целях установления для ГУП «Григориопольская шахта» индивидуального размера денежных средств, подлежащих резервированию на текущих счетах в рублях Приднестровской Молдавской Республики и валютных счетах для расчетов по заработной плате и другим платежам на неотложные нужды, обеспечивающего возможность осуществления финансово-хозяйственной деятельности предприятия;</w:t>
            </w:r>
          </w:p>
          <w:p w:rsidR="00597362" w:rsidRPr="00D35489" w:rsidRDefault="00597362" w:rsidP="00597362">
            <w:pPr>
              <w:rPr>
                <w:rFonts w:ascii="Times New Roman" w:hAnsi="Times New Roman" w:cs="Times New Roman"/>
                <w:color w:val="000000" w:themeColor="text1"/>
                <w:sz w:val="20"/>
                <w:szCs w:val="20"/>
              </w:rPr>
            </w:pPr>
          </w:p>
        </w:tc>
        <w:tc>
          <w:tcPr>
            <w:tcW w:w="1320"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Оказание поддержки и обеспечение возможности осуществления финансово-хозяйственной деятельности ГУП «Григориопольская шахта» посредством установления для организации индивидуального размера денежных средств, подлежащих резервированию на текущих счетах в рублях Приднестровской Молдавской Республики и валютных счетах для расчетов по заработной плате и другим платежам на неотложные нужды</w:t>
            </w:r>
          </w:p>
          <w:p w:rsidR="00597362" w:rsidRPr="00D35489" w:rsidRDefault="00597362" w:rsidP="00597362">
            <w:pPr>
              <w:rPr>
                <w:rFonts w:ascii="Times New Roman" w:hAnsi="Times New Roman" w:cs="Times New Roman"/>
                <w:color w:val="000000" w:themeColor="text1"/>
                <w:sz w:val="20"/>
                <w:szCs w:val="20"/>
              </w:rPr>
            </w:pPr>
          </w:p>
        </w:tc>
      </w:tr>
      <w:tr w:rsidR="00D35489" w:rsidRPr="00D35489" w:rsidTr="00516C77">
        <w:trPr>
          <w:trHeight w:val="4533"/>
        </w:trPr>
        <w:tc>
          <w:tcPr>
            <w:tcW w:w="326" w:type="pct"/>
            <w:tcBorders>
              <w:top w:val="single" w:sz="4" w:space="0" w:color="auto"/>
              <w:left w:val="single" w:sz="4" w:space="0" w:color="auto"/>
              <w:bottom w:val="single" w:sz="4" w:space="0" w:color="auto"/>
              <w:right w:val="single" w:sz="4" w:space="0" w:color="auto"/>
            </w:tcBorders>
            <w:vAlign w:val="center"/>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35</w:t>
            </w:r>
          </w:p>
        </w:tc>
        <w:tc>
          <w:tcPr>
            <w:tcW w:w="1671"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Приказ Министерства финансов Приднестровской Молдавской Республики от 20 мая 2019 года               № 123 «Об утверждении Порядка принятия налоговыми органами решений о временном ограничении права на выезд из Приднестровской Молдавской Республики и о снятии такого ограничения в отношении иностранных граждан или лиц без гражданства» (Регистрационный № 8942 от 26 июня 2019 года) (САЗ 19-24)</w:t>
            </w:r>
          </w:p>
          <w:p w:rsidR="00597362" w:rsidRPr="00D35489" w:rsidRDefault="00597362" w:rsidP="00597362">
            <w:pPr>
              <w:rPr>
                <w:rFonts w:ascii="Times New Roman" w:hAnsi="Times New Roman" w:cs="Times New Roman"/>
                <w:color w:val="000000" w:themeColor="text1"/>
                <w:sz w:val="20"/>
                <w:szCs w:val="20"/>
              </w:rPr>
            </w:pPr>
          </w:p>
        </w:tc>
        <w:tc>
          <w:tcPr>
            <w:tcW w:w="1683"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Разработан во исполнение пункта 6  Положения о порядке принятия решения об ограничении выезда из Приднестровской Молдавской Республики в отношении иностранных граждан и лиц без гражданства, утвержденного Постановлением Правительства Приднестровской Молдавской Республики от 20 марта 2019 года № 91, в целях определения порядка принятия налоговыми органами решения об ограничении выезда из Приднестровской Молдавской Республики в отношении иностранных граждан или лиц без гражданства.</w:t>
            </w:r>
          </w:p>
          <w:p w:rsidR="00597362" w:rsidRPr="00D35489" w:rsidRDefault="00597362" w:rsidP="00597362">
            <w:pPr>
              <w:rPr>
                <w:rFonts w:ascii="Times New Roman" w:hAnsi="Times New Roman" w:cs="Times New Roman"/>
                <w:color w:val="000000" w:themeColor="text1"/>
                <w:sz w:val="20"/>
                <w:szCs w:val="20"/>
              </w:rPr>
            </w:pPr>
          </w:p>
        </w:tc>
        <w:tc>
          <w:tcPr>
            <w:tcW w:w="1320"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Определение порядка принятия налоговыми органами решения об ограничении выезда из Приднестровской Молдавской Республики в отношении иностранных граждан или лиц без гражданства</w:t>
            </w:r>
          </w:p>
        </w:tc>
      </w:tr>
      <w:tr w:rsidR="00D35489" w:rsidRPr="00D35489" w:rsidTr="00D35489">
        <w:trPr>
          <w:trHeight w:val="137"/>
        </w:trPr>
        <w:tc>
          <w:tcPr>
            <w:tcW w:w="326" w:type="pct"/>
            <w:tcBorders>
              <w:top w:val="single" w:sz="4" w:space="0" w:color="auto"/>
              <w:left w:val="single" w:sz="4" w:space="0" w:color="auto"/>
              <w:bottom w:val="single" w:sz="4" w:space="0" w:color="auto"/>
              <w:right w:val="single" w:sz="4" w:space="0" w:color="auto"/>
            </w:tcBorders>
            <w:vAlign w:val="center"/>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lastRenderedPageBreak/>
              <w:t>36</w:t>
            </w:r>
          </w:p>
        </w:tc>
        <w:tc>
          <w:tcPr>
            <w:tcW w:w="1671" w:type="pct"/>
            <w:tcBorders>
              <w:top w:val="single" w:sz="4" w:space="0" w:color="auto"/>
              <w:left w:val="single" w:sz="4" w:space="0" w:color="auto"/>
              <w:bottom w:val="single" w:sz="4" w:space="0" w:color="auto"/>
              <w:right w:val="single" w:sz="4" w:space="0" w:color="auto"/>
            </w:tcBorders>
          </w:tcPr>
          <w:p w:rsidR="00597362" w:rsidRPr="00D35489" w:rsidRDefault="00597362" w:rsidP="00516C77">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Приказ Министерства финансов  Приднестровской Молдавской Республики от 17 января 2019 года № 12 «Об утверждении Регламента предоставления Государственной налоговой службой Министерства финансов Приднестровской Молдавской Республики государственной услуги «Регистрация объекта (объектов) налогообложения налогом на игорную деятельность» (Регистрационный № 8742 от 18 марта 2019 года) (САЗ 19-11)</w:t>
            </w:r>
          </w:p>
        </w:tc>
        <w:tc>
          <w:tcPr>
            <w:tcW w:w="1683"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Разработан во исполнение Постановления Правительства Приднестровской Молдавской Республики от 31 мая 2018 года № 176 «О разработке и утверждении регламентов предоставления государственных услуг»</w:t>
            </w:r>
          </w:p>
          <w:p w:rsidR="00597362" w:rsidRPr="00D35489" w:rsidRDefault="00597362" w:rsidP="00597362">
            <w:pPr>
              <w:rPr>
                <w:rFonts w:ascii="Times New Roman" w:hAnsi="Times New Roman" w:cs="Times New Roman"/>
                <w:color w:val="000000" w:themeColor="text1"/>
                <w:sz w:val="20"/>
                <w:szCs w:val="20"/>
              </w:rPr>
            </w:pPr>
          </w:p>
        </w:tc>
        <w:tc>
          <w:tcPr>
            <w:tcW w:w="1320"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Позволило  обеспечить повышение качества предоставления и доступности государственной услуги,  повышение эффективности деятельности органа государственной власти</w:t>
            </w:r>
          </w:p>
        </w:tc>
      </w:tr>
      <w:tr w:rsidR="00D35489" w:rsidRPr="00D35489" w:rsidTr="00D35489">
        <w:trPr>
          <w:trHeight w:val="137"/>
        </w:trPr>
        <w:tc>
          <w:tcPr>
            <w:tcW w:w="326" w:type="pct"/>
            <w:tcBorders>
              <w:top w:val="single" w:sz="4" w:space="0" w:color="auto"/>
              <w:left w:val="single" w:sz="4" w:space="0" w:color="auto"/>
              <w:bottom w:val="single" w:sz="4" w:space="0" w:color="auto"/>
              <w:right w:val="single" w:sz="4" w:space="0" w:color="auto"/>
            </w:tcBorders>
            <w:vAlign w:val="center"/>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37</w:t>
            </w:r>
          </w:p>
        </w:tc>
        <w:tc>
          <w:tcPr>
            <w:tcW w:w="1671" w:type="pct"/>
            <w:tcBorders>
              <w:top w:val="single" w:sz="4" w:space="0" w:color="auto"/>
              <w:left w:val="single" w:sz="4" w:space="0" w:color="auto"/>
              <w:bottom w:val="single" w:sz="4" w:space="0" w:color="auto"/>
              <w:right w:val="single" w:sz="4" w:space="0" w:color="auto"/>
            </w:tcBorders>
          </w:tcPr>
          <w:p w:rsidR="00597362" w:rsidRPr="00D35489" w:rsidRDefault="00597362" w:rsidP="00516C77">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 xml:space="preserve">Приказ Министерства финансов Приднестровской Молдавской Республики от 06 марта 2019 года </w:t>
            </w:r>
            <w:r w:rsidRPr="00D35489">
              <w:rPr>
                <w:rFonts w:ascii="Times New Roman" w:hAnsi="Times New Roman" w:cs="Times New Roman"/>
                <w:color w:val="000000" w:themeColor="text1"/>
                <w:sz w:val="20"/>
                <w:szCs w:val="20"/>
              </w:rPr>
              <w:br/>
              <w:t xml:space="preserve">№ 47 «О внесении дополнения в Приказ Министерства финансов Приднестровской Молдавской Республики от 13 ноября 2012 года № 162 «Об утверждении Инструкции «О порядке исчисления и уплаты налога на игорную деятельность» (Регистрационный </w:t>
            </w:r>
            <w:r w:rsidRPr="00D35489">
              <w:rPr>
                <w:rFonts w:ascii="Times New Roman" w:hAnsi="Times New Roman" w:cs="Times New Roman"/>
                <w:color w:val="000000" w:themeColor="text1"/>
                <w:sz w:val="20"/>
                <w:szCs w:val="20"/>
              </w:rPr>
              <w:br/>
              <w:t xml:space="preserve">№ 6265 от 28 декабря 2012 года) (САЗ 12-53)» (регистрационный </w:t>
            </w:r>
            <w:r w:rsidRPr="00D35489">
              <w:rPr>
                <w:rFonts w:ascii="Times New Roman" w:hAnsi="Times New Roman" w:cs="Times New Roman"/>
                <w:color w:val="000000" w:themeColor="text1"/>
                <w:sz w:val="20"/>
                <w:szCs w:val="20"/>
              </w:rPr>
              <w:br/>
              <w:t>№ 8765 от 01 апреля 2019 года) (САЗ 19-13)</w:t>
            </w:r>
          </w:p>
        </w:tc>
        <w:tc>
          <w:tcPr>
            <w:tcW w:w="1683"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Разработан во исполнение пункта 2 протокольного Поручения Правительства Приднестровской Молдавской Республики от 12 февраля 2019 года № 12-4-10/1</w:t>
            </w:r>
          </w:p>
        </w:tc>
        <w:tc>
          <w:tcPr>
            <w:tcW w:w="1320"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Позволило закрепить возможность сдачи отчетности в налоговые органы налогоплательщиками в электронной форме с даты ввода в эксплуатацию ресурса «Государственная информационная система «Электронная отчетность»</w:t>
            </w:r>
          </w:p>
        </w:tc>
      </w:tr>
      <w:tr w:rsidR="00D35489" w:rsidRPr="00D35489" w:rsidTr="00D35489">
        <w:trPr>
          <w:trHeight w:val="137"/>
        </w:trPr>
        <w:tc>
          <w:tcPr>
            <w:tcW w:w="326" w:type="pct"/>
            <w:tcBorders>
              <w:top w:val="single" w:sz="4" w:space="0" w:color="auto"/>
              <w:left w:val="single" w:sz="4" w:space="0" w:color="auto"/>
              <w:bottom w:val="single" w:sz="4" w:space="0" w:color="auto"/>
              <w:right w:val="single" w:sz="4" w:space="0" w:color="auto"/>
            </w:tcBorders>
            <w:vAlign w:val="center"/>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38</w:t>
            </w:r>
          </w:p>
        </w:tc>
        <w:tc>
          <w:tcPr>
            <w:tcW w:w="1671"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 xml:space="preserve">Приказ Министерства финансов Приднестровской Молдавской Республики от 09 сентября </w:t>
            </w:r>
            <w:r w:rsidRPr="00D35489">
              <w:rPr>
                <w:rFonts w:ascii="Times New Roman" w:hAnsi="Times New Roman" w:cs="Times New Roman"/>
                <w:color w:val="000000" w:themeColor="text1"/>
                <w:sz w:val="20"/>
                <w:szCs w:val="20"/>
              </w:rPr>
              <w:br/>
              <w:t xml:space="preserve">2019 года № 231 «О внесении дополнений в </w:t>
            </w:r>
            <w:bookmarkStart w:id="4" w:name="_Hlk32391665"/>
            <w:r w:rsidRPr="00D35489">
              <w:rPr>
                <w:rFonts w:ascii="Times New Roman" w:hAnsi="Times New Roman" w:cs="Times New Roman"/>
                <w:color w:val="000000" w:themeColor="text1"/>
                <w:sz w:val="20"/>
                <w:szCs w:val="20"/>
              </w:rPr>
              <w:t xml:space="preserve">Приказ Министерства финансов  Приднестровской Молдавской Республики </w:t>
            </w:r>
            <w:bookmarkEnd w:id="4"/>
            <w:r w:rsidRPr="00D35489">
              <w:rPr>
                <w:rFonts w:ascii="Times New Roman" w:hAnsi="Times New Roman" w:cs="Times New Roman"/>
                <w:color w:val="000000" w:themeColor="text1"/>
                <w:sz w:val="20"/>
                <w:szCs w:val="20"/>
              </w:rPr>
              <w:t xml:space="preserve">от </w:t>
            </w:r>
            <w:r w:rsidRPr="00D35489">
              <w:rPr>
                <w:rFonts w:ascii="Times New Roman" w:hAnsi="Times New Roman" w:cs="Times New Roman"/>
                <w:color w:val="000000" w:themeColor="text1"/>
                <w:sz w:val="20"/>
                <w:szCs w:val="20"/>
              </w:rPr>
              <w:br/>
              <w:t xml:space="preserve">17 января 2019 года № 12 «Об утверждении Регламента предоставления Государственной налоговой службой Министерства финансов Приднестровской Молдавской Республики государственной услуги «Регистрация объекта (объектов) налогообложения налогом на игорную деятельность» (Регистрационный № 8742 от </w:t>
            </w:r>
            <w:r w:rsidRPr="00D35489">
              <w:rPr>
                <w:rFonts w:ascii="Times New Roman" w:hAnsi="Times New Roman" w:cs="Times New Roman"/>
                <w:color w:val="000000" w:themeColor="text1"/>
                <w:sz w:val="20"/>
                <w:szCs w:val="20"/>
              </w:rPr>
              <w:br/>
              <w:t xml:space="preserve">18 марта 2019 года) (САЗ 19-11)» </w:t>
            </w:r>
            <w:r w:rsidRPr="00D35489">
              <w:rPr>
                <w:rFonts w:ascii="Times New Roman" w:hAnsi="Times New Roman" w:cs="Times New Roman"/>
                <w:color w:val="000000" w:themeColor="text1"/>
                <w:sz w:val="20"/>
                <w:szCs w:val="20"/>
              </w:rPr>
              <w:lastRenderedPageBreak/>
              <w:t xml:space="preserve">(Регистрационный № 9087 от 13 сентября 2019 года) (САЗ 19-35). </w:t>
            </w:r>
          </w:p>
        </w:tc>
        <w:tc>
          <w:tcPr>
            <w:tcW w:w="1683"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lastRenderedPageBreak/>
              <w:t xml:space="preserve">Разработан, в соответствии с Постановлением Правительства Приднестровской Молдавской Республики от 5 августа 2019 года № 282 «О видах электронных подписей, использование которых допускается при обращении за получением государственных услуг» (САЗ 19-30), в целях определения видов электронных подписей, использование которых допускается при обращении заявителей за получением государственных услуг. </w:t>
            </w:r>
          </w:p>
          <w:p w:rsidR="00597362" w:rsidRPr="00D35489" w:rsidRDefault="00597362" w:rsidP="00597362">
            <w:pPr>
              <w:rPr>
                <w:rFonts w:ascii="Times New Roman" w:hAnsi="Times New Roman" w:cs="Times New Roman"/>
                <w:color w:val="000000" w:themeColor="text1"/>
                <w:sz w:val="20"/>
                <w:szCs w:val="20"/>
              </w:rPr>
            </w:pPr>
          </w:p>
        </w:tc>
        <w:tc>
          <w:tcPr>
            <w:tcW w:w="1320"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 xml:space="preserve">Использование простой  или усиленной квалификационной электронной подписи при обращениях за получением государственных услуг в электронной форме посредством  государственной информационной системы «Портал государственных услуг Приднестровской Молдавской Республики». </w:t>
            </w:r>
          </w:p>
        </w:tc>
      </w:tr>
      <w:tr w:rsidR="00D35489" w:rsidRPr="00D35489" w:rsidTr="00D35489">
        <w:trPr>
          <w:trHeight w:val="137"/>
        </w:trPr>
        <w:tc>
          <w:tcPr>
            <w:tcW w:w="326" w:type="pct"/>
            <w:tcBorders>
              <w:top w:val="single" w:sz="4" w:space="0" w:color="auto"/>
              <w:left w:val="single" w:sz="4" w:space="0" w:color="auto"/>
              <w:bottom w:val="single" w:sz="4" w:space="0" w:color="auto"/>
              <w:right w:val="single" w:sz="4" w:space="0" w:color="auto"/>
            </w:tcBorders>
            <w:vAlign w:val="center"/>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39</w:t>
            </w:r>
          </w:p>
        </w:tc>
        <w:tc>
          <w:tcPr>
            <w:tcW w:w="1671" w:type="pct"/>
            <w:tcBorders>
              <w:top w:val="single" w:sz="4" w:space="0" w:color="auto"/>
              <w:left w:val="single" w:sz="4" w:space="0" w:color="auto"/>
              <w:bottom w:val="single" w:sz="4" w:space="0" w:color="auto"/>
              <w:right w:val="single" w:sz="4" w:space="0" w:color="auto"/>
            </w:tcBorders>
          </w:tcPr>
          <w:p w:rsidR="00597362" w:rsidRPr="00D35489" w:rsidRDefault="00597362" w:rsidP="00516C77">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Приказ Министерства финансов Приднестровской Молдавской Республики от 8 октября 2019 года№ 266 «Об утверждении Инструкции о порядке выдачи налоговыми органами, приостановления и (или) прекращения действия предпринимательского патента» (Регистрационный № 9186 от 28 ноября 2019 года) (САЗ 19-46)</w:t>
            </w:r>
          </w:p>
        </w:tc>
        <w:tc>
          <w:tcPr>
            <w:tcW w:w="1683"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Разработан в целях уточнения порядка применения специального налогового режима - о самозанятых лицах</w:t>
            </w:r>
          </w:p>
        </w:tc>
        <w:tc>
          <w:tcPr>
            <w:tcW w:w="1320"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Исключение нарушений порядка применения налогоплательщиками специального налогового режима – о самозанятых лицах.</w:t>
            </w:r>
          </w:p>
        </w:tc>
      </w:tr>
      <w:tr w:rsidR="00D35489" w:rsidRPr="00D35489" w:rsidTr="00D35489">
        <w:trPr>
          <w:trHeight w:val="137"/>
        </w:trPr>
        <w:tc>
          <w:tcPr>
            <w:tcW w:w="326" w:type="pct"/>
            <w:tcBorders>
              <w:top w:val="single" w:sz="4" w:space="0" w:color="auto"/>
              <w:left w:val="single" w:sz="4" w:space="0" w:color="auto"/>
              <w:bottom w:val="single" w:sz="4" w:space="0" w:color="auto"/>
              <w:right w:val="single" w:sz="4" w:space="0" w:color="auto"/>
            </w:tcBorders>
            <w:vAlign w:val="center"/>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40</w:t>
            </w:r>
          </w:p>
        </w:tc>
        <w:tc>
          <w:tcPr>
            <w:tcW w:w="1671" w:type="pct"/>
            <w:tcBorders>
              <w:top w:val="single" w:sz="4" w:space="0" w:color="auto"/>
              <w:left w:val="single" w:sz="4" w:space="0" w:color="auto"/>
              <w:bottom w:val="single" w:sz="4" w:space="0" w:color="auto"/>
              <w:right w:val="single" w:sz="4" w:space="0" w:color="auto"/>
            </w:tcBorders>
          </w:tcPr>
          <w:p w:rsidR="00597362" w:rsidRPr="00D35489" w:rsidRDefault="00597362" w:rsidP="00516C77">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 xml:space="preserve">Приказ Министерства финансов Приднестровской Молдавской Республики от 8 октября 2019 года№ 264 «Об утверждении Инструкции о порядке выдачи, внесения изменений, восстановления и замены налоговыми органами удостоверения самозанятого лица» (регистрационный № 9166 от </w:t>
            </w:r>
            <w:r w:rsidRPr="00D35489">
              <w:rPr>
                <w:rFonts w:ascii="Times New Roman" w:hAnsi="Times New Roman" w:cs="Times New Roman"/>
                <w:color w:val="000000" w:themeColor="text1"/>
                <w:sz w:val="20"/>
                <w:szCs w:val="20"/>
              </w:rPr>
              <w:br/>
              <w:t>15 ноября 2019 года) (САЗ 19-44)</w:t>
            </w:r>
          </w:p>
        </w:tc>
        <w:tc>
          <w:tcPr>
            <w:tcW w:w="1683"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Разработан в целях уточнения порядка применения специального налогового режима – патентная система налогообложения</w:t>
            </w:r>
          </w:p>
        </w:tc>
        <w:tc>
          <w:tcPr>
            <w:tcW w:w="1320"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Исключение нарушений порядка применения налогоплательщиками специального налогового режима – патентная система налогообложения.</w:t>
            </w:r>
          </w:p>
        </w:tc>
      </w:tr>
      <w:tr w:rsidR="00D35489" w:rsidRPr="00D35489" w:rsidTr="00D35489">
        <w:trPr>
          <w:trHeight w:val="137"/>
        </w:trPr>
        <w:tc>
          <w:tcPr>
            <w:tcW w:w="326" w:type="pct"/>
            <w:tcBorders>
              <w:top w:val="single" w:sz="4" w:space="0" w:color="auto"/>
              <w:left w:val="single" w:sz="4" w:space="0" w:color="auto"/>
              <w:bottom w:val="single" w:sz="4" w:space="0" w:color="auto"/>
              <w:right w:val="single" w:sz="4" w:space="0" w:color="auto"/>
            </w:tcBorders>
            <w:vAlign w:val="center"/>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41</w:t>
            </w:r>
          </w:p>
        </w:tc>
        <w:tc>
          <w:tcPr>
            <w:tcW w:w="1671" w:type="pct"/>
            <w:tcBorders>
              <w:top w:val="single" w:sz="4" w:space="0" w:color="auto"/>
              <w:left w:val="single" w:sz="4" w:space="0" w:color="auto"/>
              <w:bottom w:val="single" w:sz="4" w:space="0" w:color="auto"/>
              <w:right w:val="single" w:sz="4" w:space="0" w:color="auto"/>
            </w:tcBorders>
          </w:tcPr>
          <w:p w:rsidR="00597362" w:rsidRPr="00D35489" w:rsidRDefault="00597362" w:rsidP="00516C77">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 xml:space="preserve">Приказ Министерства финансов Приднестровской Молдавской Республики от 8 октября 2019 года № 265 «Об утверждении Инструкции«О порядке применения специального налогового режима – упрощенная система налогообложения»(рег. № 9190 от 29 ноября </w:t>
            </w:r>
            <w:r w:rsidRPr="00D35489">
              <w:rPr>
                <w:rFonts w:ascii="Times New Roman" w:hAnsi="Times New Roman" w:cs="Times New Roman"/>
                <w:color w:val="000000" w:themeColor="text1"/>
                <w:sz w:val="20"/>
                <w:szCs w:val="20"/>
              </w:rPr>
              <w:br/>
              <w:t>2019 года) (САЗ 19-46)</w:t>
            </w:r>
          </w:p>
        </w:tc>
        <w:tc>
          <w:tcPr>
            <w:tcW w:w="1683"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Разработан в целях уточнения порядка применения специального налогового режима – упрощенная система налогообложения</w:t>
            </w:r>
          </w:p>
        </w:tc>
        <w:tc>
          <w:tcPr>
            <w:tcW w:w="1320"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 xml:space="preserve">Исключение нарушений порядка применения налогоплательщиками специального налогового режима – упрощенная система налогообложения. </w:t>
            </w:r>
          </w:p>
        </w:tc>
      </w:tr>
      <w:tr w:rsidR="00D35489" w:rsidRPr="00D35489" w:rsidTr="00D35489">
        <w:trPr>
          <w:trHeight w:val="137"/>
        </w:trPr>
        <w:tc>
          <w:tcPr>
            <w:tcW w:w="326" w:type="pct"/>
            <w:tcBorders>
              <w:top w:val="single" w:sz="4" w:space="0" w:color="auto"/>
              <w:left w:val="single" w:sz="4" w:space="0" w:color="auto"/>
              <w:bottom w:val="single" w:sz="4" w:space="0" w:color="auto"/>
              <w:right w:val="single" w:sz="4" w:space="0" w:color="auto"/>
            </w:tcBorders>
            <w:vAlign w:val="center"/>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42</w:t>
            </w:r>
          </w:p>
        </w:tc>
        <w:tc>
          <w:tcPr>
            <w:tcW w:w="1671"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 xml:space="preserve">Приказ Министерства финансов Приднестровской Молдавской Республики от 18 января 2019 года № 15 «Об утверждении Регламента предоставления Государственной налоговой службой Министерства финансов Приднестровской Молдавской Республики государственной услуги «Выдача Разрешения на применение системы налогообложения в виде уплаты фиксированного сельскохозяйственного налога»  (Регистрационный № 8720 от 4 </w:t>
            </w:r>
            <w:r w:rsidRPr="00D35489">
              <w:rPr>
                <w:rFonts w:ascii="Times New Roman" w:hAnsi="Times New Roman" w:cs="Times New Roman"/>
                <w:color w:val="000000" w:themeColor="text1"/>
                <w:sz w:val="20"/>
                <w:szCs w:val="20"/>
              </w:rPr>
              <w:lastRenderedPageBreak/>
              <w:t>марта 2019 года) (САЗ 19-9)</w:t>
            </w:r>
          </w:p>
        </w:tc>
        <w:tc>
          <w:tcPr>
            <w:tcW w:w="1683"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lastRenderedPageBreak/>
              <w:t xml:space="preserve">Разработан  во исполнение Закона Приднестровской Молдавской Республики от 19 августа 2016 года </w:t>
            </w:r>
            <w:r w:rsidRPr="00D35489">
              <w:rPr>
                <w:rFonts w:ascii="Times New Roman" w:hAnsi="Times New Roman" w:cs="Times New Roman"/>
                <w:color w:val="000000" w:themeColor="text1"/>
                <w:sz w:val="20"/>
                <w:szCs w:val="20"/>
              </w:rPr>
              <w:br/>
              <w:t>№ 211-З-VI «Об организации предоставления государственных услуг» (САЗ 16-33) в действующей редакции,</w:t>
            </w:r>
          </w:p>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 xml:space="preserve">Постановления Правительства Приднестровской Молдавской Республики от 1 ноября 2017 года № 284 «О создании государственной информационной системы «Портал государственных услуг Приднестровской </w:t>
            </w:r>
            <w:r w:rsidRPr="00D35489">
              <w:rPr>
                <w:rFonts w:ascii="Times New Roman" w:hAnsi="Times New Roman" w:cs="Times New Roman"/>
                <w:color w:val="000000" w:themeColor="text1"/>
                <w:sz w:val="20"/>
                <w:szCs w:val="20"/>
              </w:rPr>
              <w:lastRenderedPageBreak/>
              <w:t>Молдавской Республики»</w:t>
            </w:r>
          </w:p>
          <w:p w:rsidR="00597362" w:rsidRPr="00D35489" w:rsidRDefault="00597362" w:rsidP="00597362">
            <w:pPr>
              <w:rPr>
                <w:rFonts w:ascii="Times New Roman" w:hAnsi="Times New Roman" w:cs="Times New Roman"/>
                <w:color w:val="000000" w:themeColor="text1"/>
                <w:sz w:val="20"/>
                <w:szCs w:val="20"/>
              </w:rPr>
            </w:pPr>
          </w:p>
        </w:tc>
        <w:tc>
          <w:tcPr>
            <w:tcW w:w="1320"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lastRenderedPageBreak/>
              <w:t>Позволило  обеспечить повышение качества предоставления и доступности государственной услуги,  повышение эффективности деятельности органа государственной власти</w:t>
            </w:r>
          </w:p>
          <w:p w:rsidR="00597362" w:rsidRPr="00D35489" w:rsidRDefault="00597362" w:rsidP="00597362">
            <w:pPr>
              <w:rPr>
                <w:rFonts w:ascii="Times New Roman" w:hAnsi="Times New Roman" w:cs="Times New Roman"/>
                <w:color w:val="000000" w:themeColor="text1"/>
                <w:sz w:val="20"/>
                <w:szCs w:val="20"/>
              </w:rPr>
            </w:pPr>
          </w:p>
        </w:tc>
      </w:tr>
      <w:tr w:rsidR="00D35489" w:rsidRPr="00D35489" w:rsidTr="00D35489">
        <w:trPr>
          <w:trHeight w:val="137"/>
        </w:trPr>
        <w:tc>
          <w:tcPr>
            <w:tcW w:w="326" w:type="pct"/>
            <w:tcBorders>
              <w:top w:val="single" w:sz="4" w:space="0" w:color="auto"/>
              <w:left w:val="single" w:sz="4" w:space="0" w:color="auto"/>
              <w:bottom w:val="single" w:sz="4" w:space="0" w:color="auto"/>
              <w:right w:val="single" w:sz="4" w:space="0" w:color="auto"/>
            </w:tcBorders>
            <w:vAlign w:val="center"/>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43</w:t>
            </w:r>
          </w:p>
        </w:tc>
        <w:tc>
          <w:tcPr>
            <w:tcW w:w="1671"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Приказ Министерства финансов Приднестровской Молдавской Республики от 15 марта 2019 года № 61 «Об утверждении порядка и формы предоставления в налоговые органы расчета паевого сбора» (Регистрационный № 8819 от 20 апреля 2019 года)</w:t>
            </w:r>
            <w:r w:rsidRPr="00D35489">
              <w:rPr>
                <w:rFonts w:ascii="Times New Roman" w:hAnsi="Times New Roman" w:cs="Times New Roman"/>
                <w:color w:val="000000" w:themeColor="text1"/>
                <w:sz w:val="20"/>
                <w:szCs w:val="20"/>
              </w:rPr>
              <w:br/>
              <w:t xml:space="preserve"> (САЗ 19-15)</w:t>
            </w:r>
          </w:p>
          <w:p w:rsidR="00597362" w:rsidRPr="00D35489" w:rsidRDefault="00597362" w:rsidP="00597362">
            <w:pPr>
              <w:rPr>
                <w:rFonts w:ascii="Times New Roman" w:hAnsi="Times New Roman" w:cs="Times New Roman"/>
                <w:color w:val="000000" w:themeColor="text1"/>
                <w:sz w:val="20"/>
                <w:szCs w:val="20"/>
              </w:rPr>
            </w:pPr>
          </w:p>
        </w:tc>
        <w:tc>
          <w:tcPr>
            <w:tcW w:w="1683"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Разработан в соответствии с Законом Приднестровской Молдавской Республики от 19 сентября 2013 года № 186-З-V «О паевом сборе» (САЗ 13-37) в действующей редакции в целях утверждении порядка и формы предоставления в налоговые органы расчета паевого сбора</w:t>
            </w:r>
          </w:p>
        </w:tc>
        <w:tc>
          <w:tcPr>
            <w:tcW w:w="1320"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Позволило установить единый порядок и форму предоставления в налоговые органы расчета паевого сбора налогоплательщиками, которые обладают правом пользования, владения или аренды в отношении земельных участков из состава земель сельскохозяйственного назначения на территории Приднестровской Молдавской Республики</w:t>
            </w:r>
          </w:p>
        </w:tc>
      </w:tr>
      <w:tr w:rsidR="00D35489" w:rsidRPr="00D35489" w:rsidTr="00D35489">
        <w:trPr>
          <w:trHeight w:val="137"/>
        </w:trPr>
        <w:tc>
          <w:tcPr>
            <w:tcW w:w="326" w:type="pct"/>
            <w:tcBorders>
              <w:top w:val="single" w:sz="4" w:space="0" w:color="auto"/>
              <w:left w:val="single" w:sz="4" w:space="0" w:color="auto"/>
              <w:bottom w:val="single" w:sz="4" w:space="0" w:color="auto"/>
              <w:right w:val="single" w:sz="4" w:space="0" w:color="auto"/>
            </w:tcBorders>
            <w:vAlign w:val="center"/>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44</w:t>
            </w:r>
          </w:p>
        </w:tc>
        <w:tc>
          <w:tcPr>
            <w:tcW w:w="1671"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Приказ Министерства финансов Приднестровской Молдавской Республики от 4 марта 2019 года № 42 «О внесении дополнения в Приказ Министерства финансов Приднестровской Молдавской Республики от 28 декабря 2010 года № 208 «Об утверждении Инструкции «О порядке исчисления и уплаты платы за землю»» (Регистрационный № 5535 от 17 февраля 2011 года) (САЗ 11-7), зарегистрирован Министерством юстиции Приднестровской Молдавской Республики 4 апреля 2019 года, регистрационный № 8782  (САЗ 19-13)</w:t>
            </w:r>
          </w:p>
        </w:tc>
        <w:tc>
          <w:tcPr>
            <w:tcW w:w="1683"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Разработан во исполнение пункта 2 протокольного Поручения Правительства Приднестровской Молдавской Республики от 12 февраля 2019 года № 12-4-10/1</w:t>
            </w:r>
          </w:p>
        </w:tc>
        <w:tc>
          <w:tcPr>
            <w:tcW w:w="1320"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Позволило закрепить возможность сдачи отчетности в налоговые органы налогоплательщикам в электронной форме с даты ввода в эксплуатацию ресурса «Государственная информационная система «Электронная отчетность»</w:t>
            </w:r>
          </w:p>
        </w:tc>
      </w:tr>
      <w:tr w:rsidR="00D35489" w:rsidRPr="00D35489" w:rsidTr="00D35489">
        <w:trPr>
          <w:trHeight w:val="137"/>
        </w:trPr>
        <w:tc>
          <w:tcPr>
            <w:tcW w:w="326" w:type="pct"/>
            <w:tcBorders>
              <w:top w:val="single" w:sz="4" w:space="0" w:color="auto"/>
              <w:left w:val="single" w:sz="4" w:space="0" w:color="auto"/>
              <w:bottom w:val="single" w:sz="4" w:space="0" w:color="auto"/>
              <w:right w:val="single" w:sz="4" w:space="0" w:color="auto"/>
            </w:tcBorders>
            <w:vAlign w:val="center"/>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45</w:t>
            </w:r>
          </w:p>
        </w:tc>
        <w:tc>
          <w:tcPr>
            <w:tcW w:w="1671"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 xml:space="preserve">Приказ Министерства финансов Приднестровской Молдавской Республики от 4 марта 2019 года № 43 «О внесении дополнения в Приказ Министерства финансов Приднестровской Молдавской Республики от 25 апреля 2005 года № 185 «Об утверждении Инструкции «О порядке исчисления и уплаты фиксированного сельскохозяйственного налога»»  (Регистрационный № 3221 от 31 </w:t>
            </w:r>
            <w:r w:rsidRPr="00D35489">
              <w:rPr>
                <w:rFonts w:ascii="Times New Roman" w:hAnsi="Times New Roman" w:cs="Times New Roman"/>
                <w:color w:val="000000" w:themeColor="text1"/>
                <w:sz w:val="20"/>
                <w:szCs w:val="20"/>
              </w:rPr>
              <w:lastRenderedPageBreak/>
              <w:t>мая 2005 года) (САЗ 05-23), зарегистрирован Министерством юстиции Приднестровской Молдавской Республики  1 апреля 2019 года, регистрационный № 8766  (САЗ 19-13)</w:t>
            </w:r>
          </w:p>
        </w:tc>
        <w:tc>
          <w:tcPr>
            <w:tcW w:w="1683"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lastRenderedPageBreak/>
              <w:t>Разработан во  исполнение пункта 2 протокольного Поручения Правительства Приднестровской Молдавской Республики от 12 февраля 2019 года № 12-4-10/1</w:t>
            </w:r>
          </w:p>
        </w:tc>
        <w:tc>
          <w:tcPr>
            <w:tcW w:w="1320"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Позволило закрепить возможность сдачи отчетности в налоговые органы налогоплательщикам в электронной форме с даты ввода в эксплуатацию ресурса «Государственная информационная система «Электронная отчетность»</w:t>
            </w:r>
          </w:p>
        </w:tc>
      </w:tr>
      <w:tr w:rsidR="00D35489" w:rsidRPr="00D35489" w:rsidTr="00D35489">
        <w:trPr>
          <w:trHeight w:val="137"/>
        </w:trPr>
        <w:tc>
          <w:tcPr>
            <w:tcW w:w="326" w:type="pct"/>
            <w:tcBorders>
              <w:top w:val="single" w:sz="4" w:space="0" w:color="auto"/>
              <w:left w:val="single" w:sz="4" w:space="0" w:color="auto"/>
              <w:bottom w:val="single" w:sz="4" w:space="0" w:color="auto"/>
              <w:right w:val="single" w:sz="4" w:space="0" w:color="auto"/>
            </w:tcBorders>
            <w:vAlign w:val="center"/>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46</w:t>
            </w:r>
          </w:p>
        </w:tc>
        <w:tc>
          <w:tcPr>
            <w:tcW w:w="1671"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Приказ Министерства финансов Приднестровской Молдавской Республики от 18 января 2019 года № 13 «Об утверждении Регламента предоставления Государственной налоговой службой Министерства финансов Приднестровской Молдавской Республики государственной услуги «Выдача Приказа Министерства финансов Приднестровской Молдавской Республики о неначислении (возобновлении начисления) налога с владельцев транспортных средств» (регистрационный № 8815 от 19 апреля 2019 года) (САЗ 19-16)</w:t>
            </w:r>
          </w:p>
        </w:tc>
        <w:tc>
          <w:tcPr>
            <w:tcW w:w="1683"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Разработан во исполнение Постановления Правительства Приднестровской Молдавской Республики от 31 мая 2018 года № 176 «О разработке и утверждении регламентов предоставления государственных услуг»</w:t>
            </w:r>
          </w:p>
          <w:p w:rsidR="00597362" w:rsidRPr="00D35489" w:rsidRDefault="00597362" w:rsidP="00597362">
            <w:pPr>
              <w:rPr>
                <w:rFonts w:ascii="Times New Roman" w:hAnsi="Times New Roman" w:cs="Times New Roman"/>
                <w:color w:val="000000" w:themeColor="text1"/>
                <w:sz w:val="20"/>
                <w:szCs w:val="20"/>
              </w:rPr>
            </w:pPr>
          </w:p>
        </w:tc>
        <w:tc>
          <w:tcPr>
            <w:tcW w:w="1320"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Позволило  обеспечить повышение качества предоставления и доступности государственной услуги,  повышение эффективности деятельности органа государственной власти</w:t>
            </w:r>
          </w:p>
        </w:tc>
      </w:tr>
      <w:tr w:rsidR="00D35489" w:rsidRPr="00D35489" w:rsidTr="00D35489">
        <w:trPr>
          <w:trHeight w:val="137"/>
        </w:trPr>
        <w:tc>
          <w:tcPr>
            <w:tcW w:w="326" w:type="pct"/>
            <w:tcBorders>
              <w:top w:val="single" w:sz="4" w:space="0" w:color="auto"/>
              <w:left w:val="single" w:sz="4" w:space="0" w:color="auto"/>
              <w:bottom w:val="single" w:sz="4" w:space="0" w:color="auto"/>
              <w:right w:val="single" w:sz="4" w:space="0" w:color="auto"/>
            </w:tcBorders>
            <w:vAlign w:val="center"/>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47</w:t>
            </w:r>
          </w:p>
        </w:tc>
        <w:tc>
          <w:tcPr>
            <w:tcW w:w="1671" w:type="pct"/>
            <w:tcBorders>
              <w:top w:val="single" w:sz="4" w:space="0" w:color="auto"/>
              <w:left w:val="single" w:sz="4" w:space="0" w:color="auto"/>
              <w:bottom w:val="single" w:sz="4" w:space="0" w:color="auto"/>
              <w:right w:val="single" w:sz="4" w:space="0" w:color="auto"/>
            </w:tcBorders>
          </w:tcPr>
          <w:p w:rsidR="00597362" w:rsidRPr="00D35489" w:rsidRDefault="00597362" w:rsidP="00516C77">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Приказ Министерства финансов Приднестровской Молдавской Республики от 18 января 2019 года № 16  «Об утверждении Регламента предоставления Государственной налоговой службой Министерства финансов Приднестровской Молдавской Республики государственной услуги «Выдача Подтверждения права юридического лица на освобождение от уплаты налога с владельцев транспортных средств» (регистрационный № 8828 от 25 апреля 2019 года) (САЗ 19-16)</w:t>
            </w:r>
          </w:p>
        </w:tc>
        <w:tc>
          <w:tcPr>
            <w:tcW w:w="1683"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Разработан во исполнение Постановления Правительства Приднестровской Молдавской Республики от 31 мая 2018 года № 176 «О разработке и утверждении регламентов предоставления государственных услуг»</w:t>
            </w:r>
          </w:p>
        </w:tc>
        <w:tc>
          <w:tcPr>
            <w:tcW w:w="1320"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Позволило  обеспечить повышение качества предоставления и доступности государственной услуги,  повышение эффективности деятельности органа государственной власти</w:t>
            </w:r>
          </w:p>
          <w:p w:rsidR="00597362" w:rsidRPr="00D35489" w:rsidRDefault="00597362" w:rsidP="00597362">
            <w:pPr>
              <w:rPr>
                <w:rFonts w:ascii="Times New Roman" w:hAnsi="Times New Roman" w:cs="Times New Roman"/>
                <w:color w:val="000000" w:themeColor="text1"/>
                <w:sz w:val="20"/>
                <w:szCs w:val="20"/>
              </w:rPr>
            </w:pPr>
          </w:p>
          <w:p w:rsidR="00597362" w:rsidRPr="00D35489" w:rsidRDefault="00597362" w:rsidP="00597362">
            <w:pPr>
              <w:rPr>
                <w:rFonts w:ascii="Times New Roman" w:hAnsi="Times New Roman" w:cs="Times New Roman"/>
                <w:color w:val="000000" w:themeColor="text1"/>
                <w:sz w:val="20"/>
                <w:szCs w:val="20"/>
              </w:rPr>
            </w:pPr>
          </w:p>
          <w:p w:rsidR="00597362" w:rsidRPr="00D35489" w:rsidRDefault="00597362" w:rsidP="00597362">
            <w:pPr>
              <w:rPr>
                <w:rFonts w:ascii="Times New Roman" w:hAnsi="Times New Roman" w:cs="Times New Roman"/>
                <w:color w:val="000000" w:themeColor="text1"/>
                <w:sz w:val="20"/>
                <w:szCs w:val="20"/>
              </w:rPr>
            </w:pPr>
          </w:p>
          <w:p w:rsidR="00597362" w:rsidRPr="00D35489" w:rsidRDefault="00597362" w:rsidP="00597362">
            <w:pPr>
              <w:rPr>
                <w:rFonts w:ascii="Times New Roman" w:hAnsi="Times New Roman" w:cs="Times New Roman"/>
                <w:color w:val="000000" w:themeColor="text1"/>
                <w:sz w:val="20"/>
                <w:szCs w:val="20"/>
              </w:rPr>
            </w:pPr>
          </w:p>
        </w:tc>
      </w:tr>
      <w:tr w:rsidR="00D35489" w:rsidRPr="00D35489" w:rsidTr="00D35489">
        <w:trPr>
          <w:trHeight w:val="137"/>
        </w:trPr>
        <w:tc>
          <w:tcPr>
            <w:tcW w:w="326" w:type="pct"/>
            <w:tcBorders>
              <w:top w:val="single" w:sz="4" w:space="0" w:color="auto"/>
              <w:left w:val="single" w:sz="4" w:space="0" w:color="auto"/>
              <w:bottom w:val="single" w:sz="4" w:space="0" w:color="auto"/>
              <w:right w:val="single" w:sz="4" w:space="0" w:color="auto"/>
            </w:tcBorders>
            <w:vAlign w:val="center"/>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48</w:t>
            </w:r>
          </w:p>
        </w:tc>
        <w:tc>
          <w:tcPr>
            <w:tcW w:w="1671" w:type="pct"/>
            <w:tcBorders>
              <w:top w:val="single" w:sz="4" w:space="0" w:color="auto"/>
              <w:left w:val="single" w:sz="4" w:space="0" w:color="auto"/>
              <w:bottom w:val="single" w:sz="4" w:space="0" w:color="auto"/>
              <w:right w:val="single" w:sz="4" w:space="0" w:color="auto"/>
            </w:tcBorders>
          </w:tcPr>
          <w:p w:rsidR="00597362" w:rsidRPr="00D35489" w:rsidRDefault="00597362" w:rsidP="00516C77">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 xml:space="preserve">Приказ Министерства финансов Приднестровской Молдавской Республики от 06 марта 2019 года  № 49 «О внесении дополнения в Приказ Министерства финансов Приднестровской Молдавской Республики от 27 января 2017 года № 10 «Об утверждении Инструкции«О порядке исчисления и уплаты налога с владельцев транспортных средств </w:t>
            </w:r>
            <w:r w:rsidRPr="00D35489">
              <w:rPr>
                <w:rFonts w:ascii="Times New Roman" w:hAnsi="Times New Roman" w:cs="Times New Roman"/>
                <w:color w:val="000000" w:themeColor="text1"/>
                <w:sz w:val="20"/>
                <w:szCs w:val="20"/>
              </w:rPr>
              <w:lastRenderedPageBreak/>
              <w:t>юридическими лицами»  (рег. № 7745 от 22 февраля 2017 года) (САЗ 17-9)» (регистрационный № 8838 от 08 мая 2019 года) (САЗ 19-17)</w:t>
            </w:r>
          </w:p>
        </w:tc>
        <w:tc>
          <w:tcPr>
            <w:tcW w:w="1683"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lastRenderedPageBreak/>
              <w:t>Разработан во исполнение пункта 2 Протокола заседания рабочей группы по организации перехода на предоставление государственных услуг в электронном виде от 12 февраля 2019 года № 12-4-10/1</w:t>
            </w:r>
          </w:p>
        </w:tc>
        <w:tc>
          <w:tcPr>
            <w:tcW w:w="1320"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Позволило закрепить возможность сдачи отчетности в налоговые органы налогоплательщикам в электронной форме с даты ввода в эксплуатацию ресурса «Государственная информационная система «Электронная отчетность»</w:t>
            </w:r>
          </w:p>
        </w:tc>
      </w:tr>
      <w:tr w:rsidR="00D35489" w:rsidRPr="00D35489" w:rsidTr="00D35489">
        <w:trPr>
          <w:trHeight w:val="137"/>
        </w:trPr>
        <w:tc>
          <w:tcPr>
            <w:tcW w:w="326" w:type="pct"/>
            <w:tcBorders>
              <w:top w:val="single" w:sz="4" w:space="0" w:color="auto"/>
              <w:left w:val="single" w:sz="4" w:space="0" w:color="auto"/>
              <w:bottom w:val="single" w:sz="4" w:space="0" w:color="auto"/>
              <w:right w:val="single" w:sz="4" w:space="0" w:color="auto"/>
            </w:tcBorders>
            <w:vAlign w:val="center"/>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49</w:t>
            </w:r>
          </w:p>
        </w:tc>
        <w:tc>
          <w:tcPr>
            <w:tcW w:w="1671" w:type="pct"/>
            <w:tcBorders>
              <w:top w:val="single" w:sz="4" w:space="0" w:color="auto"/>
              <w:left w:val="single" w:sz="4" w:space="0" w:color="auto"/>
              <w:bottom w:val="single" w:sz="4" w:space="0" w:color="auto"/>
              <w:right w:val="single" w:sz="4" w:space="0" w:color="auto"/>
            </w:tcBorders>
          </w:tcPr>
          <w:p w:rsidR="00597362" w:rsidRPr="00D35489" w:rsidRDefault="00597362" w:rsidP="00516C77">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 xml:space="preserve">Приказ Министерства финансов Приднестровской Молдавской Республики  от 09 сентября 2019 года № 230 «О внесении изменения и дополнений в Приказ Министерства финансов Приднестровской Молдавской Республики от 18 января 2019 года № 16 «Об утверждении Регламента предоставления Государственной налоговой службой Министерства финансов Приднестровской Молдавской Республики государственной услуги «Выдача Подтверждения права юридического лица на освобождение от уплаты налога с владельцев транспортных средств (регистрационный № 8828 от 25 апреля 2019 года) (САЗ 19-16)» (рег. № 9084 от 13 сентября 2019 года) (САЗ 19-35) </w:t>
            </w:r>
          </w:p>
        </w:tc>
        <w:tc>
          <w:tcPr>
            <w:tcW w:w="1683"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 xml:space="preserve">Разработан в соответствии с Постановлением Правительства Приднестровской Молдавской Республики от 5 августа 2019 года № 282 «О видах электронных подписей, использование которых допускается при обращении за получением государственных услуг» (САЗ 19-30), в целях определения видов электронных подписей, использование которых допускается при обращении заявителей за получением государственных услуг. </w:t>
            </w:r>
          </w:p>
          <w:p w:rsidR="00597362" w:rsidRPr="00D35489" w:rsidRDefault="00597362" w:rsidP="00597362">
            <w:pPr>
              <w:rPr>
                <w:rFonts w:ascii="Times New Roman" w:hAnsi="Times New Roman" w:cs="Times New Roman"/>
                <w:color w:val="000000" w:themeColor="text1"/>
                <w:sz w:val="20"/>
                <w:szCs w:val="20"/>
              </w:rPr>
            </w:pPr>
          </w:p>
        </w:tc>
        <w:tc>
          <w:tcPr>
            <w:tcW w:w="1320"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 xml:space="preserve">Использование простой  или усиленной квалификационной электронной подписи при обращениях за получением государственных услуг в электронной форме посредством  государственной информационной системы «Портал государственных услуг Приднестровской Молдавской Республики». </w:t>
            </w:r>
          </w:p>
        </w:tc>
      </w:tr>
      <w:tr w:rsidR="00D35489" w:rsidRPr="00D35489" w:rsidTr="00D35489">
        <w:trPr>
          <w:trHeight w:val="137"/>
        </w:trPr>
        <w:tc>
          <w:tcPr>
            <w:tcW w:w="326" w:type="pct"/>
            <w:tcBorders>
              <w:top w:val="single" w:sz="4" w:space="0" w:color="auto"/>
              <w:left w:val="single" w:sz="4" w:space="0" w:color="auto"/>
              <w:bottom w:val="single" w:sz="4" w:space="0" w:color="auto"/>
              <w:right w:val="single" w:sz="4" w:space="0" w:color="auto"/>
            </w:tcBorders>
            <w:vAlign w:val="center"/>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50</w:t>
            </w:r>
          </w:p>
        </w:tc>
        <w:tc>
          <w:tcPr>
            <w:tcW w:w="1671"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Приказ Министерства финансов Приднестровской Молдавской Республики от 16 декабря 2019 года № 310 «О внесении дополнения в Приказ Министерства финансов Приднестровской Молдавской Республики от 27 января 2017 года № 10 «Об утверждении Инструкции«О порядке исчисления и уплаты налога с владельцев транспортных средств юридическими лицами» (рег. № 7745 от 22 февраля 2017 года) (САЗ 17-9)» (Регистрационный № 7745 от 22 февраля 2017 года) (САЗ 17-9)</w:t>
            </w:r>
          </w:p>
          <w:p w:rsidR="00597362" w:rsidRPr="00D35489" w:rsidRDefault="00597362" w:rsidP="00597362">
            <w:pPr>
              <w:rPr>
                <w:rFonts w:ascii="Times New Roman" w:hAnsi="Times New Roman" w:cs="Times New Roman"/>
                <w:color w:val="000000" w:themeColor="text1"/>
                <w:sz w:val="20"/>
                <w:szCs w:val="20"/>
              </w:rPr>
            </w:pPr>
          </w:p>
        </w:tc>
        <w:tc>
          <w:tcPr>
            <w:tcW w:w="1683"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Разработан в виду принятия Закона ПМР от 27 июня 2019 года № 122-ЗИД-VI «О внесении изменений и дополнений в Закон Приднестровской Молдавской Республики «О Дорожном фонде Приднестровской Молдавской Республики» (САЗ 19-24)</w:t>
            </w:r>
          </w:p>
        </w:tc>
        <w:tc>
          <w:tcPr>
            <w:tcW w:w="1320"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Позволило исключить возможность ухода от уплаты юридическими лицами налога с владельцев транспортных средств.</w:t>
            </w:r>
          </w:p>
        </w:tc>
      </w:tr>
      <w:tr w:rsidR="00D35489" w:rsidRPr="00D35489" w:rsidTr="00D35489">
        <w:trPr>
          <w:trHeight w:val="137"/>
        </w:trPr>
        <w:tc>
          <w:tcPr>
            <w:tcW w:w="326" w:type="pct"/>
            <w:tcBorders>
              <w:top w:val="single" w:sz="4" w:space="0" w:color="auto"/>
              <w:left w:val="single" w:sz="4" w:space="0" w:color="auto"/>
              <w:bottom w:val="single" w:sz="4" w:space="0" w:color="auto"/>
              <w:right w:val="single" w:sz="4" w:space="0" w:color="auto"/>
            </w:tcBorders>
            <w:vAlign w:val="center"/>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51</w:t>
            </w:r>
          </w:p>
        </w:tc>
        <w:tc>
          <w:tcPr>
            <w:tcW w:w="1671"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 xml:space="preserve">Приказ Министерства финансов Приднестровской Молдавской Республики от 18 марта 2019 года </w:t>
            </w:r>
            <w:r w:rsidRPr="00D35489">
              <w:rPr>
                <w:rFonts w:ascii="Times New Roman" w:hAnsi="Times New Roman" w:cs="Times New Roman"/>
                <w:color w:val="000000" w:themeColor="text1"/>
                <w:sz w:val="20"/>
                <w:szCs w:val="20"/>
              </w:rPr>
              <w:br/>
              <w:t xml:space="preserve">№ 65 «О внесении изменений и </w:t>
            </w:r>
            <w:r w:rsidRPr="00D35489">
              <w:rPr>
                <w:rFonts w:ascii="Times New Roman" w:hAnsi="Times New Roman" w:cs="Times New Roman"/>
                <w:color w:val="000000" w:themeColor="text1"/>
                <w:sz w:val="20"/>
                <w:szCs w:val="20"/>
              </w:rPr>
              <w:lastRenderedPageBreak/>
              <w:t>дополнений в Приказ Министерства финансов Приднестровской Молдавской Республики от 29 декабря 2011 года № 228 «Об утверждении Инструкции «О порядке исчисления и уплаты налога на доходы организаций» (Регистрационный № 5882 от 30 декабря 2011 года) (САЗ 12-1)»</w:t>
            </w:r>
          </w:p>
        </w:tc>
        <w:tc>
          <w:tcPr>
            <w:tcW w:w="1683"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lastRenderedPageBreak/>
              <w:t xml:space="preserve">Разработан в соответствии с Законом Приднестровской Молдавской Республики от 29 сентября 2011 года № 156-З-V (САЗ </w:t>
            </w:r>
            <w:r w:rsidRPr="00D35489">
              <w:rPr>
                <w:rFonts w:ascii="Times New Roman" w:hAnsi="Times New Roman" w:cs="Times New Roman"/>
                <w:color w:val="000000" w:themeColor="text1"/>
                <w:sz w:val="20"/>
                <w:szCs w:val="20"/>
              </w:rPr>
              <w:lastRenderedPageBreak/>
              <w:t>11-39) «О налоге на доходы организаций» (САЗ 11-39), в целях уточнения порядка предоставления финансовой и налоговой отчетности</w:t>
            </w:r>
          </w:p>
        </w:tc>
        <w:tc>
          <w:tcPr>
            <w:tcW w:w="1320"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lastRenderedPageBreak/>
              <w:t xml:space="preserve">Позволило привести нормы Инструкции в соответствие действующей редакции Закона Приднестровской </w:t>
            </w:r>
            <w:r w:rsidRPr="00D35489">
              <w:rPr>
                <w:rFonts w:ascii="Times New Roman" w:hAnsi="Times New Roman" w:cs="Times New Roman"/>
                <w:color w:val="000000" w:themeColor="text1"/>
                <w:sz w:val="20"/>
                <w:szCs w:val="20"/>
              </w:rPr>
              <w:lastRenderedPageBreak/>
              <w:t>Молдавской Республики от 29 сентября 2011 года № 156-З-V (САЗ 11-39) «О налоге на доходы организаций» (САЗ 11-39), исключив возможные нарушения налогоплательщиками при сдаче налоговой отчетности по налогу на доходы организаций.</w:t>
            </w:r>
          </w:p>
        </w:tc>
      </w:tr>
      <w:tr w:rsidR="00D35489" w:rsidRPr="00D35489" w:rsidTr="00D35489">
        <w:trPr>
          <w:trHeight w:val="137"/>
        </w:trPr>
        <w:tc>
          <w:tcPr>
            <w:tcW w:w="326" w:type="pct"/>
            <w:tcBorders>
              <w:top w:val="single" w:sz="4" w:space="0" w:color="auto"/>
              <w:left w:val="single" w:sz="4" w:space="0" w:color="auto"/>
              <w:bottom w:val="single" w:sz="4" w:space="0" w:color="auto"/>
              <w:right w:val="single" w:sz="4" w:space="0" w:color="auto"/>
            </w:tcBorders>
            <w:vAlign w:val="center"/>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lastRenderedPageBreak/>
              <w:t>52</w:t>
            </w:r>
          </w:p>
        </w:tc>
        <w:tc>
          <w:tcPr>
            <w:tcW w:w="1671"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Приказ Министерства финансов Приднестровской Молдавской Республики от 6 июня 2019 года № 145 «Об утверждении Регламента предоставления Государственной налоговой службой Министерства финансов Приднестровской Молдавской Республики государственных услуг «Выдача справки об уплате подоходного налога» и «Выдача справки о сумме неиспользованного имущественного вычета» (Регистрационный № 9062 от 5 сентября 2019 года) (САЗ 19-34)</w:t>
            </w:r>
          </w:p>
        </w:tc>
        <w:tc>
          <w:tcPr>
            <w:tcW w:w="1683"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Разработан во исполнение Постановления Правительства Приднестровской Молдавской Республики от 31 мая 2018 года № 176 «О разработке и утверждении регламентов предоставления государственных услуг»</w:t>
            </w:r>
          </w:p>
        </w:tc>
        <w:tc>
          <w:tcPr>
            <w:tcW w:w="1320"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Позволило  обеспечить повышение качества предоставления и доступности государственной услуги,  повышение эффективности деятельности органа государственной власти.</w:t>
            </w:r>
          </w:p>
          <w:p w:rsidR="00597362" w:rsidRPr="00D35489" w:rsidRDefault="00597362" w:rsidP="00597362">
            <w:pPr>
              <w:rPr>
                <w:rFonts w:ascii="Times New Roman" w:hAnsi="Times New Roman" w:cs="Times New Roman"/>
                <w:color w:val="000000" w:themeColor="text1"/>
                <w:sz w:val="20"/>
                <w:szCs w:val="20"/>
              </w:rPr>
            </w:pPr>
          </w:p>
          <w:p w:rsidR="00597362" w:rsidRPr="00D35489" w:rsidRDefault="00597362" w:rsidP="00597362">
            <w:pPr>
              <w:rPr>
                <w:rFonts w:ascii="Times New Roman" w:hAnsi="Times New Roman" w:cs="Times New Roman"/>
                <w:color w:val="000000" w:themeColor="text1"/>
                <w:sz w:val="20"/>
                <w:szCs w:val="20"/>
              </w:rPr>
            </w:pPr>
          </w:p>
        </w:tc>
      </w:tr>
      <w:tr w:rsidR="00D35489" w:rsidRPr="00D35489" w:rsidTr="00D35489">
        <w:trPr>
          <w:trHeight w:val="137"/>
        </w:trPr>
        <w:tc>
          <w:tcPr>
            <w:tcW w:w="326" w:type="pct"/>
            <w:tcBorders>
              <w:top w:val="single" w:sz="4" w:space="0" w:color="auto"/>
              <w:left w:val="single" w:sz="4" w:space="0" w:color="auto"/>
              <w:bottom w:val="single" w:sz="4" w:space="0" w:color="auto"/>
              <w:right w:val="single" w:sz="4" w:space="0" w:color="auto"/>
            </w:tcBorders>
            <w:vAlign w:val="center"/>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53</w:t>
            </w:r>
          </w:p>
        </w:tc>
        <w:tc>
          <w:tcPr>
            <w:tcW w:w="1671"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Приказ Министерства финансов Приднестровской Молдавской Республики от 15 октября 2019 года № 272 «О внесении изменений и дополнений в Приказ Министерства финансов Приднестровской Молдавской Республики от 6 июня 2019 года № 145 «Об утверждении Регламента предоставления Государственной налоговой службой Министерства финансов Приднестровской Молдавской Республики государственных услуг «Выдача справки об уплате подоходного налога» и «Выдача справки о сумме неиспользованного имущественного вычета» (Регистрационный № 9062 от 5 сентября 2019 года) (САЗ 19-34)»</w:t>
            </w:r>
          </w:p>
        </w:tc>
        <w:tc>
          <w:tcPr>
            <w:tcW w:w="1683"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 xml:space="preserve">В соответствии с Постановлением Правительства Приднестровской Молдавской Республики от 5 августа 2019 года № 282 «О видах электронных подписей, использование которых допускается при обращении за получением государственных услуг», в целях определения видов электронных подписей, использование которых допускается при обращении заявителей за получением государственных услуг. </w:t>
            </w:r>
          </w:p>
          <w:p w:rsidR="00597362" w:rsidRPr="00D35489" w:rsidRDefault="00597362" w:rsidP="00597362">
            <w:pPr>
              <w:rPr>
                <w:rFonts w:ascii="Times New Roman" w:hAnsi="Times New Roman" w:cs="Times New Roman"/>
                <w:color w:val="000000" w:themeColor="text1"/>
                <w:sz w:val="20"/>
                <w:szCs w:val="20"/>
              </w:rPr>
            </w:pPr>
          </w:p>
        </w:tc>
        <w:tc>
          <w:tcPr>
            <w:tcW w:w="1320"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 xml:space="preserve">Использование простой  или усиленной квалификационной электронной подписи при обращениях за получением государственных услуг в электронной форме посредством государственной информационной системы «Портал государственных услуг Приднестровской Молдавской Республики». </w:t>
            </w:r>
          </w:p>
        </w:tc>
      </w:tr>
      <w:tr w:rsidR="00D35489" w:rsidRPr="00D35489" w:rsidTr="00D35489">
        <w:trPr>
          <w:trHeight w:val="137"/>
        </w:trPr>
        <w:tc>
          <w:tcPr>
            <w:tcW w:w="326" w:type="pct"/>
            <w:tcBorders>
              <w:top w:val="single" w:sz="4" w:space="0" w:color="auto"/>
              <w:left w:val="single" w:sz="4" w:space="0" w:color="auto"/>
              <w:bottom w:val="single" w:sz="4" w:space="0" w:color="auto"/>
              <w:right w:val="single" w:sz="4" w:space="0" w:color="auto"/>
            </w:tcBorders>
            <w:vAlign w:val="center"/>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54</w:t>
            </w:r>
          </w:p>
        </w:tc>
        <w:tc>
          <w:tcPr>
            <w:tcW w:w="1671"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 xml:space="preserve">Приказ Министерства финансов Приднестровской Молдавской Республики от 18 мая 2019 года № </w:t>
            </w:r>
            <w:r w:rsidRPr="00D35489">
              <w:rPr>
                <w:rFonts w:ascii="Times New Roman" w:hAnsi="Times New Roman" w:cs="Times New Roman"/>
                <w:color w:val="000000" w:themeColor="text1"/>
                <w:sz w:val="20"/>
                <w:szCs w:val="20"/>
              </w:rPr>
              <w:lastRenderedPageBreak/>
              <w:t>122 «О внесении дополнения в Приказ Министерства финансов Приднестровской Молдавской Республики от 9 января 2008 года № 2 «Об утверждении Инструкции «О порядке исчисления подоходного налога с физических лиц» (Регистрационный № 4305 от 12 февраля 2008 года) (САЗ 08-6)»</w:t>
            </w:r>
          </w:p>
        </w:tc>
        <w:tc>
          <w:tcPr>
            <w:tcW w:w="1683"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lastRenderedPageBreak/>
              <w:t xml:space="preserve">Разработан во исполнение пункта 2 Протокола заседания рабочей группы по организации перехода на </w:t>
            </w:r>
            <w:r w:rsidRPr="00D35489">
              <w:rPr>
                <w:rFonts w:ascii="Times New Roman" w:hAnsi="Times New Roman" w:cs="Times New Roman"/>
                <w:color w:val="000000" w:themeColor="text1"/>
                <w:sz w:val="20"/>
                <w:szCs w:val="20"/>
              </w:rPr>
              <w:lastRenderedPageBreak/>
              <w:t>предоставление государственных услуг в электронном виде от 12 февраля 2019 года № 12-4-10/1</w:t>
            </w:r>
          </w:p>
        </w:tc>
        <w:tc>
          <w:tcPr>
            <w:tcW w:w="1320"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lastRenderedPageBreak/>
              <w:t xml:space="preserve">Позволило закрепить возможность сдачи отчетности в налоговые </w:t>
            </w:r>
            <w:r w:rsidRPr="00D35489">
              <w:rPr>
                <w:rFonts w:ascii="Times New Roman" w:hAnsi="Times New Roman" w:cs="Times New Roman"/>
                <w:color w:val="000000" w:themeColor="text1"/>
                <w:sz w:val="20"/>
                <w:szCs w:val="20"/>
              </w:rPr>
              <w:lastRenderedPageBreak/>
              <w:t>органы налогоплательщикам в электронной форме с даты ввода в эксплуатацию ресурса «Государственная информационная система «Электронная отчетность».</w:t>
            </w:r>
          </w:p>
        </w:tc>
      </w:tr>
      <w:tr w:rsidR="00D35489" w:rsidRPr="00D35489" w:rsidTr="00D35489">
        <w:trPr>
          <w:trHeight w:val="137"/>
        </w:trPr>
        <w:tc>
          <w:tcPr>
            <w:tcW w:w="326" w:type="pct"/>
            <w:tcBorders>
              <w:top w:val="single" w:sz="4" w:space="0" w:color="auto"/>
              <w:left w:val="single" w:sz="4" w:space="0" w:color="auto"/>
              <w:bottom w:val="single" w:sz="4" w:space="0" w:color="auto"/>
              <w:right w:val="single" w:sz="4" w:space="0" w:color="auto"/>
            </w:tcBorders>
            <w:vAlign w:val="center"/>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lastRenderedPageBreak/>
              <w:t>55</w:t>
            </w:r>
          </w:p>
        </w:tc>
        <w:tc>
          <w:tcPr>
            <w:tcW w:w="1671"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Приказ Министерства финансов Приднестровской Молдавской Республики от 4 июня 2019 года № 141 «О внесении изменения в Приказ Министерства финансов Приднестровской Молдавской Республики от 9 января 2008 года № 2 «Об утверждении Инструкции «О порядке исчисления подоходного налога с физических лиц» (Регистрационный № 4305 от 12 февраля 2008 года) (САЗ 08-6)»</w:t>
            </w:r>
          </w:p>
        </w:tc>
        <w:tc>
          <w:tcPr>
            <w:tcW w:w="1683"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Данное изменение разработано в целях сокращения периодичности сдачи отчета о суммах предоставленных льгот физическим лицам в соответствии с Законом Приднестровской Молдавской Республики от 28 декабря 2001 года № 87-З-III «О подоходном налоге с физических лиц» (САЗ 01-53)</w:t>
            </w:r>
          </w:p>
        </w:tc>
        <w:tc>
          <w:tcPr>
            <w:tcW w:w="1320"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Позволило сократить периодичность сдачи отчета о суммах предоставленных льгот физическим лицам в соответствии с Законом Приднестровской Молдавской Республики от 28 декабря 2001 года № 87-З-III «О подоходном налоге с физических лиц» до двух раз в год.</w:t>
            </w:r>
          </w:p>
        </w:tc>
      </w:tr>
      <w:tr w:rsidR="00D35489" w:rsidRPr="00D35489" w:rsidTr="00D35489">
        <w:trPr>
          <w:trHeight w:val="137"/>
        </w:trPr>
        <w:tc>
          <w:tcPr>
            <w:tcW w:w="326" w:type="pct"/>
            <w:tcBorders>
              <w:top w:val="single" w:sz="4" w:space="0" w:color="auto"/>
              <w:left w:val="single" w:sz="4" w:space="0" w:color="auto"/>
              <w:bottom w:val="single" w:sz="4" w:space="0" w:color="auto"/>
              <w:right w:val="single" w:sz="4" w:space="0" w:color="auto"/>
            </w:tcBorders>
            <w:vAlign w:val="center"/>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56</w:t>
            </w:r>
          </w:p>
        </w:tc>
        <w:tc>
          <w:tcPr>
            <w:tcW w:w="1671"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Приказ Министерства финансов Приднестровской Молдавской Республики от 25 июля 2019 года № 191 «О внесении изменения в Приказ Министерства финансов Приднестровской Молдавской Республики от 9 января 2008 года № 2 «Об утверждении Инструкции «О порядке исчисления подоходного налога с физических лиц» (Регистрационный № 4305 от 12 февраля 2008 года) (САЗ 08-6)»</w:t>
            </w:r>
          </w:p>
          <w:p w:rsidR="00597362" w:rsidRPr="00D35489" w:rsidRDefault="00597362" w:rsidP="00597362">
            <w:pPr>
              <w:rPr>
                <w:rFonts w:ascii="Times New Roman" w:hAnsi="Times New Roman" w:cs="Times New Roman"/>
                <w:color w:val="000000" w:themeColor="text1"/>
                <w:sz w:val="20"/>
                <w:szCs w:val="20"/>
              </w:rPr>
            </w:pPr>
          </w:p>
          <w:p w:rsidR="00597362" w:rsidRPr="00D35489" w:rsidRDefault="00597362" w:rsidP="00597362">
            <w:pPr>
              <w:rPr>
                <w:rFonts w:ascii="Times New Roman" w:hAnsi="Times New Roman" w:cs="Times New Roman"/>
                <w:color w:val="000000" w:themeColor="text1"/>
                <w:sz w:val="20"/>
                <w:szCs w:val="20"/>
              </w:rPr>
            </w:pPr>
          </w:p>
        </w:tc>
        <w:tc>
          <w:tcPr>
            <w:tcW w:w="1683"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Разработан в соответствии с Законом Приднестровской Молдавской Республики от 28 декабря 2001 года № 87-З-III «О подоходном налоге с физических лиц» (САЗ 01-53), а также во исполнение пунктов 1 и 2 протокольного Поручения Правительства Приднестровской Молдавской Республики от 10 декабря 2018 года № 12-28/26</w:t>
            </w:r>
          </w:p>
        </w:tc>
        <w:tc>
          <w:tcPr>
            <w:tcW w:w="1320"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Позволило привести нормы Инструкции в соответствие действующей редакции Закона Приднестровской Молдавской Республики от 28 декабря 2001 года № 87-З-III «О подоходном налоге с физических лиц» (САЗ 01-53), а также исключить предоставление физическими лицами дублирующих документов и обеспечить  возможность однократного предоставления копий документов на получение налогового вычета на содержание детей (паспорт, свидетельство о рождении и свидетельство о браке) при отсутствии изменений в семейном положении.</w:t>
            </w:r>
          </w:p>
        </w:tc>
      </w:tr>
      <w:tr w:rsidR="00D35489" w:rsidRPr="00D35489" w:rsidTr="00D35489">
        <w:trPr>
          <w:trHeight w:val="137"/>
        </w:trPr>
        <w:tc>
          <w:tcPr>
            <w:tcW w:w="326" w:type="pct"/>
            <w:tcBorders>
              <w:top w:val="single" w:sz="4" w:space="0" w:color="auto"/>
              <w:left w:val="single" w:sz="4" w:space="0" w:color="auto"/>
              <w:bottom w:val="single" w:sz="4" w:space="0" w:color="auto"/>
              <w:right w:val="single" w:sz="4" w:space="0" w:color="auto"/>
            </w:tcBorders>
            <w:vAlign w:val="center"/>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57</w:t>
            </w:r>
          </w:p>
        </w:tc>
        <w:tc>
          <w:tcPr>
            <w:tcW w:w="1671" w:type="pct"/>
            <w:tcBorders>
              <w:top w:val="single" w:sz="4" w:space="0" w:color="auto"/>
              <w:left w:val="single" w:sz="4" w:space="0" w:color="auto"/>
              <w:bottom w:val="single" w:sz="4" w:space="0" w:color="auto"/>
              <w:right w:val="single" w:sz="4" w:space="0" w:color="auto"/>
            </w:tcBorders>
          </w:tcPr>
          <w:p w:rsidR="00597362" w:rsidRPr="00D35489" w:rsidRDefault="00597362" w:rsidP="00516C77">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 xml:space="preserve">Приказ Министерства финансов Приднестровской Молдавской Республики от 12 февраля 2019 года № 31 «О внесении изменений и дополнений в Приказ Министерства финансов </w:t>
            </w:r>
            <w:r w:rsidRPr="00D35489">
              <w:rPr>
                <w:rFonts w:ascii="Times New Roman" w:hAnsi="Times New Roman" w:cs="Times New Roman"/>
                <w:color w:val="000000" w:themeColor="text1"/>
                <w:sz w:val="20"/>
                <w:szCs w:val="20"/>
              </w:rPr>
              <w:lastRenderedPageBreak/>
              <w:t>Приднестровской Молдавской Республики от 30 января 2007 года № 10 «Об утверждении Инструкции «О порядке исчисления и уплаты единого социального налога и обязательного страхового взноса» (Регистрационный № 3817 от 8 февраля 2007 года) (САЗ 07-7)»</w:t>
            </w:r>
          </w:p>
        </w:tc>
        <w:tc>
          <w:tcPr>
            <w:tcW w:w="1683"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lastRenderedPageBreak/>
              <w:t>Разработан:</w:t>
            </w:r>
          </w:p>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 xml:space="preserve">а) в соответствии с Законом Приднестровской Молдавской Республики от 30 сентября 2000 года № 344-З «О едином </w:t>
            </w:r>
            <w:r w:rsidRPr="00D35489">
              <w:rPr>
                <w:rFonts w:ascii="Times New Roman" w:hAnsi="Times New Roman" w:cs="Times New Roman"/>
                <w:color w:val="000000" w:themeColor="text1"/>
                <w:sz w:val="20"/>
                <w:szCs w:val="20"/>
              </w:rPr>
              <w:lastRenderedPageBreak/>
              <w:t>социальном налоге и обязательном страховом взносе» (СЗМР 00-3) в действующей редакции, в целях уточнения порядка предоставления финансовой и налоговой отчетности;</w:t>
            </w:r>
          </w:p>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б) в целях сокращения периодичности сдачи отчета о суммах предоставленных льгот организациям и работникам в соответствии с Законом Приднестровской Молдавской Республики от 30 сентября 2000 года № 344-З «О едином социальном налоге и обязательном страховом взносе» (СЗМР 00-3);</w:t>
            </w:r>
          </w:p>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в) во исполнение пункта 2 Протокола заседания рабочей группы по организации перехода на предоставление государственных услуг в электронном виде от 12 февраля 2019 года № 12-4-10/1</w:t>
            </w:r>
          </w:p>
        </w:tc>
        <w:tc>
          <w:tcPr>
            <w:tcW w:w="1320"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lastRenderedPageBreak/>
              <w:t xml:space="preserve">Позволило привести нормы Инструкции в соответствие действующей редакции Закона Приднестровской Молдавской Республики от 30 сентября 2000 года № </w:t>
            </w:r>
            <w:r w:rsidRPr="00D35489">
              <w:rPr>
                <w:rFonts w:ascii="Times New Roman" w:hAnsi="Times New Roman" w:cs="Times New Roman"/>
                <w:color w:val="000000" w:themeColor="text1"/>
                <w:sz w:val="20"/>
                <w:szCs w:val="20"/>
              </w:rPr>
              <w:lastRenderedPageBreak/>
              <w:t>344-З «О едином социальном налоге и обязательном страховом взносе» (СЗМР 00-3),  исключив возможные нарушения налогоплательщиками при сдаче налоговой отчетности по единому социальному налогу и обязательному страховому взносу, сократить периодичность сдачи отчета о суммах предоставленных льгот организациям и работникам в соответствии с Законом Приднестровской Молдавской Республики от 30 сентября 2000 года № 344-З «О едином социальном налоге и обязательном страховом взносе» (СЗМР 00-3) до двух раз в год, а также закрепить возможность сдачи отчетности в налоговые органы налогоплательщикам в электронной форме с даты ввода в эксплуатацию ресурса «Государственная информационная система «Электронная отчетность».</w:t>
            </w:r>
          </w:p>
        </w:tc>
      </w:tr>
      <w:tr w:rsidR="00D35489" w:rsidRPr="00D35489" w:rsidTr="00597362">
        <w:trPr>
          <w:trHeight w:val="1040"/>
        </w:trPr>
        <w:tc>
          <w:tcPr>
            <w:tcW w:w="326" w:type="pct"/>
            <w:tcBorders>
              <w:top w:val="single" w:sz="4" w:space="0" w:color="auto"/>
              <w:left w:val="single" w:sz="4" w:space="0" w:color="auto"/>
              <w:bottom w:val="single" w:sz="4" w:space="0" w:color="auto"/>
              <w:right w:val="single" w:sz="4" w:space="0" w:color="auto"/>
            </w:tcBorders>
            <w:vAlign w:val="center"/>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lastRenderedPageBreak/>
              <w:t>58</w:t>
            </w:r>
          </w:p>
        </w:tc>
        <w:tc>
          <w:tcPr>
            <w:tcW w:w="1671"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 xml:space="preserve">Приказ Министерства финансов Приднестровской Молдавской Республики от 15 марта 2019 года </w:t>
            </w:r>
            <w:r w:rsidRPr="00D35489">
              <w:rPr>
                <w:rFonts w:ascii="Times New Roman" w:hAnsi="Times New Roman" w:cs="Times New Roman"/>
                <w:color w:val="000000" w:themeColor="text1"/>
                <w:sz w:val="20"/>
                <w:szCs w:val="20"/>
              </w:rPr>
              <w:br/>
              <w:t>№ 64 «О внесении изменений и дополнений в Приказ Министерства финансов Приднестровской Молдавской Республики от 30 января 2007 года № 10 «Об утверждении Инструкции «О порядке исчисления и уплаты единого социального налога и обязательного страхового взноса» (Регистрационный № 3817 от 8 февраля 2007 года) (САЗ 07-7)»</w:t>
            </w:r>
          </w:p>
          <w:p w:rsidR="00597362" w:rsidRPr="00D35489" w:rsidRDefault="00597362" w:rsidP="00597362">
            <w:pPr>
              <w:rPr>
                <w:rFonts w:ascii="Times New Roman" w:hAnsi="Times New Roman" w:cs="Times New Roman"/>
                <w:color w:val="000000" w:themeColor="text1"/>
                <w:sz w:val="20"/>
                <w:szCs w:val="20"/>
              </w:rPr>
            </w:pPr>
          </w:p>
        </w:tc>
        <w:tc>
          <w:tcPr>
            <w:tcW w:w="1683"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lastRenderedPageBreak/>
              <w:t>Разработан в соответствии с Законом Приднестровской Молдавской Республики от 30 сентября 2000 года № 344-З «О едином социальном налоге и обязательном страховом взносе» (СЗМР 00-3) в действующей редакции (СЗМР 00-3) в действующей редакции, в целях уточнения порядка предоставления финансовой и налоговой отчетности</w:t>
            </w:r>
          </w:p>
        </w:tc>
        <w:tc>
          <w:tcPr>
            <w:tcW w:w="1320"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 xml:space="preserve">Позволило привести нормы Инструкции в соответствие действующей редакции Закона Приднестровской Молдавской Республики от 30 сентября 2000 года № 344-З «О едином социальном налоге и обязательном страховом взносе» (СЗМР 00-3), исключив возможные нарушения налогоплательщиками при сдаче налоговой отчетности по единому социальному налогу и </w:t>
            </w:r>
            <w:r w:rsidRPr="00D35489">
              <w:rPr>
                <w:rFonts w:ascii="Times New Roman" w:hAnsi="Times New Roman" w:cs="Times New Roman"/>
                <w:color w:val="000000" w:themeColor="text1"/>
                <w:sz w:val="20"/>
                <w:szCs w:val="20"/>
              </w:rPr>
              <w:lastRenderedPageBreak/>
              <w:t>обязательному страховому взносу.</w:t>
            </w:r>
          </w:p>
        </w:tc>
      </w:tr>
      <w:tr w:rsidR="00D35489" w:rsidRPr="00D35489" w:rsidTr="00D35489">
        <w:trPr>
          <w:trHeight w:val="137"/>
        </w:trPr>
        <w:tc>
          <w:tcPr>
            <w:tcW w:w="326" w:type="pct"/>
            <w:tcBorders>
              <w:top w:val="single" w:sz="4" w:space="0" w:color="auto"/>
              <w:left w:val="single" w:sz="4" w:space="0" w:color="auto"/>
              <w:bottom w:val="single" w:sz="4" w:space="0" w:color="auto"/>
              <w:right w:val="single" w:sz="4" w:space="0" w:color="auto"/>
            </w:tcBorders>
            <w:vAlign w:val="center"/>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lastRenderedPageBreak/>
              <w:t>59</w:t>
            </w:r>
          </w:p>
        </w:tc>
        <w:tc>
          <w:tcPr>
            <w:tcW w:w="1671"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 xml:space="preserve">Приказ Министерства финансов Приднестровской Молдавской Республики от 4 июня 2019 года </w:t>
            </w:r>
            <w:r w:rsidRPr="00D35489">
              <w:rPr>
                <w:rFonts w:ascii="Times New Roman" w:hAnsi="Times New Roman" w:cs="Times New Roman"/>
                <w:color w:val="000000" w:themeColor="text1"/>
                <w:sz w:val="20"/>
                <w:szCs w:val="20"/>
              </w:rPr>
              <w:br/>
              <w:t>№ 143 «О внесении дополнения в Приказ Министерства финансов Приднестровской Молдавской Республики от 30 января 2007 года № 10 «Об утверждении Инструкции «О порядке исчисления и уплаты единого социального налога и обязательного страхового взноса» (Регистрационный № 3817 от 8 февраля 2007 года) (САЗ 07-7)»</w:t>
            </w:r>
          </w:p>
          <w:p w:rsidR="00597362" w:rsidRPr="00D35489" w:rsidRDefault="00597362" w:rsidP="00597362">
            <w:pPr>
              <w:rPr>
                <w:rFonts w:ascii="Times New Roman" w:hAnsi="Times New Roman" w:cs="Times New Roman"/>
                <w:color w:val="000000" w:themeColor="text1"/>
                <w:sz w:val="20"/>
                <w:szCs w:val="20"/>
              </w:rPr>
            </w:pPr>
          </w:p>
        </w:tc>
        <w:tc>
          <w:tcPr>
            <w:tcW w:w="1683"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 xml:space="preserve">Разработан в соответствии с Законом Приднестровской Молдавской Республики от 30 сентября 2000 года № 344-З «О едином социальном налоге и обязательном страховом взносе» </w:t>
            </w:r>
            <w:r w:rsidRPr="00D35489">
              <w:rPr>
                <w:rFonts w:ascii="Times New Roman" w:hAnsi="Times New Roman" w:cs="Times New Roman"/>
                <w:color w:val="000000" w:themeColor="text1"/>
                <w:sz w:val="20"/>
                <w:szCs w:val="20"/>
              </w:rPr>
              <w:br/>
              <w:t>(СЗМР 00-3) в действующей редакции, в целях уточнения порядка предоставления финансовой и налоговой отчетности</w:t>
            </w:r>
          </w:p>
        </w:tc>
        <w:tc>
          <w:tcPr>
            <w:tcW w:w="1320"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Позволило привести нормы Инструкции в соответствие действующей редакции Закона Приднестровской Молдавской Республики от 30 сентября 2000 года № 344-З «О едином социальном налоге и обязательном страховом взносе» (СЗМР 00-3), исключив возможные нарушения налогоплательщиками при сдаче налоговой отчетности по единому социальному налогу и обязательному страховому взносу.</w:t>
            </w:r>
          </w:p>
        </w:tc>
      </w:tr>
      <w:tr w:rsidR="00597362" w:rsidRPr="00D35489" w:rsidTr="00D35489">
        <w:trPr>
          <w:trHeight w:val="137"/>
        </w:trPr>
        <w:tc>
          <w:tcPr>
            <w:tcW w:w="326" w:type="pct"/>
            <w:tcBorders>
              <w:top w:val="single" w:sz="4" w:space="0" w:color="auto"/>
              <w:left w:val="single" w:sz="4" w:space="0" w:color="auto"/>
              <w:bottom w:val="single" w:sz="4" w:space="0" w:color="auto"/>
              <w:right w:val="single" w:sz="4" w:space="0" w:color="auto"/>
            </w:tcBorders>
            <w:vAlign w:val="center"/>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60</w:t>
            </w:r>
          </w:p>
        </w:tc>
        <w:tc>
          <w:tcPr>
            <w:tcW w:w="1671"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 xml:space="preserve">Приказ Министерства финансов Приднестровской Молдавской Республики от 15 октября 2019 года № 273 «О внесении дополнений в Приказ Министерства финансов Приднестровской Молдавской Республики от Республики от 17 декабря 2018 года № 235 </w:t>
            </w:r>
            <w:r w:rsidRPr="00D35489">
              <w:rPr>
                <w:rFonts w:ascii="Times New Roman" w:hAnsi="Times New Roman" w:cs="Times New Roman"/>
                <w:color w:val="000000" w:themeColor="text1"/>
                <w:sz w:val="20"/>
                <w:szCs w:val="20"/>
              </w:rPr>
              <w:br/>
              <w:t>«Об утверждении Регламента предоставления Государственной налоговой службой Министерства финансов Приднестровской Молдавской Республикой государственной услуги «Продление сроков сдачи финансовой и (или) налоговой отчетности в государственные налоговые органы» (Регистрационный № 8658 от 24 января 2019 г.) (САЗ 19-3)»</w:t>
            </w:r>
          </w:p>
          <w:p w:rsidR="00597362" w:rsidRPr="00D35489" w:rsidRDefault="00597362" w:rsidP="00597362">
            <w:pPr>
              <w:rPr>
                <w:rFonts w:ascii="Times New Roman" w:hAnsi="Times New Roman" w:cs="Times New Roman"/>
                <w:color w:val="000000" w:themeColor="text1"/>
                <w:sz w:val="20"/>
                <w:szCs w:val="20"/>
              </w:rPr>
            </w:pPr>
          </w:p>
        </w:tc>
        <w:tc>
          <w:tcPr>
            <w:tcW w:w="1683"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 xml:space="preserve">В соответствии с Постановлением Правительства Приднестровской Молдавской Республики от 5 августа 2019 года № 282 «О видах электронных подписей, использование которых допускается при обращении за получением государственных услуг», в целях определения видов электронных подписей, использование которых допускается при обращении заявителей за получением государственных услуг. </w:t>
            </w:r>
          </w:p>
          <w:p w:rsidR="00597362" w:rsidRPr="00D35489" w:rsidRDefault="00597362" w:rsidP="00597362">
            <w:pPr>
              <w:rPr>
                <w:rFonts w:ascii="Times New Roman" w:hAnsi="Times New Roman" w:cs="Times New Roman"/>
                <w:color w:val="000000" w:themeColor="text1"/>
                <w:sz w:val="20"/>
                <w:szCs w:val="20"/>
              </w:rPr>
            </w:pPr>
          </w:p>
          <w:p w:rsidR="00597362" w:rsidRPr="00D35489" w:rsidRDefault="00597362" w:rsidP="00597362">
            <w:pPr>
              <w:rPr>
                <w:rFonts w:ascii="Times New Roman" w:hAnsi="Times New Roman" w:cs="Times New Roman"/>
                <w:color w:val="000000" w:themeColor="text1"/>
                <w:sz w:val="20"/>
                <w:szCs w:val="20"/>
              </w:rPr>
            </w:pPr>
          </w:p>
        </w:tc>
        <w:tc>
          <w:tcPr>
            <w:tcW w:w="1320" w:type="pct"/>
            <w:tcBorders>
              <w:top w:val="single" w:sz="4" w:space="0" w:color="auto"/>
              <w:left w:val="single" w:sz="4" w:space="0" w:color="auto"/>
              <w:bottom w:val="single" w:sz="4" w:space="0" w:color="auto"/>
              <w:right w:val="single" w:sz="4" w:space="0" w:color="auto"/>
            </w:tcBorders>
          </w:tcPr>
          <w:p w:rsidR="00597362" w:rsidRPr="00D35489" w:rsidRDefault="00597362" w:rsidP="00597362">
            <w:pP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 xml:space="preserve">Использование простой  или усиленной квалификационной электронной подписи при обращениях за получением государственных услуг в электронной форме посредством  государственной информационной системы «Портал государственных услуг Приднестровской Молдавской Республики». </w:t>
            </w:r>
          </w:p>
        </w:tc>
      </w:tr>
    </w:tbl>
    <w:p w:rsidR="00814AC3" w:rsidRPr="00D35489" w:rsidRDefault="00814AC3" w:rsidP="00814AC3">
      <w:pPr>
        <w:rPr>
          <w:rFonts w:ascii="Times New Roman" w:hAnsi="Times New Roman" w:cs="Times New Roman"/>
          <w:color w:val="000000" w:themeColor="text1"/>
          <w:sz w:val="20"/>
          <w:szCs w:val="20"/>
        </w:rPr>
      </w:pPr>
    </w:p>
    <w:p w:rsidR="002151A5" w:rsidRDefault="002151A5" w:rsidP="005D2F40">
      <w:pPr>
        <w:spacing w:after="0" w:line="240" w:lineRule="auto"/>
        <w:jc w:val="right"/>
        <w:rPr>
          <w:rFonts w:ascii="Times New Roman" w:hAnsi="Times New Roman" w:cs="Times New Roman"/>
          <w:color w:val="000000" w:themeColor="text1"/>
          <w:sz w:val="20"/>
          <w:szCs w:val="20"/>
        </w:rPr>
      </w:pPr>
    </w:p>
    <w:p w:rsidR="002151A5" w:rsidRDefault="002151A5" w:rsidP="005D2F40">
      <w:pPr>
        <w:spacing w:after="0" w:line="240" w:lineRule="auto"/>
        <w:jc w:val="right"/>
        <w:rPr>
          <w:rFonts w:ascii="Times New Roman" w:hAnsi="Times New Roman" w:cs="Times New Roman"/>
          <w:color w:val="000000" w:themeColor="text1"/>
          <w:sz w:val="20"/>
          <w:szCs w:val="20"/>
        </w:rPr>
      </w:pPr>
    </w:p>
    <w:p w:rsidR="002151A5" w:rsidRDefault="002151A5" w:rsidP="005D2F40">
      <w:pPr>
        <w:spacing w:after="0" w:line="240" w:lineRule="auto"/>
        <w:jc w:val="right"/>
        <w:rPr>
          <w:rFonts w:ascii="Times New Roman" w:hAnsi="Times New Roman" w:cs="Times New Roman"/>
          <w:color w:val="000000" w:themeColor="text1"/>
          <w:sz w:val="20"/>
          <w:szCs w:val="20"/>
        </w:rPr>
      </w:pPr>
    </w:p>
    <w:p w:rsidR="002151A5" w:rsidRDefault="002151A5" w:rsidP="005D2F40">
      <w:pPr>
        <w:spacing w:after="0" w:line="240" w:lineRule="auto"/>
        <w:jc w:val="right"/>
        <w:rPr>
          <w:rFonts w:ascii="Times New Roman" w:hAnsi="Times New Roman" w:cs="Times New Roman"/>
          <w:color w:val="000000" w:themeColor="text1"/>
          <w:sz w:val="20"/>
          <w:szCs w:val="20"/>
        </w:rPr>
      </w:pPr>
    </w:p>
    <w:p w:rsidR="00814AC3" w:rsidRPr="00D35489" w:rsidRDefault="00814AC3" w:rsidP="005D2F40">
      <w:pPr>
        <w:spacing w:after="0" w:line="240" w:lineRule="auto"/>
        <w:jc w:val="right"/>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lastRenderedPageBreak/>
        <w:t>Приложение 2  к Отчету</w:t>
      </w:r>
    </w:p>
    <w:p w:rsidR="00814AC3" w:rsidRPr="00D35489" w:rsidRDefault="00814AC3" w:rsidP="005D2F40">
      <w:pPr>
        <w:spacing w:after="0" w:line="240" w:lineRule="auto"/>
        <w:jc w:val="right"/>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Министерства финансов ПМР</w:t>
      </w:r>
    </w:p>
    <w:p w:rsidR="00814AC3" w:rsidRPr="00D35489" w:rsidRDefault="00814AC3" w:rsidP="005D2F40">
      <w:pPr>
        <w:spacing w:after="0" w:line="240" w:lineRule="auto"/>
        <w:jc w:val="right"/>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об итогах деятельности за 2020 год</w:t>
      </w:r>
    </w:p>
    <w:p w:rsidR="00814AC3" w:rsidRPr="00D35489" w:rsidRDefault="00814AC3" w:rsidP="005D2F40">
      <w:pPr>
        <w:spacing w:after="0" w:line="240" w:lineRule="auto"/>
        <w:jc w:val="center"/>
        <w:outlineLvl w:val="0"/>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План</w:t>
      </w:r>
    </w:p>
    <w:p w:rsidR="00814AC3" w:rsidRPr="00D35489" w:rsidRDefault="00814AC3" w:rsidP="005D2F40">
      <w:pPr>
        <w:spacing w:after="0" w:line="240" w:lineRule="auto"/>
        <w:jc w:val="center"/>
        <w:outlineLvl w:val="0"/>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законопроектной деятельности Министерства финансов на 2020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3457"/>
        <w:gridCol w:w="3581"/>
        <w:gridCol w:w="1817"/>
      </w:tblGrid>
      <w:tr w:rsidR="00D35489" w:rsidRPr="00D35489" w:rsidTr="00D35489">
        <w:trPr>
          <w:tblHeader/>
        </w:trPr>
        <w:tc>
          <w:tcPr>
            <w:tcW w:w="507" w:type="pct"/>
          </w:tcPr>
          <w:p w:rsidR="00814AC3" w:rsidRPr="00D35489" w:rsidRDefault="00814AC3" w:rsidP="005D2F40">
            <w:pPr>
              <w:spacing w:after="0" w:line="240" w:lineRule="auto"/>
              <w:jc w:val="center"/>
              <w:rPr>
                <w:rFonts w:ascii="Times New Roman" w:hAnsi="Times New Roman" w:cs="Times New Roman"/>
                <w:color w:val="000000" w:themeColor="text1"/>
                <w:sz w:val="20"/>
                <w:szCs w:val="20"/>
              </w:rPr>
            </w:pPr>
          </w:p>
        </w:tc>
        <w:tc>
          <w:tcPr>
            <w:tcW w:w="1754" w:type="pct"/>
            <w:shd w:val="clear" w:color="auto" w:fill="auto"/>
          </w:tcPr>
          <w:p w:rsidR="00814AC3" w:rsidRPr="00D35489" w:rsidRDefault="00814AC3" w:rsidP="005D2F40">
            <w:pPr>
              <w:spacing w:after="0" w:line="240" w:lineRule="auto"/>
              <w:jc w:val="cente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Наименование законопроекта</w:t>
            </w:r>
          </w:p>
        </w:tc>
        <w:tc>
          <w:tcPr>
            <w:tcW w:w="1817" w:type="pct"/>
            <w:shd w:val="clear" w:color="auto" w:fill="auto"/>
          </w:tcPr>
          <w:p w:rsidR="00814AC3" w:rsidRPr="00D35489" w:rsidRDefault="00814AC3" w:rsidP="005D2F40">
            <w:pPr>
              <w:spacing w:after="0" w:line="240" w:lineRule="auto"/>
              <w:jc w:val="cente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Краткая суть</w:t>
            </w:r>
          </w:p>
        </w:tc>
        <w:tc>
          <w:tcPr>
            <w:tcW w:w="922" w:type="pct"/>
            <w:shd w:val="clear" w:color="auto" w:fill="auto"/>
          </w:tcPr>
          <w:p w:rsidR="00814AC3" w:rsidRPr="00D35489" w:rsidRDefault="00814AC3" w:rsidP="005D2F40">
            <w:pPr>
              <w:spacing w:after="0" w:line="240" w:lineRule="auto"/>
              <w:jc w:val="center"/>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Предполагаемый период внесения законопроекта в Верховный Совет Приднестровской Молдавской Республики (месяц, квартал)</w:t>
            </w:r>
          </w:p>
        </w:tc>
      </w:tr>
      <w:tr w:rsidR="00D35489" w:rsidRPr="00D35489" w:rsidTr="00D35489">
        <w:tc>
          <w:tcPr>
            <w:tcW w:w="507" w:type="pct"/>
            <w:vAlign w:val="center"/>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1</w:t>
            </w:r>
          </w:p>
        </w:tc>
        <w:tc>
          <w:tcPr>
            <w:tcW w:w="1754" w:type="pct"/>
            <w:shd w:val="clear" w:color="auto" w:fill="auto"/>
          </w:tcPr>
          <w:p w:rsidR="00814AC3" w:rsidRPr="00D35489" w:rsidRDefault="00814AC3" w:rsidP="005D2F40">
            <w:pPr>
              <w:spacing w:after="0" w:line="240" w:lineRule="auto"/>
              <w:rPr>
                <w:rFonts w:ascii="Times New Roman" w:hAnsi="Times New Roman" w:cs="Times New Roman"/>
                <w:color w:val="000000" w:themeColor="text1"/>
                <w:spacing w:val="-6"/>
                <w:sz w:val="20"/>
                <w:szCs w:val="20"/>
              </w:rPr>
            </w:pPr>
            <w:r w:rsidRPr="00D35489">
              <w:rPr>
                <w:rFonts w:ascii="Times New Roman" w:hAnsi="Times New Roman" w:cs="Times New Roman"/>
                <w:color w:val="000000" w:themeColor="text1"/>
                <w:sz w:val="20"/>
                <w:szCs w:val="20"/>
              </w:rPr>
              <w:t>Проект закона Приднестровской Молдавской Республики «О внесении изменений в Закон Приднестровской Молдавской Республики «О плате за землю»</w:t>
            </w:r>
          </w:p>
        </w:tc>
        <w:tc>
          <w:tcPr>
            <w:tcW w:w="1817" w:type="pct"/>
            <w:shd w:val="clear" w:color="auto" w:fill="auto"/>
          </w:tcPr>
          <w:p w:rsidR="00814AC3" w:rsidRPr="00D35489" w:rsidRDefault="00814AC3" w:rsidP="005D2F40">
            <w:pPr>
              <w:spacing w:after="0" w:line="240" w:lineRule="auto"/>
              <w:rPr>
                <w:rFonts w:ascii="Times New Roman" w:hAnsi="Times New Roman" w:cs="Times New Roman"/>
                <w:color w:val="000000" w:themeColor="text1"/>
                <w:spacing w:val="-6"/>
                <w:sz w:val="20"/>
                <w:szCs w:val="20"/>
              </w:rPr>
            </w:pPr>
            <w:r w:rsidRPr="00D35489">
              <w:rPr>
                <w:rFonts w:ascii="Times New Roman" w:hAnsi="Times New Roman" w:cs="Times New Roman"/>
                <w:color w:val="000000" w:themeColor="text1"/>
                <w:spacing w:val="-6"/>
                <w:sz w:val="20"/>
                <w:szCs w:val="20"/>
              </w:rPr>
              <w:t xml:space="preserve">Урегулирование вопроса, </w:t>
            </w:r>
            <w:r w:rsidRPr="00D35489">
              <w:rPr>
                <w:rFonts w:ascii="Times New Roman" w:hAnsi="Times New Roman" w:cs="Times New Roman"/>
                <w:color w:val="000000" w:themeColor="text1"/>
                <w:sz w:val="20"/>
                <w:szCs w:val="20"/>
              </w:rPr>
              <w:t>в целях единообразного подхода в части льготного налогообложения религиозных организаций, представленных на территории Приднестровской Молдавской Республики</w:t>
            </w:r>
          </w:p>
        </w:tc>
        <w:tc>
          <w:tcPr>
            <w:tcW w:w="922" w:type="pct"/>
            <w:shd w:val="clear" w:color="auto" w:fill="auto"/>
            <w:vAlign w:val="center"/>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lang w:val="en-US"/>
              </w:rPr>
              <w:t>I</w:t>
            </w:r>
            <w:r w:rsidRPr="00D35489">
              <w:rPr>
                <w:rFonts w:ascii="Times New Roman" w:hAnsi="Times New Roman" w:cs="Times New Roman"/>
                <w:color w:val="000000" w:themeColor="text1"/>
                <w:sz w:val="20"/>
                <w:szCs w:val="20"/>
              </w:rPr>
              <w:t xml:space="preserve"> квартал 2020 года</w:t>
            </w:r>
          </w:p>
        </w:tc>
      </w:tr>
      <w:tr w:rsidR="00D35489" w:rsidRPr="00D35489" w:rsidTr="00D35489">
        <w:tc>
          <w:tcPr>
            <w:tcW w:w="507" w:type="pct"/>
            <w:vAlign w:val="center"/>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2</w:t>
            </w:r>
          </w:p>
        </w:tc>
        <w:tc>
          <w:tcPr>
            <w:tcW w:w="1754" w:type="pct"/>
            <w:shd w:val="clear" w:color="auto" w:fill="auto"/>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Проект закона Приднестровской Молдавской Республики «О внесении изменения и дополнений в некоторые законодательные акты»</w:t>
            </w:r>
          </w:p>
        </w:tc>
        <w:tc>
          <w:tcPr>
            <w:tcW w:w="1817" w:type="pct"/>
            <w:shd w:val="clear" w:color="auto" w:fill="auto"/>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Устранить правовые пробелы в части закрепления обязанности физических лиц, осуществляющих индивидуальную предпринимательскую деятельность, применять один или несколько специальных налоговых режимов; в части возможности применения мер административной ответственности за осуществление индивидуальными предпринимателями предпринимательской деятельности без наличия удостоверения самозанятого лица, а также документа, подтверждающего право на применение упрощенной системы налогообложения; а также за неприменение контрольно-кассовой техники в виде онлайн-касс индивидуальными предпринимателями, применяющими упрощенную систему налогообложения, при ведении денежных расчетов с населением</w:t>
            </w:r>
          </w:p>
        </w:tc>
        <w:tc>
          <w:tcPr>
            <w:tcW w:w="922" w:type="pct"/>
            <w:shd w:val="clear" w:color="auto" w:fill="auto"/>
            <w:vAlign w:val="center"/>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I квартал 2020 года</w:t>
            </w:r>
          </w:p>
        </w:tc>
      </w:tr>
      <w:tr w:rsidR="00D35489" w:rsidRPr="00D35489" w:rsidTr="00D35489">
        <w:tc>
          <w:tcPr>
            <w:tcW w:w="507" w:type="pct"/>
            <w:vAlign w:val="center"/>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3</w:t>
            </w:r>
          </w:p>
        </w:tc>
        <w:tc>
          <w:tcPr>
            <w:tcW w:w="1754" w:type="pct"/>
            <w:shd w:val="clear" w:color="auto" w:fill="auto"/>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Проект закона Приднестровской Молдавской Республики «О внесении изменений и дополнений в Закон Приднестровской Молдавской Республики «Специальный налоговый режим - упрощенная система налогообложения»</w:t>
            </w:r>
          </w:p>
        </w:tc>
        <w:tc>
          <w:tcPr>
            <w:tcW w:w="1817" w:type="pct"/>
            <w:shd w:val="clear" w:color="auto" w:fill="auto"/>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Совершенствование норм, регулирующих порядок осуществления деятельности индивидуальными предпринимателями и организациями, применяющими специальный налоговый режим - упрощенная система налогообложения</w:t>
            </w:r>
          </w:p>
        </w:tc>
        <w:tc>
          <w:tcPr>
            <w:tcW w:w="922" w:type="pct"/>
            <w:shd w:val="clear" w:color="auto" w:fill="auto"/>
            <w:vAlign w:val="center"/>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lang w:val="en-US"/>
              </w:rPr>
              <w:t>I</w:t>
            </w:r>
            <w:r w:rsidRPr="00D35489">
              <w:rPr>
                <w:rFonts w:ascii="Times New Roman" w:hAnsi="Times New Roman" w:cs="Times New Roman"/>
                <w:color w:val="000000" w:themeColor="text1"/>
                <w:sz w:val="20"/>
                <w:szCs w:val="20"/>
              </w:rPr>
              <w:t xml:space="preserve"> квартал 2020 года</w:t>
            </w:r>
          </w:p>
        </w:tc>
      </w:tr>
      <w:tr w:rsidR="00D35489" w:rsidRPr="00D35489" w:rsidTr="00D35489">
        <w:tc>
          <w:tcPr>
            <w:tcW w:w="507" w:type="pct"/>
            <w:vAlign w:val="center"/>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4</w:t>
            </w:r>
          </w:p>
        </w:tc>
        <w:tc>
          <w:tcPr>
            <w:tcW w:w="1754" w:type="pct"/>
            <w:shd w:val="clear" w:color="auto" w:fill="auto"/>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Проект закона Приднестровской Молдавской Республики «О внесении изменений и дополнений в Закон Приднестровской Молдавской Республики "Специальный налоговый режим - патентная система налогообложения»</w:t>
            </w:r>
          </w:p>
        </w:tc>
        <w:tc>
          <w:tcPr>
            <w:tcW w:w="1817" w:type="pct"/>
            <w:shd w:val="clear" w:color="auto" w:fill="auto"/>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Совершенствование норм, регулирующих порядок осуществления деятельности индивидуальными предпринимателями, применяющими специальный налоговый режим - патентная система налогообложения</w:t>
            </w:r>
          </w:p>
        </w:tc>
        <w:tc>
          <w:tcPr>
            <w:tcW w:w="922" w:type="pct"/>
            <w:shd w:val="clear" w:color="auto" w:fill="auto"/>
            <w:vAlign w:val="center"/>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I квартал 2020 года</w:t>
            </w:r>
          </w:p>
        </w:tc>
      </w:tr>
      <w:tr w:rsidR="00D35489" w:rsidRPr="00D35489" w:rsidTr="00D35489">
        <w:tc>
          <w:tcPr>
            <w:tcW w:w="507" w:type="pct"/>
            <w:vAlign w:val="center"/>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5</w:t>
            </w:r>
          </w:p>
        </w:tc>
        <w:tc>
          <w:tcPr>
            <w:tcW w:w="1754" w:type="pct"/>
            <w:shd w:val="clear" w:color="auto" w:fill="auto"/>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 xml:space="preserve">Проект закона Приднестровской Молдавской Республики «О внесении изменения и дополнения в Закон Приднестровской Молдавской </w:t>
            </w:r>
            <w:r w:rsidRPr="00D35489">
              <w:rPr>
                <w:rFonts w:ascii="Times New Roman" w:hAnsi="Times New Roman" w:cs="Times New Roman"/>
                <w:color w:val="000000" w:themeColor="text1"/>
                <w:sz w:val="20"/>
                <w:szCs w:val="20"/>
              </w:rPr>
              <w:lastRenderedPageBreak/>
              <w:t>Республики «О налоге на имущество физических лиц»</w:t>
            </w:r>
          </w:p>
        </w:tc>
        <w:tc>
          <w:tcPr>
            <w:tcW w:w="1817" w:type="pct"/>
            <w:shd w:val="clear" w:color="auto" w:fill="auto"/>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lastRenderedPageBreak/>
              <w:t xml:space="preserve">Урегулирование вопроса налогообложения объектов недвижимого имущества физических лиц, используемых для производства, </w:t>
            </w:r>
            <w:r w:rsidRPr="00D35489">
              <w:rPr>
                <w:rFonts w:ascii="Times New Roman" w:hAnsi="Times New Roman" w:cs="Times New Roman"/>
                <w:color w:val="000000" w:themeColor="text1"/>
                <w:sz w:val="20"/>
                <w:szCs w:val="20"/>
              </w:rPr>
              <w:lastRenderedPageBreak/>
              <w:t>первичной переработки и хранения продукции животноводства, птицеводства, растениеводства и рыбоводства.</w:t>
            </w:r>
          </w:p>
        </w:tc>
        <w:tc>
          <w:tcPr>
            <w:tcW w:w="922" w:type="pct"/>
            <w:shd w:val="clear" w:color="auto" w:fill="auto"/>
            <w:vAlign w:val="center"/>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lang w:val="en-US"/>
              </w:rPr>
              <w:lastRenderedPageBreak/>
              <w:t xml:space="preserve">II </w:t>
            </w:r>
            <w:r w:rsidRPr="00D35489">
              <w:rPr>
                <w:rFonts w:ascii="Times New Roman" w:hAnsi="Times New Roman" w:cs="Times New Roman"/>
                <w:color w:val="000000" w:themeColor="text1"/>
                <w:sz w:val="20"/>
                <w:szCs w:val="20"/>
              </w:rPr>
              <w:t>квартал 2020 года</w:t>
            </w:r>
          </w:p>
        </w:tc>
      </w:tr>
      <w:tr w:rsidR="00D35489" w:rsidRPr="00D35489" w:rsidTr="00D35489">
        <w:tc>
          <w:tcPr>
            <w:tcW w:w="507" w:type="pct"/>
            <w:vAlign w:val="center"/>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6</w:t>
            </w:r>
          </w:p>
        </w:tc>
        <w:tc>
          <w:tcPr>
            <w:tcW w:w="1754" w:type="pct"/>
            <w:shd w:val="clear" w:color="auto" w:fill="auto"/>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Проект закона Приднестровской Молдавской Республики «О внесении изменения в Закон Приднестровской Молдавской Республики «О Дорожном фонде Приднестровской Молдавской Республики»</w:t>
            </w:r>
          </w:p>
        </w:tc>
        <w:tc>
          <w:tcPr>
            <w:tcW w:w="1817" w:type="pct"/>
            <w:shd w:val="clear" w:color="auto" w:fill="auto"/>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Урегулирование механизма и порядка исчисления и уплаты налога с владельцев транспортных средств</w:t>
            </w:r>
          </w:p>
        </w:tc>
        <w:tc>
          <w:tcPr>
            <w:tcW w:w="922" w:type="pct"/>
            <w:shd w:val="clear" w:color="auto" w:fill="auto"/>
            <w:vAlign w:val="center"/>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lang w:val="en-US"/>
              </w:rPr>
              <w:t>II</w:t>
            </w:r>
            <w:r w:rsidRPr="00D35489">
              <w:rPr>
                <w:rFonts w:ascii="Times New Roman" w:hAnsi="Times New Roman" w:cs="Times New Roman"/>
                <w:color w:val="000000" w:themeColor="text1"/>
                <w:sz w:val="20"/>
                <w:szCs w:val="20"/>
              </w:rPr>
              <w:t xml:space="preserve"> квартал 2020 года</w:t>
            </w:r>
          </w:p>
          <w:p w:rsidR="00814AC3" w:rsidRPr="00D35489" w:rsidRDefault="00814AC3" w:rsidP="005D2F40">
            <w:pPr>
              <w:spacing w:after="0" w:line="240" w:lineRule="auto"/>
              <w:rPr>
                <w:rFonts w:ascii="Times New Roman" w:hAnsi="Times New Roman" w:cs="Times New Roman"/>
                <w:color w:val="000000" w:themeColor="text1"/>
                <w:sz w:val="20"/>
                <w:szCs w:val="20"/>
              </w:rPr>
            </w:pPr>
          </w:p>
        </w:tc>
      </w:tr>
      <w:tr w:rsidR="00D35489" w:rsidRPr="00D35489" w:rsidTr="00D35489">
        <w:tc>
          <w:tcPr>
            <w:tcW w:w="507" w:type="pct"/>
            <w:vAlign w:val="center"/>
          </w:tcPr>
          <w:p w:rsidR="00814AC3" w:rsidRPr="00D35489" w:rsidRDefault="00814AC3" w:rsidP="005D2F40">
            <w:pPr>
              <w:spacing w:after="0" w:line="240" w:lineRule="auto"/>
              <w:rPr>
                <w:rFonts w:ascii="Times New Roman" w:hAnsi="Times New Roman" w:cs="Times New Roman"/>
                <w:color w:val="000000" w:themeColor="text1"/>
                <w:spacing w:val="-6"/>
                <w:sz w:val="20"/>
                <w:szCs w:val="20"/>
              </w:rPr>
            </w:pPr>
            <w:r w:rsidRPr="00D35489">
              <w:rPr>
                <w:rFonts w:ascii="Times New Roman" w:hAnsi="Times New Roman" w:cs="Times New Roman"/>
                <w:color w:val="000000" w:themeColor="text1"/>
                <w:spacing w:val="-6"/>
                <w:sz w:val="20"/>
                <w:szCs w:val="20"/>
              </w:rPr>
              <w:t>7</w:t>
            </w:r>
          </w:p>
        </w:tc>
        <w:tc>
          <w:tcPr>
            <w:tcW w:w="1754" w:type="pct"/>
            <w:shd w:val="clear" w:color="auto" w:fill="auto"/>
          </w:tcPr>
          <w:p w:rsidR="00814AC3" w:rsidRPr="00D35489" w:rsidRDefault="00814AC3" w:rsidP="005D2F40">
            <w:pPr>
              <w:spacing w:after="0" w:line="240" w:lineRule="auto"/>
              <w:rPr>
                <w:rFonts w:ascii="Times New Roman" w:hAnsi="Times New Roman" w:cs="Times New Roman"/>
                <w:color w:val="000000" w:themeColor="text1"/>
                <w:spacing w:val="-6"/>
                <w:sz w:val="20"/>
                <w:szCs w:val="20"/>
              </w:rPr>
            </w:pPr>
            <w:r w:rsidRPr="00D35489">
              <w:rPr>
                <w:rFonts w:ascii="Times New Roman" w:hAnsi="Times New Roman" w:cs="Times New Roman"/>
                <w:color w:val="000000" w:themeColor="text1"/>
                <w:spacing w:val="-6"/>
                <w:sz w:val="20"/>
                <w:szCs w:val="20"/>
              </w:rPr>
              <w:t xml:space="preserve">Проект закона </w:t>
            </w:r>
            <w:r w:rsidRPr="00D35489">
              <w:rPr>
                <w:rFonts w:ascii="Times New Roman" w:hAnsi="Times New Roman" w:cs="Times New Roman"/>
                <w:color w:val="000000" w:themeColor="text1"/>
                <w:sz w:val="20"/>
                <w:szCs w:val="20"/>
              </w:rPr>
              <w:t>Приднестровской Молдавской Республики</w:t>
            </w:r>
            <w:r w:rsidRPr="00D35489">
              <w:rPr>
                <w:rFonts w:ascii="Times New Roman" w:hAnsi="Times New Roman" w:cs="Times New Roman"/>
                <w:color w:val="000000" w:themeColor="text1"/>
                <w:spacing w:val="-6"/>
                <w:sz w:val="20"/>
                <w:szCs w:val="20"/>
              </w:rPr>
              <w:t xml:space="preserve"> «О внесений изменений и дополнений в Закон </w:t>
            </w:r>
            <w:r w:rsidRPr="00D35489">
              <w:rPr>
                <w:rFonts w:ascii="Times New Roman" w:hAnsi="Times New Roman" w:cs="Times New Roman"/>
                <w:color w:val="000000" w:themeColor="text1"/>
                <w:sz w:val="20"/>
                <w:szCs w:val="20"/>
              </w:rPr>
              <w:t>Приднестровской Молдавской Республики</w:t>
            </w:r>
            <w:r w:rsidRPr="00D35489">
              <w:rPr>
                <w:rFonts w:ascii="Times New Roman" w:hAnsi="Times New Roman" w:cs="Times New Roman"/>
                <w:color w:val="000000" w:themeColor="text1"/>
                <w:spacing w:val="-6"/>
                <w:sz w:val="20"/>
                <w:szCs w:val="20"/>
              </w:rPr>
              <w:t xml:space="preserve"> «О паевом сборе»</w:t>
            </w:r>
          </w:p>
        </w:tc>
        <w:tc>
          <w:tcPr>
            <w:tcW w:w="1817" w:type="pct"/>
            <w:shd w:val="clear" w:color="auto" w:fill="auto"/>
          </w:tcPr>
          <w:p w:rsidR="00814AC3" w:rsidRPr="00D35489" w:rsidRDefault="00814AC3" w:rsidP="005D2F40">
            <w:pPr>
              <w:spacing w:after="0" w:line="240" w:lineRule="auto"/>
              <w:rPr>
                <w:rFonts w:ascii="Times New Roman" w:hAnsi="Times New Roman" w:cs="Times New Roman"/>
                <w:color w:val="000000" w:themeColor="text1"/>
                <w:spacing w:val="-6"/>
                <w:sz w:val="20"/>
                <w:szCs w:val="20"/>
              </w:rPr>
            </w:pPr>
            <w:r w:rsidRPr="00D35489">
              <w:rPr>
                <w:rFonts w:ascii="Times New Roman" w:hAnsi="Times New Roman" w:cs="Times New Roman"/>
                <w:color w:val="000000" w:themeColor="text1"/>
                <w:spacing w:val="-6"/>
                <w:sz w:val="20"/>
                <w:szCs w:val="20"/>
              </w:rPr>
              <w:t>Урегулирование вопросов, возникающих при применении налогового законодательства, исходя из практики работы налоговых органов</w:t>
            </w:r>
          </w:p>
        </w:tc>
        <w:tc>
          <w:tcPr>
            <w:tcW w:w="922" w:type="pct"/>
            <w:shd w:val="clear" w:color="auto" w:fill="auto"/>
            <w:vAlign w:val="center"/>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в течение года</w:t>
            </w:r>
          </w:p>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по мере возникновения необходимости</w:t>
            </w:r>
          </w:p>
        </w:tc>
      </w:tr>
      <w:tr w:rsidR="00D35489" w:rsidRPr="00D35489" w:rsidTr="00D35489">
        <w:trPr>
          <w:trHeight w:val="225"/>
        </w:trPr>
        <w:tc>
          <w:tcPr>
            <w:tcW w:w="507" w:type="pct"/>
            <w:vAlign w:val="center"/>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8</w:t>
            </w:r>
          </w:p>
        </w:tc>
        <w:tc>
          <w:tcPr>
            <w:tcW w:w="1754" w:type="pct"/>
            <w:shd w:val="clear" w:color="auto" w:fill="auto"/>
          </w:tcPr>
          <w:p w:rsidR="00814AC3" w:rsidRPr="00D35489" w:rsidRDefault="00814AC3" w:rsidP="005D2F40">
            <w:pPr>
              <w:spacing w:after="0" w:line="240" w:lineRule="auto"/>
              <w:rPr>
                <w:rFonts w:ascii="Times New Roman" w:hAnsi="Times New Roman" w:cs="Times New Roman"/>
                <w:color w:val="000000" w:themeColor="text1"/>
                <w:spacing w:val="-6"/>
                <w:sz w:val="20"/>
                <w:szCs w:val="20"/>
              </w:rPr>
            </w:pPr>
            <w:r w:rsidRPr="00D35489">
              <w:rPr>
                <w:rFonts w:ascii="Times New Roman" w:hAnsi="Times New Roman" w:cs="Times New Roman"/>
                <w:color w:val="000000" w:themeColor="text1"/>
                <w:sz w:val="20"/>
                <w:szCs w:val="20"/>
              </w:rPr>
              <w:t>Проект закона Приднестровской Молдавской Республики «О внесении изменений в Закон Приднестровской Молдавской Республики «О платежах за загрязнение окружающей среды и пользование природными ресурсами»</w:t>
            </w:r>
          </w:p>
        </w:tc>
        <w:tc>
          <w:tcPr>
            <w:tcW w:w="1817" w:type="pct"/>
            <w:shd w:val="clear" w:color="auto" w:fill="auto"/>
          </w:tcPr>
          <w:p w:rsidR="00814AC3" w:rsidRPr="00D35489" w:rsidRDefault="00814AC3" w:rsidP="005D2F40">
            <w:pPr>
              <w:spacing w:after="0" w:line="240" w:lineRule="auto"/>
              <w:rPr>
                <w:rFonts w:ascii="Times New Roman" w:hAnsi="Times New Roman" w:cs="Times New Roman"/>
                <w:color w:val="000000" w:themeColor="text1"/>
                <w:spacing w:val="-6"/>
                <w:sz w:val="20"/>
                <w:szCs w:val="20"/>
              </w:rPr>
            </w:pPr>
            <w:r w:rsidRPr="00D35489">
              <w:rPr>
                <w:rFonts w:ascii="Times New Roman" w:hAnsi="Times New Roman" w:cs="Times New Roman"/>
                <w:color w:val="000000" w:themeColor="text1"/>
                <w:spacing w:val="-6"/>
                <w:sz w:val="20"/>
                <w:szCs w:val="20"/>
              </w:rPr>
              <w:t>Урегулирование вопросов, возникающих при применении налогового законодательства, исходя из практики работы налоговых органов</w:t>
            </w:r>
          </w:p>
        </w:tc>
        <w:tc>
          <w:tcPr>
            <w:tcW w:w="922" w:type="pct"/>
            <w:shd w:val="clear" w:color="auto" w:fill="auto"/>
            <w:vAlign w:val="center"/>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в течение года</w:t>
            </w:r>
          </w:p>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по мере возникновения необходимости</w:t>
            </w:r>
          </w:p>
        </w:tc>
      </w:tr>
      <w:tr w:rsidR="00D35489" w:rsidRPr="00D35489" w:rsidTr="00D35489">
        <w:tc>
          <w:tcPr>
            <w:tcW w:w="507" w:type="pct"/>
            <w:vAlign w:val="center"/>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9</w:t>
            </w:r>
          </w:p>
        </w:tc>
        <w:tc>
          <w:tcPr>
            <w:tcW w:w="1754" w:type="pct"/>
            <w:shd w:val="clear" w:color="auto" w:fill="auto"/>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Проект закона Приднестровской Молдавской Республики «О внесении изменений и дополнений в некоторые законодательные акты Приднестровской Молдавской Республики»</w:t>
            </w:r>
          </w:p>
        </w:tc>
        <w:tc>
          <w:tcPr>
            <w:tcW w:w="1817" w:type="pct"/>
            <w:shd w:val="clear" w:color="auto" w:fill="auto"/>
          </w:tcPr>
          <w:p w:rsidR="00814AC3" w:rsidRPr="00D35489" w:rsidRDefault="00814AC3" w:rsidP="005D2F40">
            <w:pPr>
              <w:pStyle w:val="2f7"/>
              <w:rPr>
                <w:rFonts w:ascii="Times New Roman" w:hAnsi="Times New Roman"/>
                <w:color w:val="000000" w:themeColor="text1"/>
                <w:sz w:val="20"/>
                <w:szCs w:val="20"/>
                <w:shd w:val="clear" w:color="auto" w:fill="FFFFFF"/>
              </w:rPr>
            </w:pPr>
            <w:r w:rsidRPr="00D35489">
              <w:rPr>
                <w:rFonts w:ascii="Times New Roman" w:hAnsi="Times New Roman"/>
                <w:color w:val="000000" w:themeColor="text1"/>
                <w:sz w:val="20"/>
                <w:szCs w:val="20"/>
              </w:rPr>
              <w:t>Уточнение юридического статуса Государственной налоговой службы, порядка прохождения службы в налоговых органах, выплаты денежного содержания, а также присвоения классных чинов сотрудникам Государственной налоговой службы Министерства финансов Приднестровской Молдавской Республики</w:t>
            </w:r>
          </w:p>
        </w:tc>
        <w:tc>
          <w:tcPr>
            <w:tcW w:w="922" w:type="pct"/>
            <w:shd w:val="clear" w:color="auto" w:fill="auto"/>
            <w:vAlign w:val="center"/>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II квартал 2020 года</w:t>
            </w:r>
          </w:p>
        </w:tc>
      </w:tr>
      <w:tr w:rsidR="00D35489" w:rsidRPr="00D35489" w:rsidTr="00D35489">
        <w:tc>
          <w:tcPr>
            <w:tcW w:w="507" w:type="pct"/>
            <w:vAlign w:val="center"/>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10</w:t>
            </w:r>
          </w:p>
        </w:tc>
        <w:tc>
          <w:tcPr>
            <w:tcW w:w="1754" w:type="pct"/>
            <w:shd w:val="clear" w:color="auto" w:fill="auto"/>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Проект закона Приднестровской Молдавской Республики «О республиканском бюджете на 2021год»</w:t>
            </w:r>
          </w:p>
        </w:tc>
        <w:tc>
          <w:tcPr>
            <w:tcW w:w="1817" w:type="pct"/>
            <w:shd w:val="clear" w:color="auto" w:fill="auto"/>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Утверждение параметров доходной и расходной частей республиканского и местных бюджетов на 2021 год, а также текстовой части Закона</w:t>
            </w:r>
          </w:p>
          <w:p w:rsidR="00814AC3" w:rsidRPr="00D35489" w:rsidRDefault="00814AC3" w:rsidP="005D2F40">
            <w:pPr>
              <w:spacing w:after="0" w:line="240" w:lineRule="auto"/>
              <w:rPr>
                <w:rFonts w:ascii="Times New Roman" w:hAnsi="Times New Roman" w:cs="Times New Roman"/>
                <w:color w:val="000000" w:themeColor="text1"/>
                <w:sz w:val="20"/>
                <w:szCs w:val="20"/>
              </w:rPr>
            </w:pPr>
          </w:p>
        </w:tc>
        <w:tc>
          <w:tcPr>
            <w:tcW w:w="922" w:type="pct"/>
            <w:shd w:val="clear" w:color="auto" w:fill="auto"/>
            <w:vAlign w:val="center"/>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III квартал 2020 года</w:t>
            </w:r>
          </w:p>
        </w:tc>
      </w:tr>
      <w:tr w:rsidR="00D35489" w:rsidRPr="00D35489" w:rsidTr="00D35489">
        <w:tc>
          <w:tcPr>
            <w:tcW w:w="507" w:type="pct"/>
            <w:vAlign w:val="center"/>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11</w:t>
            </w:r>
          </w:p>
        </w:tc>
        <w:tc>
          <w:tcPr>
            <w:tcW w:w="1754" w:type="pct"/>
            <w:shd w:val="clear" w:color="auto" w:fill="auto"/>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Проект закона Приднестровской Молдавской Республики «О внесении изменений и дополнений в Закон Приднестровской Молдавской Республики «О подоходном налоге с физических лиц»</w:t>
            </w:r>
          </w:p>
        </w:tc>
        <w:tc>
          <w:tcPr>
            <w:tcW w:w="1817" w:type="pct"/>
            <w:shd w:val="clear" w:color="auto" w:fill="auto"/>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Урегулирование вопросов, возникающих при применении налогового законодательства, исходя из практики работы налоговых органов</w:t>
            </w:r>
          </w:p>
          <w:p w:rsidR="00814AC3" w:rsidRPr="00D35489" w:rsidRDefault="00814AC3" w:rsidP="005D2F40">
            <w:pPr>
              <w:spacing w:after="0" w:line="240" w:lineRule="auto"/>
              <w:rPr>
                <w:rFonts w:ascii="Times New Roman" w:hAnsi="Times New Roman" w:cs="Times New Roman"/>
                <w:color w:val="000000" w:themeColor="text1"/>
                <w:sz w:val="20"/>
                <w:szCs w:val="20"/>
              </w:rPr>
            </w:pPr>
          </w:p>
          <w:p w:rsidR="00814AC3" w:rsidRPr="00D35489" w:rsidRDefault="00814AC3" w:rsidP="005D2F40">
            <w:pPr>
              <w:spacing w:after="0" w:line="240" w:lineRule="auto"/>
              <w:rPr>
                <w:rFonts w:ascii="Times New Roman" w:hAnsi="Times New Roman" w:cs="Times New Roman"/>
                <w:color w:val="000000" w:themeColor="text1"/>
                <w:sz w:val="20"/>
                <w:szCs w:val="20"/>
              </w:rPr>
            </w:pPr>
          </w:p>
        </w:tc>
        <w:tc>
          <w:tcPr>
            <w:tcW w:w="922" w:type="pct"/>
            <w:shd w:val="clear" w:color="auto" w:fill="auto"/>
            <w:vAlign w:val="center"/>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в течение года</w:t>
            </w:r>
          </w:p>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по мере возникновения необходимости</w:t>
            </w:r>
          </w:p>
        </w:tc>
      </w:tr>
      <w:tr w:rsidR="00D35489" w:rsidRPr="00D35489" w:rsidTr="00D35489">
        <w:tc>
          <w:tcPr>
            <w:tcW w:w="507" w:type="pct"/>
            <w:vAlign w:val="center"/>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12</w:t>
            </w:r>
          </w:p>
        </w:tc>
        <w:tc>
          <w:tcPr>
            <w:tcW w:w="1754" w:type="pct"/>
            <w:shd w:val="clear" w:color="auto" w:fill="auto"/>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Проект закона Приднестровской Молдавской Республики «О внесении изменений и дополнений в Закон Приднестровской Молдавской Республики «О налоге на доходы организаций»</w:t>
            </w:r>
          </w:p>
        </w:tc>
        <w:tc>
          <w:tcPr>
            <w:tcW w:w="1817" w:type="pct"/>
            <w:shd w:val="clear" w:color="auto" w:fill="auto"/>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Урегулирование вопросов, возникающих при применении налогового законодательства, исходя из практики работы налоговых органов</w:t>
            </w:r>
          </w:p>
        </w:tc>
        <w:tc>
          <w:tcPr>
            <w:tcW w:w="922" w:type="pct"/>
            <w:shd w:val="clear" w:color="auto" w:fill="auto"/>
            <w:vAlign w:val="center"/>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В течение года</w:t>
            </w:r>
          </w:p>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по мере возникновения необходимости</w:t>
            </w:r>
          </w:p>
          <w:p w:rsidR="00814AC3" w:rsidRPr="00D35489" w:rsidRDefault="00814AC3" w:rsidP="005D2F40">
            <w:pPr>
              <w:spacing w:after="0" w:line="240" w:lineRule="auto"/>
              <w:rPr>
                <w:rFonts w:ascii="Times New Roman" w:hAnsi="Times New Roman" w:cs="Times New Roman"/>
                <w:color w:val="000000" w:themeColor="text1"/>
                <w:sz w:val="20"/>
                <w:szCs w:val="20"/>
              </w:rPr>
            </w:pPr>
          </w:p>
        </w:tc>
      </w:tr>
      <w:tr w:rsidR="00D35489" w:rsidRPr="00D35489" w:rsidTr="00D35489">
        <w:tc>
          <w:tcPr>
            <w:tcW w:w="507" w:type="pct"/>
            <w:vAlign w:val="center"/>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13</w:t>
            </w:r>
          </w:p>
        </w:tc>
        <w:tc>
          <w:tcPr>
            <w:tcW w:w="1754" w:type="pct"/>
            <w:shd w:val="clear" w:color="auto" w:fill="auto"/>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 xml:space="preserve">Проект закона Приднестровской Молдавской Республики «О внесении изменений и дополнений в </w:t>
            </w:r>
            <w:r w:rsidRPr="00D35489">
              <w:rPr>
                <w:rFonts w:ascii="Times New Roman" w:hAnsi="Times New Roman" w:cs="Times New Roman"/>
                <w:color w:val="000000" w:themeColor="text1"/>
                <w:sz w:val="20"/>
                <w:szCs w:val="20"/>
              </w:rPr>
              <w:lastRenderedPageBreak/>
              <w:t>Закон Приднестровской Молдавской Республики «О едином социальном налоге и обязательном страховом взносе»</w:t>
            </w:r>
          </w:p>
        </w:tc>
        <w:tc>
          <w:tcPr>
            <w:tcW w:w="1817" w:type="pct"/>
            <w:shd w:val="clear" w:color="auto" w:fill="auto"/>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lastRenderedPageBreak/>
              <w:t xml:space="preserve">Урегулирование вопросов, возникающих при применении налогового законодательства, исходя </w:t>
            </w:r>
            <w:r w:rsidRPr="00D35489">
              <w:rPr>
                <w:rFonts w:ascii="Times New Roman" w:hAnsi="Times New Roman" w:cs="Times New Roman"/>
                <w:color w:val="000000" w:themeColor="text1"/>
                <w:sz w:val="20"/>
                <w:szCs w:val="20"/>
              </w:rPr>
              <w:lastRenderedPageBreak/>
              <w:t>из практики работы налоговых органов</w:t>
            </w:r>
          </w:p>
        </w:tc>
        <w:tc>
          <w:tcPr>
            <w:tcW w:w="922" w:type="pct"/>
            <w:shd w:val="clear" w:color="auto" w:fill="auto"/>
            <w:vAlign w:val="center"/>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lastRenderedPageBreak/>
              <w:t>В течение года</w:t>
            </w:r>
          </w:p>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 xml:space="preserve">по мере возникновения </w:t>
            </w:r>
            <w:r w:rsidRPr="00D35489">
              <w:rPr>
                <w:rFonts w:ascii="Times New Roman" w:hAnsi="Times New Roman" w:cs="Times New Roman"/>
                <w:color w:val="000000" w:themeColor="text1"/>
                <w:sz w:val="20"/>
                <w:szCs w:val="20"/>
              </w:rPr>
              <w:lastRenderedPageBreak/>
              <w:t>необходимости</w:t>
            </w:r>
          </w:p>
          <w:p w:rsidR="00814AC3" w:rsidRPr="00D35489" w:rsidRDefault="00814AC3" w:rsidP="005D2F40">
            <w:pPr>
              <w:spacing w:after="0" w:line="240" w:lineRule="auto"/>
              <w:rPr>
                <w:rFonts w:ascii="Times New Roman" w:hAnsi="Times New Roman" w:cs="Times New Roman"/>
                <w:color w:val="000000" w:themeColor="text1"/>
                <w:sz w:val="20"/>
                <w:szCs w:val="20"/>
              </w:rPr>
            </w:pPr>
          </w:p>
        </w:tc>
      </w:tr>
      <w:tr w:rsidR="00D35489" w:rsidRPr="00D35489" w:rsidTr="00D35489">
        <w:tc>
          <w:tcPr>
            <w:tcW w:w="507" w:type="pct"/>
            <w:vAlign w:val="center"/>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lastRenderedPageBreak/>
              <w:t>14</w:t>
            </w:r>
          </w:p>
        </w:tc>
        <w:tc>
          <w:tcPr>
            <w:tcW w:w="1754" w:type="pct"/>
            <w:shd w:val="clear" w:color="auto" w:fill="auto"/>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Проект закона Приднестровской Молдавской Республики «О внесении изменений и дополнений в Закон Приднестровской Молдавской Республики «О порядке проведения проверок при осуществлении государственного контроля (надзора)»</w:t>
            </w:r>
          </w:p>
        </w:tc>
        <w:tc>
          <w:tcPr>
            <w:tcW w:w="1817" w:type="pct"/>
            <w:shd w:val="clear" w:color="auto" w:fill="auto"/>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Совершенствование системы бюджетного контроля (надзора)</w:t>
            </w:r>
          </w:p>
        </w:tc>
        <w:tc>
          <w:tcPr>
            <w:tcW w:w="922" w:type="pct"/>
            <w:shd w:val="clear" w:color="auto" w:fill="auto"/>
            <w:vAlign w:val="center"/>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в течение года</w:t>
            </w:r>
          </w:p>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по мере возникновения необходимости</w:t>
            </w:r>
          </w:p>
          <w:p w:rsidR="00814AC3" w:rsidRPr="00D35489" w:rsidRDefault="00814AC3" w:rsidP="005D2F40">
            <w:pPr>
              <w:spacing w:after="0" w:line="240" w:lineRule="auto"/>
              <w:rPr>
                <w:rFonts w:ascii="Times New Roman" w:hAnsi="Times New Roman" w:cs="Times New Roman"/>
                <w:color w:val="000000" w:themeColor="text1"/>
                <w:sz w:val="20"/>
                <w:szCs w:val="20"/>
              </w:rPr>
            </w:pPr>
          </w:p>
        </w:tc>
      </w:tr>
      <w:tr w:rsidR="00D35489" w:rsidRPr="00D35489" w:rsidTr="00D35489">
        <w:tc>
          <w:tcPr>
            <w:tcW w:w="507" w:type="pct"/>
            <w:vAlign w:val="center"/>
          </w:tcPr>
          <w:p w:rsidR="00814AC3" w:rsidRPr="00D35489" w:rsidRDefault="00814AC3" w:rsidP="005D2F40">
            <w:pPr>
              <w:spacing w:after="0" w:line="240" w:lineRule="auto"/>
              <w:rPr>
                <w:rFonts w:ascii="Times New Roman" w:hAnsi="Times New Roman" w:cs="Times New Roman"/>
                <w:color w:val="000000" w:themeColor="text1"/>
                <w:sz w:val="20"/>
                <w:szCs w:val="20"/>
              </w:rPr>
            </w:pPr>
          </w:p>
        </w:tc>
        <w:tc>
          <w:tcPr>
            <w:tcW w:w="1754" w:type="pct"/>
            <w:shd w:val="clear" w:color="auto" w:fill="auto"/>
          </w:tcPr>
          <w:p w:rsidR="00814AC3" w:rsidRPr="00D35489" w:rsidRDefault="00814AC3" w:rsidP="005D2F40">
            <w:pPr>
              <w:spacing w:after="0" w:line="240" w:lineRule="auto"/>
              <w:rPr>
                <w:rFonts w:ascii="Times New Roman" w:hAnsi="Times New Roman" w:cs="Times New Roman"/>
                <w:color w:val="000000" w:themeColor="text1"/>
                <w:sz w:val="20"/>
                <w:szCs w:val="20"/>
              </w:rPr>
            </w:pPr>
          </w:p>
        </w:tc>
        <w:tc>
          <w:tcPr>
            <w:tcW w:w="1817" w:type="pct"/>
            <w:shd w:val="clear" w:color="auto" w:fill="auto"/>
          </w:tcPr>
          <w:p w:rsidR="00814AC3" w:rsidRPr="00D35489" w:rsidRDefault="00814AC3" w:rsidP="005D2F40">
            <w:pPr>
              <w:spacing w:after="0" w:line="240" w:lineRule="auto"/>
              <w:rPr>
                <w:rFonts w:ascii="Times New Roman" w:hAnsi="Times New Roman" w:cs="Times New Roman"/>
                <w:color w:val="000000" w:themeColor="text1"/>
                <w:sz w:val="20"/>
                <w:szCs w:val="20"/>
              </w:rPr>
            </w:pPr>
          </w:p>
        </w:tc>
        <w:tc>
          <w:tcPr>
            <w:tcW w:w="922" w:type="pct"/>
            <w:shd w:val="clear" w:color="auto" w:fill="auto"/>
            <w:vAlign w:val="center"/>
          </w:tcPr>
          <w:p w:rsidR="00814AC3" w:rsidRPr="00D35489" w:rsidRDefault="00814AC3" w:rsidP="005D2F40">
            <w:pPr>
              <w:spacing w:after="0" w:line="240" w:lineRule="auto"/>
              <w:rPr>
                <w:rFonts w:ascii="Times New Roman" w:hAnsi="Times New Roman" w:cs="Times New Roman"/>
                <w:color w:val="000000" w:themeColor="text1"/>
                <w:sz w:val="20"/>
                <w:szCs w:val="20"/>
              </w:rPr>
            </w:pPr>
          </w:p>
        </w:tc>
      </w:tr>
      <w:tr w:rsidR="00D35489" w:rsidRPr="00D35489" w:rsidTr="00D35489">
        <w:tc>
          <w:tcPr>
            <w:tcW w:w="507" w:type="pct"/>
            <w:vAlign w:val="center"/>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15</w:t>
            </w:r>
          </w:p>
        </w:tc>
        <w:tc>
          <w:tcPr>
            <w:tcW w:w="1754" w:type="pct"/>
            <w:shd w:val="clear" w:color="auto" w:fill="auto"/>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Проект закона Приднестровской Молдавской Республики «О внесении изменений и дополнений в Закон Приднестровской Молдавской Республики «О деятельности игорных заведений»</w:t>
            </w:r>
          </w:p>
        </w:tc>
        <w:tc>
          <w:tcPr>
            <w:tcW w:w="1817" w:type="pct"/>
            <w:shd w:val="clear" w:color="auto" w:fill="auto"/>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Урегулирование отношений, возникающих между органами исполнительной власти и юридическими лицами, а также дополнение понятийного аппарата действующего Закона рядом определений</w:t>
            </w:r>
          </w:p>
        </w:tc>
        <w:tc>
          <w:tcPr>
            <w:tcW w:w="922" w:type="pct"/>
            <w:shd w:val="clear" w:color="auto" w:fill="auto"/>
            <w:vAlign w:val="center"/>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В течение года</w:t>
            </w:r>
          </w:p>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по мере возникновения необходимости</w:t>
            </w:r>
          </w:p>
          <w:p w:rsidR="00814AC3" w:rsidRPr="00D35489" w:rsidRDefault="00814AC3" w:rsidP="005D2F40">
            <w:pPr>
              <w:spacing w:after="0" w:line="240" w:lineRule="auto"/>
              <w:rPr>
                <w:rFonts w:ascii="Times New Roman" w:hAnsi="Times New Roman" w:cs="Times New Roman"/>
                <w:color w:val="000000" w:themeColor="text1"/>
                <w:sz w:val="20"/>
                <w:szCs w:val="20"/>
              </w:rPr>
            </w:pPr>
          </w:p>
        </w:tc>
      </w:tr>
      <w:tr w:rsidR="00D35489" w:rsidRPr="00D35489" w:rsidTr="00D35489">
        <w:tc>
          <w:tcPr>
            <w:tcW w:w="507" w:type="pct"/>
            <w:vAlign w:val="center"/>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16</w:t>
            </w:r>
          </w:p>
        </w:tc>
        <w:tc>
          <w:tcPr>
            <w:tcW w:w="1754" w:type="pct"/>
            <w:shd w:val="clear" w:color="auto" w:fill="auto"/>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Проекты законов Приднестровской Молдавской Республики «О внесении изменений и (или) дополнений в Закон Приднестровской Молдавской Республики «О республиканском бюджете на 2020 год»</w:t>
            </w:r>
          </w:p>
        </w:tc>
        <w:tc>
          <w:tcPr>
            <w:tcW w:w="1817" w:type="pct"/>
            <w:shd w:val="clear" w:color="auto" w:fill="auto"/>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Уточнение параметров доходной и расходной частей республиканского и местных бюджетов на 2020 год, а также внесение изменений (дополнений) в текстовую часть Закона</w:t>
            </w:r>
          </w:p>
        </w:tc>
        <w:tc>
          <w:tcPr>
            <w:tcW w:w="922" w:type="pct"/>
            <w:shd w:val="clear" w:color="auto" w:fill="auto"/>
            <w:vAlign w:val="center"/>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В течение года</w:t>
            </w:r>
          </w:p>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по мере возникновения необходимости</w:t>
            </w:r>
          </w:p>
          <w:p w:rsidR="00814AC3" w:rsidRPr="00D35489" w:rsidRDefault="00814AC3" w:rsidP="005D2F40">
            <w:pPr>
              <w:spacing w:after="0" w:line="240" w:lineRule="auto"/>
              <w:rPr>
                <w:rFonts w:ascii="Times New Roman" w:hAnsi="Times New Roman" w:cs="Times New Roman"/>
                <w:color w:val="000000" w:themeColor="text1"/>
                <w:sz w:val="20"/>
                <w:szCs w:val="20"/>
              </w:rPr>
            </w:pPr>
          </w:p>
        </w:tc>
      </w:tr>
      <w:tr w:rsidR="00D35489" w:rsidRPr="00D35489" w:rsidTr="00D35489">
        <w:tc>
          <w:tcPr>
            <w:tcW w:w="507" w:type="pct"/>
            <w:vAlign w:val="center"/>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17</w:t>
            </w:r>
          </w:p>
        </w:tc>
        <w:tc>
          <w:tcPr>
            <w:tcW w:w="1754" w:type="pct"/>
            <w:shd w:val="clear" w:color="auto" w:fill="auto"/>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Проект закона Приднестровской Молдавской Республики «О государственном и муниципальном долге»</w:t>
            </w:r>
          </w:p>
        </w:tc>
        <w:tc>
          <w:tcPr>
            <w:tcW w:w="1817" w:type="pct"/>
            <w:shd w:val="clear" w:color="auto" w:fill="auto"/>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Закрепление возможности принятия в государственный долг задолженности республиканского и местных бюджетов</w:t>
            </w:r>
          </w:p>
        </w:tc>
        <w:tc>
          <w:tcPr>
            <w:tcW w:w="922" w:type="pct"/>
            <w:shd w:val="clear" w:color="auto" w:fill="auto"/>
            <w:vAlign w:val="center"/>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В течение года</w:t>
            </w:r>
          </w:p>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по мере возникновения необходимости</w:t>
            </w:r>
          </w:p>
          <w:p w:rsidR="00814AC3" w:rsidRPr="00D35489" w:rsidRDefault="00814AC3" w:rsidP="005D2F40">
            <w:pPr>
              <w:spacing w:after="0" w:line="240" w:lineRule="auto"/>
              <w:rPr>
                <w:rFonts w:ascii="Times New Roman" w:hAnsi="Times New Roman" w:cs="Times New Roman"/>
                <w:color w:val="000000" w:themeColor="text1"/>
                <w:sz w:val="20"/>
                <w:szCs w:val="20"/>
              </w:rPr>
            </w:pPr>
          </w:p>
        </w:tc>
      </w:tr>
      <w:tr w:rsidR="00D35489" w:rsidRPr="00D35489" w:rsidTr="00D35489">
        <w:tc>
          <w:tcPr>
            <w:tcW w:w="507" w:type="pct"/>
            <w:vAlign w:val="center"/>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18</w:t>
            </w:r>
          </w:p>
        </w:tc>
        <w:tc>
          <w:tcPr>
            <w:tcW w:w="1754" w:type="pct"/>
            <w:shd w:val="clear" w:color="auto" w:fill="auto"/>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Проект закона Приднестровской Молдавской Республики «О внесении изменений и дополнений в Закон Приднестровской Молдавской Республики «О бюджетной классификации Приднестровской Молдавской Республики»</w:t>
            </w:r>
          </w:p>
        </w:tc>
        <w:tc>
          <w:tcPr>
            <w:tcW w:w="1817" w:type="pct"/>
            <w:shd w:val="clear" w:color="auto" w:fill="auto"/>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Внесение изменений и дополнений в классификацию доходов и расходов бюджета в связи с изменениями структуры органов исполнительной власти, а также в целях учета доходов бюджета различных уровней в связи с изменениями законодательства Приднестровской Молдавской Республики</w:t>
            </w:r>
          </w:p>
        </w:tc>
        <w:tc>
          <w:tcPr>
            <w:tcW w:w="922" w:type="pct"/>
            <w:shd w:val="clear" w:color="auto" w:fill="auto"/>
            <w:vAlign w:val="center"/>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В течение года</w:t>
            </w:r>
          </w:p>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по мере возникновения необходимости</w:t>
            </w:r>
          </w:p>
          <w:p w:rsidR="00814AC3" w:rsidRPr="00D35489" w:rsidRDefault="00814AC3" w:rsidP="005D2F40">
            <w:pPr>
              <w:spacing w:after="0" w:line="240" w:lineRule="auto"/>
              <w:rPr>
                <w:rFonts w:ascii="Times New Roman" w:hAnsi="Times New Roman" w:cs="Times New Roman"/>
                <w:color w:val="000000" w:themeColor="text1"/>
                <w:sz w:val="20"/>
                <w:szCs w:val="20"/>
              </w:rPr>
            </w:pPr>
          </w:p>
        </w:tc>
      </w:tr>
      <w:tr w:rsidR="00D35489" w:rsidRPr="00D35489" w:rsidTr="00D35489">
        <w:tc>
          <w:tcPr>
            <w:tcW w:w="507" w:type="pct"/>
            <w:vAlign w:val="center"/>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19</w:t>
            </w:r>
          </w:p>
        </w:tc>
        <w:tc>
          <w:tcPr>
            <w:tcW w:w="1754" w:type="pct"/>
            <w:shd w:val="clear" w:color="auto" w:fill="auto"/>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Проект закона Приднестровской Молдавской Республики «О бюджетной системе в Приднестровской Молдавской Республике»</w:t>
            </w:r>
          </w:p>
        </w:tc>
        <w:tc>
          <w:tcPr>
            <w:tcW w:w="1817" w:type="pct"/>
            <w:shd w:val="clear" w:color="auto" w:fill="auto"/>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Совершенствование бюджетного законодательства в части эффективного использования бюджетных средств</w:t>
            </w:r>
          </w:p>
        </w:tc>
        <w:tc>
          <w:tcPr>
            <w:tcW w:w="922" w:type="pct"/>
            <w:shd w:val="clear" w:color="auto" w:fill="auto"/>
            <w:vAlign w:val="center"/>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В течение года</w:t>
            </w:r>
          </w:p>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по мере возникновения необходимости</w:t>
            </w:r>
          </w:p>
          <w:p w:rsidR="00814AC3" w:rsidRPr="00D35489" w:rsidRDefault="00814AC3" w:rsidP="005D2F40">
            <w:pPr>
              <w:spacing w:after="0" w:line="240" w:lineRule="auto"/>
              <w:rPr>
                <w:rFonts w:ascii="Times New Roman" w:hAnsi="Times New Roman" w:cs="Times New Roman"/>
                <w:color w:val="000000" w:themeColor="text1"/>
                <w:sz w:val="20"/>
                <w:szCs w:val="20"/>
              </w:rPr>
            </w:pPr>
          </w:p>
        </w:tc>
      </w:tr>
      <w:tr w:rsidR="00814AC3" w:rsidRPr="00D35489" w:rsidTr="00D35489">
        <w:tc>
          <w:tcPr>
            <w:tcW w:w="507" w:type="pct"/>
            <w:vAlign w:val="center"/>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20</w:t>
            </w:r>
          </w:p>
        </w:tc>
        <w:tc>
          <w:tcPr>
            <w:tcW w:w="1754" w:type="pct"/>
            <w:shd w:val="clear" w:color="auto" w:fill="auto"/>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Проект закона Приднестровской Молдавской Республики «О внесении изменений и дополнений в Закон Приднестровской Молдавской Республики «О закупках в Приднестровской Молдавской Республике»</w:t>
            </w:r>
          </w:p>
        </w:tc>
        <w:tc>
          <w:tcPr>
            <w:tcW w:w="1817" w:type="pct"/>
            <w:shd w:val="clear" w:color="auto" w:fill="auto"/>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Совершенствование положений Закона Приднестровской Молдавской Республики «О закупках в Приднестровской Молдавской Республике»</w:t>
            </w:r>
          </w:p>
        </w:tc>
        <w:tc>
          <w:tcPr>
            <w:tcW w:w="922" w:type="pct"/>
            <w:shd w:val="clear" w:color="auto" w:fill="auto"/>
            <w:vAlign w:val="center"/>
          </w:tcPr>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В течение года</w:t>
            </w:r>
          </w:p>
          <w:p w:rsidR="00814AC3" w:rsidRPr="00D35489" w:rsidRDefault="00814AC3" w:rsidP="005D2F40">
            <w:pPr>
              <w:spacing w:after="0" w:line="240" w:lineRule="auto"/>
              <w:rPr>
                <w:rFonts w:ascii="Times New Roman" w:hAnsi="Times New Roman" w:cs="Times New Roman"/>
                <w:color w:val="000000" w:themeColor="text1"/>
                <w:sz w:val="20"/>
                <w:szCs w:val="20"/>
              </w:rPr>
            </w:pPr>
            <w:r w:rsidRPr="00D35489">
              <w:rPr>
                <w:rFonts w:ascii="Times New Roman" w:hAnsi="Times New Roman" w:cs="Times New Roman"/>
                <w:color w:val="000000" w:themeColor="text1"/>
                <w:sz w:val="20"/>
                <w:szCs w:val="20"/>
              </w:rPr>
              <w:t>по мере возникновения необходимости</w:t>
            </w:r>
          </w:p>
          <w:p w:rsidR="00814AC3" w:rsidRPr="00D35489" w:rsidRDefault="00814AC3" w:rsidP="005D2F40">
            <w:pPr>
              <w:spacing w:after="0" w:line="240" w:lineRule="auto"/>
              <w:rPr>
                <w:rFonts w:ascii="Times New Roman" w:hAnsi="Times New Roman" w:cs="Times New Roman"/>
                <w:color w:val="000000" w:themeColor="text1"/>
                <w:sz w:val="20"/>
                <w:szCs w:val="20"/>
              </w:rPr>
            </w:pPr>
          </w:p>
        </w:tc>
      </w:tr>
    </w:tbl>
    <w:p w:rsidR="00B80D6A" w:rsidRPr="00D35489" w:rsidRDefault="00B80D6A" w:rsidP="005D2F40">
      <w:pPr>
        <w:pStyle w:val="af7"/>
        <w:jc w:val="both"/>
        <w:rPr>
          <w:rFonts w:ascii="Times New Roman" w:hAnsi="Times New Roman"/>
          <w:color w:val="000000" w:themeColor="text1"/>
        </w:rPr>
      </w:pPr>
    </w:p>
    <w:p w:rsidR="00DB6190" w:rsidRPr="00D35489" w:rsidRDefault="00DB6190" w:rsidP="00B80D6A">
      <w:pPr>
        <w:spacing w:after="0" w:line="240" w:lineRule="auto"/>
        <w:ind w:firstLine="709"/>
        <w:jc w:val="both"/>
        <w:rPr>
          <w:rFonts w:ascii="Times New Roman" w:hAnsi="Times New Roman" w:cs="Times New Roman"/>
          <w:color w:val="000000" w:themeColor="text1"/>
          <w:sz w:val="20"/>
          <w:szCs w:val="20"/>
        </w:rPr>
      </w:pPr>
    </w:p>
    <w:sectPr w:rsidR="00DB6190" w:rsidRPr="00D35489" w:rsidSect="00DB6190">
      <w:headerReference w:type="default" r:id="rId15"/>
      <w:pgSz w:w="11906" w:h="16838"/>
      <w:pgMar w:top="567" w:right="567" w:bottom="851" w:left="1701" w:header="708" w:footer="708" w:gutter="0"/>
      <w:pgNumType w:fmt="numberInDash"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DB4" w:rsidRDefault="006D0DB4" w:rsidP="00DB6190">
      <w:pPr>
        <w:spacing w:after="0" w:line="240" w:lineRule="auto"/>
      </w:pPr>
      <w:r>
        <w:separator/>
      </w:r>
    </w:p>
  </w:endnote>
  <w:endnote w:type="continuationSeparator" w:id="0">
    <w:p w:rsidR="006D0DB4" w:rsidRDefault="006D0DB4" w:rsidP="00DB6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onsolas">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DB4" w:rsidRDefault="006D0DB4" w:rsidP="00DB6190">
      <w:pPr>
        <w:spacing w:after="0" w:line="240" w:lineRule="auto"/>
      </w:pPr>
      <w:r>
        <w:separator/>
      </w:r>
    </w:p>
  </w:footnote>
  <w:footnote w:type="continuationSeparator" w:id="0">
    <w:p w:rsidR="006D0DB4" w:rsidRDefault="006D0DB4" w:rsidP="00DB6190">
      <w:pPr>
        <w:spacing w:after="0" w:line="240" w:lineRule="auto"/>
      </w:pPr>
      <w:r>
        <w:continuationSeparator/>
      </w:r>
    </w:p>
  </w:footnote>
  <w:footnote w:id="1">
    <w:p w:rsidR="00F0761F" w:rsidRDefault="00F0761F" w:rsidP="007D086F">
      <w:pPr>
        <w:pStyle w:val="af5"/>
        <w:spacing w:after="0" w:line="240" w:lineRule="auto"/>
      </w:pPr>
    </w:p>
    <w:p w:rsidR="00F0761F" w:rsidRDefault="00F0761F" w:rsidP="007D086F">
      <w:pPr>
        <w:pStyle w:val="af5"/>
        <w:spacing w:after="0" w:line="240" w:lineRule="auto"/>
      </w:pPr>
    </w:p>
    <w:p w:rsidR="00F0761F" w:rsidRPr="00F173C9" w:rsidRDefault="00F0761F" w:rsidP="007D086F">
      <w:pPr>
        <w:pStyle w:val="af5"/>
        <w:spacing w:after="0" w:line="240" w:lineRule="auto"/>
        <w:rPr>
          <w:rFonts w:ascii="Times New Roman" w:hAnsi="Times New Roman"/>
          <w:sz w:val="22"/>
          <w:szCs w:val="22"/>
        </w:rPr>
      </w:pPr>
      <w:r w:rsidRPr="00F173C9">
        <w:rPr>
          <w:rStyle w:val="aff0"/>
          <w:rFonts w:eastAsiaTheme="minorEastAsia"/>
        </w:rPr>
        <w:footnoteRef/>
      </w:r>
      <w:r w:rsidRPr="00F173C9">
        <w:rPr>
          <w:rFonts w:ascii="Times New Roman" w:hAnsi="Times New Roman"/>
          <w:sz w:val="22"/>
          <w:szCs w:val="22"/>
        </w:rPr>
        <w:t>Примечание (для сопоставимости данных):</w:t>
      </w:r>
    </w:p>
    <w:p w:rsidR="00F0761F" w:rsidRPr="00F173C9" w:rsidRDefault="00F0761F" w:rsidP="007D086F">
      <w:pPr>
        <w:jc w:val="both"/>
        <w:rPr>
          <w:rFonts w:ascii="Times New Roman" w:hAnsi="Times New Roman" w:cs="Times New Roman"/>
          <w:sz w:val="18"/>
          <w:szCs w:val="18"/>
        </w:rPr>
      </w:pPr>
      <w:r w:rsidRPr="00F173C9">
        <w:rPr>
          <w:rFonts w:ascii="Times New Roman" w:hAnsi="Times New Roman" w:cs="Times New Roman"/>
          <w:sz w:val="18"/>
          <w:szCs w:val="18"/>
        </w:rPr>
        <w:t xml:space="preserve">         - сумма налоговых доходов 2018 год отражена без учета средств, перечисленных в доход республиканского бюджета в соответствии со статьями 2, 17, 19 Закона Приднестровской Молдавской Республики  от 28 декабря 2018 года № 389- З-</w:t>
      </w:r>
      <w:r w:rsidRPr="00F173C9">
        <w:rPr>
          <w:rFonts w:ascii="Times New Roman" w:hAnsi="Times New Roman" w:cs="Times New Roman"/>
          <w:sz w:val="18"/>
          <w:szCs w:val="18"/>
          <w:lang w:val="en-US"/>
        </w:rPr>
        <w:t>VI</w:t>
      </w:r>
      <w:r w:rsidRPr="00F173C9">
        <w:rPr>
          <w:rFonts w:ascii="Times New Roman" w:hAnsi="Times New Roman" w:cs="Times New Roman"/>
          <w:sz w:val="18"/>
          <w:szCs w:val="18"/>
        </w:rPr>
        <w:t xml:space="preserve">  «О внесении изменений и дополнений в Закон Приднестровской Молдавской Республики «О республиканском бюджете на 2018 год» (САЗ 18-1), в соответствии с Распоряжением Правительства Приднестровской Молдавской Республики от                   16 февраля 2017 года № 116р «О некоторых особенностях использования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(ндп), в соответствии с Распоряжением Правительства Приднестровской Молдавской Республики от 13 июля 2017 года № 594р (ндп) «О некоторых особенностях использования средств целевых бюджетных фондов» в сумме 76 584 020 руб.; за 2019 год без учета средств, перечисленных в доход республиканского бюджета в соответствии со статьями 2, 22 Закона Приднестровской Молдавской Республики от 25 декабря 2018 года № 343-З-</w:t>
      </w:r>
      <w:r w:rsidRPr="00F173C9">
        <w:rPr>
          <w:rFonts w:ascii="Times New Roman" w:hAnsi="Times New Roman" w:cs="Times New Roman"/>
          <w:sz w:val="18"/>
          <w:szCs w:val="18"/>
          <w:lang w:val="en-US"/>
        </w:rPr>
        <w:t>VI</w:t>
      </w:r>
      <w:r w:rsidRPr="00F173C9">
        <w:rPr>
          <w:rFonts w:ascii="Times New Roman" w:hAnsi="Times New Roman" w:cs="Times New Roman"/>
          <w:sz w:val="18"/>
          <w:szCs w:val="18"/>
        </w:rPr>
        <w:t xml:space="preserve"> «О республиканском бюджете на 2019 год» в размере 6 704 043 руб., а также средств, перечисленных в доход республиканского бюджета в соответствии со статьей 24 Закона Приднестровской Молдавской Республики от 10 апреля 2019 года № 60-ЗИД-</w:t>
      </w:r>
      <w:r w:rsidRPr="00F173C9">
        <w:rPr>
          <w:rFonts w:ascii="Times New Roman" w:hAnsi="Times New Roman" w:cs="Times New Roman"/>
          <w:sz w:val="18"/>
          <w:szCs w:val="18"/>
          <w:lang w:val="en-US"/>
        </w:rPr>
        <w:t>VI</w:t>
      </w:r>
      <w:r w:rsidRPr="00F173C9">
        <w:rPr>
          <w:rFonts w:ascii="Times New Roman" w:hAnsi="Times New Roman" w:cs="Times New Roman"/>
          <w:sz w:val="18"/>
          <w:szCs w:val="18"/>
        </w:rPr>
        <w:t xml:space="preserve"> «О внесении изменений и дополнений в Закон Приднестровской Молдавской Республики  "О республиканском бюджете на 2019 год»  в размере                        13 000 000 руб.;-сумма неналоговых доходов отражена без учета части прибыли Приднестровского республиканского банка (за 2017 год – 175 000 000 руб., за  2018 год – 25 000 000 руб., за 2019 год – 17 910 396 руб.);</w:t>
      </w:r>
    </w:p>
    <w:p w:rsidR="00F0761F" w:rsidRPr="00FF56C7" w:rsidRDefault="00F0761F" w:rsidP="007D086F">
      <w:pPr>
        <w:tabs>
          <w:tab w:val="left" w:pos="6840"/>
        </w:tabs>
        <w:spacing w:after="0" w:line="240" w:lineRule="auto"/>
        <w:jc w:val="both"/>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562"/>
      <w:docPartObj>
        <w:docPartGallery w:val="Page Numbers (Top of Page)"/>
        <w:docPartUnique/>
      </w:docPartObj>
    </w:sdtPr>
    <w:sdtEndPr>
      <w:rPr>
        <w:rFonts w:ascii="Times New Roman" w:hAnsi="Times New Roman"/>
        <w:sz w:val="24"/>
        <w:szCs w:val="24"/>
      </w:rPr>
    </w:sdtEndPr>
    <w:sdtContent>
      <w:p w:rsidR="00F0761F" w:rsidRPr="00DE4CE8" w:rsidRDefault="00B210B0">
        <w:pPr>
          <w:pStyle w:val="af"/>
          <w:jc w:val="center"/>
          <w:rPr>
            <w:rFonts w:ascii="Times New Roman" w:hAnsi="Times New Roman"/>
            <w:sz w:val="24"/>
            <w:szCs w:val="24"/>
          </w:rPr>
        </w:pPr>
        <w:r w:rsidRPr="00DE4CE8">
          <w:rPr>
            <w:rFonts w:ascii="Times New Roman" w:hAnsi="Times New Roman"/>
            <w:sz w:val="24"/>
            <w:szCs w:val="24"/>
          </w:rPr>
          <w:fldChar w:fldCharType="begin"/>
        </w:r>
        <w:r w:rsidR="00F0761F" w:rsidRPr="00DE4CE8">
          <w:rPr>
            <w:rFonts w:ascii="Times New Roman" w:hAnsi="Times New Roman"/>
            <w:sz w:val="24"/>
            <w:szCs w:val="24"/>
          </w:rPr>
          <w:instrText xml:space="preserve"> PAGE   \* MERGEFORMAT </w:instrText>
        </w:r>
        <w:r w:rsidRPr="00DE4CE8">
          <w:rPr>
            <w:rFonts w:ascii="Times New Roman" w:hAnsi="Times New Roman"/>
            <w:sz w:val="24"/>
            <w:szCs w:val="24"/>
          </w:rPr>
          <w:fldChar w:fldCharType="separate"/>
        </w:r>
        <w:r w:rsidR="0027395A">
          <w:rPr>
            <w:rFonts w:ascii="Times New Roman" w:hAnsi="Times New Roman"/>
            <w:noProof/>
            <w:sz w:val="24"/>
            <w:szCs w:val="24"/>
          </w:rPr>
          <w:t>- 52 -</w:t>
        </w:r>
        <w:r w:rsidRPr="00DE4CE8">
          <w:rPr>
            <w:rFonts w:ascii="Times New Roman" w:hAnsi="Times New Roman"/>
            <w:sz w:val="24"/>
            <w:szCs w:val="24"/>
          </w:rPr>
          <w:fldChar w:fldCharType="end"/>
        </w:r>
      </w:p>
    </w:sdtContent>
  </w:sdt>
  <w:p w:rsidR="00F0761F" w:rsidRPr="00DE4CE8" w:rsidRDefault="00F0761F">
    <w:pPr>
      <w:pStyle w:val="af"/>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8A6C28"/>
    <w:lvl w:ilvl="0">
      <w:numFmt w:val="bullet"/>
      <w:lvlText w:val="*"/>
      <w:lvlJc w:val="left"/>
    </w:lvl>
  </w:abstractNum>
  <w:abstractNum w:abstractNumId="1" w15:restartNumberingAfterBreak="0">
    <w:nsid w:val="00323D42"/>
    <w:multiLevelType w:val="hybridMultilevel"/>
    <w:tmpl w:val="718215CA"/>
    <w:lvl w:ilvl="0" w:tplc="A4E8F834">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01D564CB"/>
    <w:multiLevelType w:val="hybridMultilevel"/>
    <w:tmpl w:val="BF38818A"/>
    <w:lvl w:ilvl="0" w:tplc="B2BA1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37C5C54"/>
    <w:multiLevelType w:val="hybridMultilevel"/>
    <w:tmpl w:val="20A4B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8D4331"/>
    <w:multiLevelType w:val="hybridMultilevel"/>
    <w:tmpl w:val="E0581DCA"/>
    <w:lvl w:ilvl="0" w:tplc="3ABCC5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F45B05"/>
    <w:multiLevelType w:val="hybridMultilevel"/>
    <w:tmpl w:val="7166E260"/>
    <w:lvl w:ilvl="0" w:tplc="F10022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CB5E31"/>
    <w:multiLevelType w:val="hybridMultilevel"/>
    <w:tmpl w:val="A484E01E"/>
    <w:lvl w:ilvl="0" w:tplc="7DA4881C">
      <w:start w:val="1"/>
      <w:numFmt w:val="decimal"/>
      <w:lvlText w:val="%1)"/>
      <w:lvlJc w:val="left"/>
      <w:pPr>
        <w:tabs>
          <w:tab w:val="num" w:pos="1425"/>
        </w:tabs>
        <w:ind w:left="1425" w:hanging="360"/>
      </w:pPr>
      <w:rPr>
        <w:rFonts w:ascii="Times New Roman" w:eastAsia="Times New Roman" w:hAnsi="Times New Roman" w:cs="Times New Roman"/>
        <w:b w:val="0"/>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7" w15:restartNumberingAfterBreak="0">
    <w:nsid w:val="180B1994"/>
    <w:multiLevelType w:val="hybridMultilevel"/>
    <w:tmpl w:val="A4A02052"/>
    <w:lvl w:ilvl="0" w:tplc="E03C0BFC">
      <w:start w:val="1"/>
      <w:numFmt w:val="decimal"/>
      <w:lvlText w:val="%1"/>
      <w:lvlJc w:val="left"/>
      <w:pPr>
        <w:tabs>
          <w:tab w:val="num" w:pos="780"/>
        </w:tabs>
        <w:ind w:left="780" w:hanging="360"/>
      </w:pPr>
    </w:lvl>
    <w:lvl w:ilvl="1" w:tplc="46B0271E">
      <w:start w:val="2"/>
      <w:numFmt w:val="decimal"/>
      <w:lvlText w:val="%2."/>
      <w:lvlJc w:val="left"/>
      <w:pPr>
        <w:tabs>
          <w:tab w:val="num" w:pos="1500"/>
        </w:tabs>
        <w:ind w:left="15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93239F1"/>
    <w:multiLevelType w:val="hybridMultilevel"/>
    <w:tmpl w:val="18EC61D0"/>
    <w:lvl w:ilvl="0" w:tplc="04190001">
      <w:start w:val="1"/>
      <w:numFmt w:val="bullet"/>
      <w:lvlText w:val=""/>
      <w:lvlJc w:val="left"/>
      <w:pPr>
        <w:tabs>
          <w:tab w:val="num" w:pos="2250"/>
        </w:tabs>
        <w:ind w:left="2250" w:hanging="360"/>
      </w:pPr>
      <w:rPr>
        <w:rFonts w:ascii="Symbol" w:hAnsi="Symbol" w:hint="default"/>
      </w:rPr>
    </w:lvl>
    <w:lvl w:ilvl="1" w:tplc="04190003" w:tentative="1">
      <w:start w:val="1"/>
      <w:numFmt w:val="bullet"/>
      <w:lvlText w:val="o"/>
      <w:lvlJc w:val="left"/>
      <w:pPr>
        <w:tabs>
          <w:tab w:val="num" w:pos="2970"/>
        </w:tabs>
        <w:ind w:left="2970" w:hanging="360"/>
      </w:pPr>
      <w:rPr>
        <w:rFonts w:ascii="Courier New" w:hAnsi="Courier New" w:cs="Courier New" w:hint="default"/>
      </w:rPr>
    </w:lvl>
    <w:lvl w:ilvl="2" w:tplc="04190005" w:tentative="1">
      <w:start w:val="1"/>
      <w:numFmt w:val="bullet"/>
      <w:lvlText w:val=""/>
      <w:lvlJc w:val="left"/>
      <w:pPr>
        <w:tabs>
          <w:tab w:val="num" w:pos="3690"/>
        </w:tabs>
        <w:ind w:left="3690" w:hanging="360"/>
      </w:pPr>
      <w:rPr>
        <w:rFonts w:ascii="Wingdings" w:hAnsi="Wingdings" w:hint="default"/>
      </w:rPr>
    </w:lvl>
    <w:lvl w:ilvl="3" w:tplc="04190001" w:tentative="1">
      <w:start w:val="1"/>
      <w:numFmt w:val="bullet"/>
      <w:lvlText w:val=""/>
      <w:lvlJc w:val="left"/>
      <w:pPr>
        <w:tabs>
          <w:tab w:val="num" w:pos="4410"/>
        </w:tabs>
        <w:ind w:left="4410" w:hanging="360"/>
      </w:pPr>
      <w:rPr>
        <w:rFonts w:ascii="Symbol" w:hAnsi="Symbol" w:hint="default"/>
      </w:rPr>
    </w:lvl>
    <w:lvl w:ilvl="4" w:tplc="04190003" w:tentative="1">
      <w:start w:val="1"/>
      <w:numFmt w:val="bullet"/>
      <w:lvlText w:val="o"/>
      <w:lvlJc w:val="left"/>
      <w:pPr>
        <w:tabs>
          <w:tab w:val="num" w:pos="5130"/>
        </w:tabs>
        <w:ind w:left="5130" w:hanging="360"/>
      </w:pPr>
      <w:rPr>
        <w:rFonts w:ascii="Courier New" w:hAnsi="Courier New" w:cs="Courier New" w:hint="default"/>
      </w:rPr>
    </w:lvl>
    <w:lvl w:ilvl="5" w:tplc="04190005" w:tentative="1">
      <w:start w:val="1"/>
      <w:numFmt w:val="bullet"/>
      <w:lvlText w:val=""/>
      <w:lvlJc w:val="left"/>
      <w:pPr>
        <w:tabs>
          <w:tab w:val="num" w:pos="5850"/>
        </w:tabs>
        <w:ind w:left="5850" w:hanging="360"/>
      </w:pPr>
      <w:rPr>
        <w:rFonts w:ascii="Wingdings" w:hAnsi="Wingdings" w:hint="default"/>
      </w:rPr>
    </w:lvl>
    <w:lvl w:ilvl="6" w:tplc="04190001" w:tentative="1">
      <w:start w:val="1"/>
      <w:numFmt w:val="bullet"/>
      <w:lvlText w:val=""/>
      <w:lvlJc w:val="left"/>
      <w:pPr>
        <w:tabs>
          <w:tab w:val="num" w:pos="6570"/>
        </w:tabs>
        <w:ind w:left="6570" w:hanging="360"/>
      </w:pPr>
      <w:rPr>
        <w:rFonts w:ascii="Symbol" w:hAnsi="Symbol" w:hint="default"/>
      </w:rPr>
    </w:lvl>
    <w:lvl w:ilvl="7" w:tplc="04190003" w:tentative="1">
      <w:start w:val="1"/>
      <w:numFmt w:val="bullet"/>
      <w:lvlText w:val="o"/>
      <w:lvlJc w:val="left"/>
      <w:pPr>
        <w:tabs>
          <w:tab w:val="num" w:pos="7290"/>
        </w:tabs>
        <w:ind w:left="7290" w:hanging="360"/>
      </w:pPr>
      <w:rPr>
        <w:rFonts w:ascii="Courier New" w:hAnsi="Courier New" w:cs="Courier New" w:hint="default"/>
      </w:rPr>
    </w:lvl>
    <w:lvl w:ilvl="8" w:tplc="04190005" w:tentative="1">
      <w:start w:val="1"/>
      <w:numFmt w:val="bullet"/>
      <w:lvlText w:val=""/>
      <w:lvlJc w:val="left"/>
      <w:pPr>
        <w:tabs>
          <w:tab w:val="num" w:pos="8010"/>
        </w:tabs>
        <w:ind w:left="8010" w:hanging="360"/>
      </w:pPr>
      <w:rPr>
        <w:rFonts w:ascii="Wingdings" w:hAnsi="Wingdings" w:hint="default"/>
      </w:rPr>
    </w:lvl>
  </w:abstractNum>
  <w:abstractNum w:abstractNumId="9" w15:restartNumberingAfterBreak="0">
    <w:nsid w:val="220851B3"/>
    <w:multiLevelType w:val="hybridMultilevel"/>
    <w:tmpl w:val="0BE46822"/>
    <w:lvl w:ilvl="0" w:tplc="48D43ADC">
      <w:start w:val="1"/>
      <w:numFmt w:val="decimal"/>
      <w:lvlText w:val="%1)"/>
      <w:lvlJc w:val="left"/>
      <w:pPr>
        <w:ind w:left="927" w:hanging="360"/>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4AE55ED"/>
    <w:multiLevelType w:val="hybridMultilevel"/>
    <w:tmpl w:val="4AF89A3A"/>
    <w:lvl w:ilvl="0" w:tplc="F0B29096">
      <w:start w:val="1"/>
      <w:numFmt w:val="decimal"/>
      <w:lvlText w:val="%1."/>
      <w:lvlJc w:val="left"/>
      <w:pPr>
        <w:tabs>
          <w:tab w:val="num" w:pos="540"/>
        </w:tabs>
        <w:ind w:left="54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7E94D08"/>
    <w:multiLevelType w:val="singleLevel"/>
    <w:tmpl w:val="EFD0847C"/>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28A62089"/>
    <w:multiLevelType w:val="hybridMultilevel"/>
    <w:tmpl w:val="D8F845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DB7ECD"/>
    <w:multiLevelType w:val="hybridMultilevel"/>
    <w:tmpl w:val="54E2DC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25D60B6"/>
    <w:multiLevelType w:val="hybridMultilevel"/>
    <w:tmpl w:val="B30C4346"/>
    <w:lvl w:ilvl="0" w:tplc="E1621B3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3CDF0274"/>
    <w:multiLevelType w:val="hybridMultilevel"/>
    <w:tmpl w:val="445009BC"/>
    <w:lvl w:ilvl="0" w:tplc="DBB2C0F0">
      <w:start w:val="1"/>
      <w:numFmt w:val="decimal"/>
      <w:lvlText w:val="%1)"/>
      <w:lvlJc w:val="left"/>
      <w:pPr>
        <w:ind w:left="927" w:hanging="360"/>
      </w:pPr>
      <w:rPr>
        <w:rFonts w:hint="default"/>
        <w:strike/>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0886FB1"/>
    <w:multiLevelType w:val="singleLevel"/>
    <w:tmpl w:val="53C2C9B6"/>
    <w:lvl w:ilvl="0">
      <w:start w:val="2"/>
      <w:numFmt w:val="decimal"/>
      <w:lvlText w:val="%1)"/>
      <w:legacy w:legacy="1" w:legacySpace="0" w:legacyIndent="307"/>
      <w:lvlJc w:val="left"/>
      <w:rPr>
        <w:rFonts w:ascii="Times New Roman" w:hAnsi="Times New Roman" w:cs="Times New Roman" w:hint="default"/>
      </w:rPr>
    </w:lvl>
  </w:abstractNum>
  <w:abstractNum w:abstractNumId="17" w15:restartNumberingAfterBreak="0">
    <w:nsid w:val="44553CC3"/>
    <w:multiLevelType w:val="hybridMultilevel"/>
    <w:tmpl w:val="59740E84"/>
    <w:lvl w:ilvl="0" w:tplc="50426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5F165F6"/>
    <w:multiLevelType w:val="hybridMultilevel"/>
    <w:tmpl w:val="B18E17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ABA7DF7"/>
    <w:multiLevelType w:val="hybridMultilevel"/>
    <w:tmpl w:val="EEC6DF4C"/>
    <w:lvl w:ilvl="0" w:tplc="47DAE398">
      <w:start w:val="1"/>
      <w:numFmt w:val="decimal"/>
      <w:lvlText w:val="%1."/>
      <w:lvlJc w:val="left"/>
      <w:pPr>
        <w:ind w:left="1272" w:hanging="7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F68206B"/>
    <w:multiLevelType w:val="hybridMultilevel"/>
    <w:tmpl w:val="C41ACA06"/>
    <w:lvl w:ilvl="0" w:tplc="9CFABD5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5A13E3D"/>
    <w:multiLevelType w:val="hybridMultilevel"/>
    <w:tmpl w:val="6E34341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F65547"/>
    <w:multiLevelType w:val="hybridMultilevel"/>
    <w:tmpl w:val="B59E1F02"/>
    <w:lvl w:ilvl="0" w:tplc="3ABCC5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84C357D"/>
    <w:multiLevelType w:val="hybridMultilevel"/>
    <w:tmpl w:val="2C507E58"/>
    <w:lvl w:ilvl="0" w:tplc="AD5E72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D23565E"/>
    <w:multiLevelType w:val="hybridMultilevel"/>
    <w:tmpl w:val="94A63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800D95"/>
    <w:multiLevelType w:val="hybridMultilevel"/>
    <w:tmpl w:val="4FE6A56E"/>
    <w:lvl w:ilvl="0" w:tplc="66A08EB6">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6" w15:restartNumberingAfterBreak="0">
    <w:nsid w:val="5F127491"/>
    <w:multiLevelType w:val="hybridMultilevel"/>
    <w:tmpl w:val="9070B134"/>
    <w:lvl w:ilvl="0" w:tplc="E482E1A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63C2601D"/>
    <w:multiLevelType w:val="hybridMultilevel"/>
    <w:tmpl w:val="07661306"/>
    <w:lvl w:ilvl="0" w:tplc="0419000F">
      <w:start w:val="1"/>
      <w:numFmt w:val="decimal"/>
      <w:lvlText w:val="%1."/>
      <w:lvlJc w:val="left"/>
      <w:pPr>
        <w:ind w:left="1139" w:hanging="360"/>
      </w:pPr>
    </w:lvl>
    <w:lvl w:ilvl="1" w:tplc="04190019" w:tentative="1">
      <w:start w:val="1"/>
      <w:numFmt w:val="lowerLetter"/>
      <w:lvlText w:val="%2."/>
      <w:lvlJc w:val="left"/>
      <w:pPr>
        <w:ind w:left="1859" w:hanging="360"/>
      </w:pPr>
    </w:lvl>
    <w:lvl w:ilvl="2" w:tplc="0419001B" w:tentative="1">
      <w:start w:val="1"/>
      <w:numFmt w:val="lowerRoman"/>
      <w:lvlText w:val="%3."/>
      <w:lvlJc w:val="right"/>
      <w:pPr>
        <w:ind w:left="2579" w:hanging="180"/>
      </w:pPr>
    </w:lvl>
    <w:lvl w:ilvl="3" w:tplc="0419000F" w:tentative="1">
      <w:start w:val="1"/>
      <w:numFmt w:val="decimal"/>
      <w:lvlText w:val="%4."/>
      <w:lvlJc w:val="left"/>
      <w:pPr>
        <w:ind w:left="3299" w:hanging="360"/>
      </w:pPr>
    </w:lvl>
    <w:lvl w:ilvl="4" w:tplc="04190019" w:tentative="1">
      <w:start w:val="1"/>
      <w:numFmt w:val="lowerLetter"/>
      <w:lvlText w:val="%5."/>
      <w:lvlJc w:val="left"/>
      <w:pPr>
        <w:ind w:left="4019" w:hanging="360"/>
      </w:pPr>
    </w:lvl>
    <w:lvl w:ilvl="5" w:tplc="0419001B" w:tentative="1">
      <w:start w:val="1"/>
      <w:numFmt w:val="lowerRoman"/>
      <w:lvlText w:val="%6."/>
      <w:lvlJc w:val="right"/>
      <w:pPr>
        <w:ind w:left="4739" w:hanging="180"/>
      </w:pPr>
    </w:lvl>
    <w:lvl w:ilvl="6" w:tplc="0419000F" w:tentative="1">
      <w:start w:val="1"/>
      <w:numFmt w:val="decimal"/>
      <w:lvlText w:val="%7."/>
      <w:lvlJc w:val="left"/>
      <w:pPr>
        <w:ind w:left="5459" w:hanging="360"/>
      </w:pPr>
    </w:lvl>
    <w:lvl w:ilvl="7" w:tplc="04190019" w:tentative="1">
      <w:start w:val="1"/>
      <w:numFmt w:val="lowerLetter"/>
      <w:lvlText w:val="%8."/>
      <w:lvlJc w:val="left"/>
      <w:pPr>
        <w:ind w:left="6179" w:hanging="360"/>
      </w:pPr>
    </w:lvl>
    <w:lvl w:ilvl="8" w:tplc="0419001B" w:tentative="1">
      <w:start w:val="1"/>
      <w:numFmt w:val="lowerRoman"/>
      <w:lvlText w:val="%9."/>
      <w:lvlJc w:val="right"/>
      <w:pPr>
        <w:ind w:left="6899" w:hanging="180"/>
      </w:pPr>
    </w:lvl>
  </w:abstractNum>
  <w:abstractNum w:abstractNumId="28" w15:restartNumberingAfterBreak="0">
    <w:nsid w:val="64CD5BBB"/>
    <w:multiLevelType w:val="hybridMultilevel"/>
    <w:tmpl w:val="4724A858"/>
    <w:lvl w:ilvl="0" w:tplc="E89EB87E">
      <w:start w:val="1"/>
      <w:numFmt w:val="decimal"/>
      <w:lvlText w:val="%1)"/>
      <w:lvlJc w:val="left"/>
      <w:pPr>
        <w:tabs>
          <w:tab w:val="num" w:pos="1125"/>
        </w:tabs>
        <w:ind w:left="1125" w:hanging="645"/>
      </w:pPr>
      <w:rPr>
        <w:rFonts w:cs="Times New Roman" w:hint="default"/>
      </w:rPr>
    </w:lvl>
    <w:lvl w:ilvl="1" w:tplc="04190019">
      <w:start w:val="1"/>
      <w:numFmt w:val="lowerLetter"/>
      <w:lvlText w:val="%2."/>
      <w:lvlJc w:val="left"/>
      <w:pPr>
        <w:tabs>
          <w:tab w:val="num" w:pos="1920"/>
        </w:tabs>
        <w:ind w:left="1920" w:hanging="360"/>
      </w:pPr>
      <w:rPr>
        <w:rFonts w:cs="Times New Roman"/>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29" w15:restartNumberingAfterBreak="0">
    <w:nsid w:val="67F14DDE"/>
    <w:multiLevelType w:val="hybridMultilevel"/>
    <w:tmpl w:val="284E7B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9302807"/>
    <w:multiLevelType w:val="hybridMultilevel"/>
    <w:tmpl w:val="07661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2728F9"/>
    <w:multiLevelType w:val="hybridMultilevel"/>
    <w:tmpl w:val="4906F39E"/>
    <w:lvl w:ilvl="0" w:tplc="8676CA00">
      <w:start w:val="1"/>
      <w:numFmt w:val="decimal"/>
      <w:lvlText w:val="%1)"/>
      <w:lvlJc w:val="left"/>
      <w:pPr>
        <w:tabs>
          <w:tab w:val="num" w:pos="397"/>
        </w:tabs>
        <w:ind w:left="397" w:hanging="397"/>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2" w15:restartNumberingAfterBreak="0">
    <w:nsid w:val="6A60411A"/>
    <w:multiLevelType w:val="hybridMultilevel"/>
    <w:tmpl w:val="A112B8D8"/>
    <w:lvl w:ilvl="0" w:tplc="2200E46E">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B9556B"/>
    <w:multiLevelType w:val="hybridMultilevel"/>
    <w:tmpl w:val="5D42157C"/>
    <w:lvl w:ilvl="0" w:tplc="61EE59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611718"/>
    <w:multiLevelType w:val="hybridMultilevel"/>
    <w:tmpl w:val="55CE4098"/>
    <w:lvl w:ilvl="0" w:tplc="59EC0450">
      <w:start w:val="1"/>
      <w:numFmt w:val="decimal"/>
      <w:lvlText w:val="%1."/>
      <w:lvlJc w:val="left"/>
      <w:pPr>
        <w:tabs>
          <w:tab w:val="num" w:pos="1287"/>
        </w:tabs>
        <w:ind w:left="1287" w:hanging="360"/>
      </w:pPr>
      <w:rPr>
        <w:rFonts w:ascii="Times New Roman" w:eastAsia="Times New Roman" w:hAnsi="Times New Roman" w:cs="Times New Roman"/>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77733B3A"/>
    <w:multiLevelType w:val="hybridMultilevel"/>
    <w:tmpl w:val="EAFC5876"/>
    <w:lvl w:ilvl="0" w:tplc="84E6F9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8C873BB"/>
    <w:multiLevelType w:val="hybridMultilevel"/>
    <w:tmpl w:val="4724A858"/>
    <w:lvl w:ilvl="0" w:tplc="E89EB87E">
      <w:start w:val="1"/>
      <w:numFmt w:val="decimal"/>
      <w:lvlText w:val="%1)"/>
      <w:lvlJc w:val="left"/>
      <w:pPr>
        <w:tabs>
          <w:tab w:val="num" w:pos="645"/>
        </w:tabs>
        <w:ind w:left="645" w:hanging="64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15:restartNumberingAfterBreak="0">
    <w:nsid w:val="7AC829F0"/>
    <w:multiLevelType w:val="hybridMultilevel"/>
    <w:tmpl w:val="180031C2"/>
    <w:lvl w:ilvl="0" w:tplc="6B6EF322">
      <w:start w:val="6"/>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23"/>
  </w:num>
  <w:num w:numId="3">
    <w:abstractNumId w:val="3"/>
  </w:num>
  <w:num w:numId="4">
    <w:abstractNumId w:val="24"/>
  </w:num>
  <w:num w:numId="5">
    <w:abstractNumId w:val="2"/>
  </w:num>
  <w:num w:numId="6">
    <w:abstractNumId w:val="35"/>
  </w:num>
  <w:num w:numId="7">
    <w:abstractNumId w:val="15"/>
  </w:num>
  <w:num w:numId="8">
    <w:abstractNumId w:val="9"/>
  </w:num>
  <w:num w:numId="9">
    <w:abstractNumId w:val="33"/>
  </w:num>
  <w:num w:numId="10">
    <w:abstractNumId w:val="31"/>
  </w:num>
  <w:num w:numId="11">
    <w:abstractNumId w:val="10"/>
  </w:num>
  <w:num w:numId="12">
    <w:abstractNumId w:val="1"/>
  </w:num>
  <w:num w:numId="13">
    <w:abstractNumId w:val="19"/>
  </w:num>
  <w:num w:numId="14">
    <w:abstractNumId w:val="21"/>
  </w:num>
  <w:num w:numId="15">
    <w:abstractNumId w:val="16"/>
  </w:num>
  <w:num w:numId="16">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7">
    <w:abstractNumId w:val="11"/>
  </w:num>
  <w:num w:numId="18">
    <w:abstractNumId w:val="6"/>
  </w:num>
  <w:num w:numId="19">
    <w:abstractNumId w:val="32"/>
  </w:num>
  <w:num w:numId="20">
    <w:abstractNumId w:val="34"/>
  </w:num>
  <w:num w:numId="21">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6"/>
  </w:num>
  <w:num w:numId="25">
    <w:abstractNumId w:val="8"/>
  </w:num>
  <w:num w:numId="26">
    <w:abstractNumId w:val="25"/>
  </w:num>
  <w:num w:numId="27">
    <w:abstractNumId w:val="12"/>
  </w:num>
  <w:num w:numId="28">
    <w:abstractNumId w:val="36"/>
  </w:num>
  <w:num w:numId="29">
    <w:abstractNumId w:val="28"/>
  </w:num>
  <w:num w:numId="30">
    <w:abstractNumId w:val="17"/>
  </w:num>
  <w:num w:numId="31">
    <w:abstractNumId w:val="5"/>
  </w:num>
  <w:num w:numId="32">
    <w:abstractNumId w:val="20"/>
  </w:num>
  <w:num w:numId="33">
    <w:abstractNumId w:val="30"/>
  </w:num>
  <w:num w:numId="34">
    <w:abstractNumId w:val="4"/>
  </w:num>
  <w:num w:numId="35">
    <w:abstractNumId w:val="27"/>
  </w:num>
  <w:num w:numId="36">
    <w:abstractNumId w:val="18"/>
  </w:num>
  <w:num w:numId="37">
    <w:abstractNumId w:val="22"/>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6190"/>
    <w:rsid w:val="00057A4F"/>
    <w:rsid w:val="00062A4D"/>
    <w:rsid w:val="00066974"/>
    <w:rsid w:val="000864C8"/>
    <w:rsid w:val="000B0D66"/>
    <w:rsid w:val="000B3AC2"/>
    <w:rsid w:val="000B5A72"/>
    <w:rsid w:val="000C1A8C"/>
    <w:rsid w:val="000C63A4"/>
    <w:rsid w:val="000F73F5"/>
    <w:rsid w:val="00133227"/>
    <w:rsid w:val="00134144"/>
    <w:rsid w:val="00140268"/>
    <w:rsid w:val="00141EE1"/>
    <w:rsid w:val="001C794A"/>
    <w:rsid w:val="001D47F9"/>
    <w:rsid w:val="001D5FD2"/>
    <w:rsid w:val="001F7587"/>
    <w:rsid w:val="002151A5"/>
    <w:rsid w:val="00225CB1"/>
    <w:rsid w:val="00232EBC"/>
    <w:rsid w:val="002643E1"/>
    <w:rsid w:val="0027395A"/>
    <w:rsid w:val="00276323"/>
    <w:rsid w:val="00292D67"/>
    <w:rsid w:val="002A547B"/>
    <w:rsid w:val="002B6468"/>
    <w:rsid w:val="002C5B94"/>
    <w:rsid w:val="002D34C6"/>
    <w:rsid w:val="002F0FAC"/>
    <w:rsid w:val="00323533"/>
    <w:rsid w:val="003255CC"/>
    <w:rsid w:val="00325E81"/>
    <w:rsid w:val="00330DCF"/>
    <w:rsid w:val="00360C27"/>
    <w:rsid w:val="0036198E"/>
    <w:rsid w:val="0037223E"/>
    <w:rsid w:val="00381076"/>
    <w:rsid w:val="003B737A"/>
    <w:rsid w:val="003C5D15"/>
    <w:rsid w:val="003D7CE1"/>
    <w:rsid w:val="003E096A"/>
    <w:rsid w:val="003F55C6"/>
    <w:rsid w:val="003F5904"/>
    <w:rsid w:val="00411FA5"/>
    <w:rsid w:val="00420D49"/>
    <w:rsid w:val="004307D1"/>
    <w:rsid w:val="004341B3"/>
    <w:rsid w:val="0043696B"/>
    <w:rsid w:val="004372C4"/>
    <w:rsid w:val="00472299"/>
    <w:rsid w:val="004762F7"/>
    <w:rsid w:val="004763FE"/>
    <w:rsid w:val="004856FC"/>
    <w:rsid w:val="004D651A"/>
    <w:rsid w:val="004D76CD"/>
    <w:rsid w:val="004E59BD"/>
    <w:rsid w:val="00516C77"/>
    <w:rsid w:val="005450D2"/>
    <w:rsid w:val="00552E75"/>
    <w:rsid w:val="00563FE3"/>
    <w:rsid w:val="00572FB7"/>
    <w:rsid w:val="005802E9"/>
    <w:rsid w:val="00584054"/>
    <w:rsid w:val="00586BAA"/>
    <w:rsid w:val="00591E0D"/>
    <w:rsid w:val="00597362"/>
    <w:rsid w:val="005C7C6E"/>
    <w:rsid w:val="005D1BDA"/>
    <w:rsid w:val="005D2F40"/>
    <w:rsid w:val="005F44E0"/>
    <w:rsid w:val="006032FE"/>
    <w:rsid w:val="00630068"/>
    <w:rsid w:val="00636147"/>
    <w:rsid w:val="006430CC"/>
    <w:rsid w:val="00645CD0"/>
    <w:rsid w:val="0066376A"/>
    <w:rsid w:val="00673250"/>
    <w:rsid w:val="0069426D"/>
    <w:rsid w:val="00694F25"/>
    <w:rsid w:val="006B359F"/>
    <w:rsid w:val="006D06A2"/>
    <w:rsid w:val="006D0DB4"/>
    <w:rsid w:val="006D17D3"/>
    <w:rsid w:val="007148E6"/>
    <w:rsid w:val="00734286"/>
    <w:rsid w:val="00750DEB"/>
    <w:rsid w:val="007540AE"/>
    <w:rsid w:val="007617AC"/>
    <w:rsid w:val="00785918"/>
    <w:rsid w:val="00793101"/>
    <w:rsid w:val="0079388E"/>
    <w:rsid w:val="007957EE"/>
    <w:rsid w:val="007B0919"/>
    <w:rsid w:val="007C6242"/>
    <w:rsid w:val="007D086F"/>
    <w:rsid w:val="007D4A80"/>
    <w:rsid w:val="007E31B5"/>
    <w:rsid w:val="007F08D9"/>
    <w:rsid w:val="00814AC3"/>
    <w:rsid w:val="008201BC"/>
    <w:rsid w:val="008213AC"/>
    <w:rsid w:val="00824CF3"/>
    <w:rsid w:val="008258DC"/>
    <w:rsid w:val="0084119E"/>
    <w:rsid w:val="008531AB"/>
    <w:rsid w:val="00867BF4"/>
    <w:rsid w:val="00891B33"/>
    <w:rsid w:val="0089372D"/>
    <w:rsid w:val="00893875"/>
    <w:rsid w:val="00895398"/>
    <w:rsid w:val="008A166F"/>
    <w:rsid w:val="008A3AD4"/>
    <w:rsid w:val="008A4FDB"/>
    <w:rsid w:val="008B731A"/>
    <w:rsid w:val="008E3290"/>
    <w:rsid w:val="008F1372"/>
    <w:rsid w:val="008F5FC3"/>
    <w:rsid w:val="00900B94"/>
    <w:rsid w:val="0091064A"/>
    <w:rsid w:val="00930388"/>
    <w:rsid w:val="0093583E"/>
    <w:rsid w:val="009362D6"/>
    <w:rsid w:val="00940AFA"/>
    <w:rsid w:val="009447E2"/>
    <w:rsid w:val="0095219F"/>
    <w:rsid w:val="00955AD1"/>
    <w:rsid w:val="009644D8"/>
    <w:rsid w:val="0097206B"/>
    <w:rsid w:val="009739D4"/>
    <w:rsid w:val="0098085B"/>
    <w:rsid w:val="009854CB"/>
    <w:rsid w:val="00985CBA"/>
    <w:rsid w:val="00995205"/>
    <w:rsid w:val="00996348"/>
    <w:rsid w:val="009D3FCA"/>
    <w:rsid w:val="009E22C5"/>
    <w:rsid w:val="00A07389"/>
    <w:rsid w:val="00A16BE3"/>
    <w:rsid w:val="00A323F4"/>
    <w:rsid w:val="00A7358F"/>
    <w:rsid w:val="00A81BD4"/>
    <w:rsid w:val="00A935C6"/>
    <w:rsid w:val="00AA2E6E"/>
    <w:rsid w:val="00AB5300"/>
    <w:rsid w:val="00AB5451"/>
    <w:rsid w:val="00AC0CAE"/>
    <w:rsid w:val="00AC3B9B"/>
    <w:rsid w:val="00AD152D"/>
    <w:rsid w:val="00AD51FF"/>
    <w:rsid w:val="00AD6372"/>
    <w:rsid w:val="00AE63FC"/>
    <w:rsid w:val="00B059F4"/>
    <w:rsid w:val="00B12979"/>
    <w:rsid w:val="00B15132"/>
    <w:rsid w:val="00B210B0"/>
    <w:rsid w:val="00B26221"/>
    <w:rsid w:val="00B328C4"/>
    <w:rsid w:val="00B336CE"/>
    <w:rsid w:val="00B609BF"/>
    <w:rsid w:val="00B60ED7"/>
    <w:rsid w:val="00B80D6A"/>
    <w:rsid w:val="00B956E6"/>
    <w:rsid w:val="00BA0682"/>
    <w:rsid w:val="00BB45CC"/>
    <w:rsid w:val="00BB7347"/>
    <w:rsid w:val="00BC3BF2"/>
    <w:rsid w:val="00BD5130"/>
    <w:rsid w:val="00BD6AEE"/>
    <w:rsid w:val="00BE0033"/>
    <w:rsid w:val="00BF1855"/>
    <w:rsid w:val="00C26AF6"/>
    <w:rsid w:val="00C32263"/>
    <w:rsid w:val="00C365D1"/>
    <w:rsid w:val="00C43E5F"/>
    <w:rsid w:val="00C76F7D"/>
    <w:rsid w:val="00CA77DA"/>
    <w:rsid w:val="00CC3A86"/>
    <w:rsid w:val="00CC5C0C"/>
    <w:rsid w:val="00CE24E2"/>
    <w:rsid w:val="00CF2CD1"/>
    <w:rsid w:val="00CF353F"/>
    <w:rsid w:val="00D11BFE"/>
    <w:rsid w:val="00D12662"/>
    <w:rsid w:val="00D152AF"/>
    <w:rsid w:val="00D26489"/>
    <w:rsid w:val="00D26D6C"/>
    <w:rsid w:val="00D34921"/>
    <w:rsid w:val="00D35489"/>
    <w:rsid w:val="00D60697"/>
    <w:rsid w:val="00D70B0E"/>
    <w:rsid w:val="00D71F6E"/>
    <w:rsid w:val="00DA0277"/>
    <w:rsid w:val="00DB6190"/>
    <w:rsid w:val="00DD6511"/>
    <w:rsid w:val="00DE2BDD"/>
    <w:rsid w:val="00DE53AA"/>
    <w:rsid w:val="00E00F15"/>
    <w:rsid w:val="00E0257A"/>
    <w:rsid w:val="00E0291A"/>
    <w:rsid w:val="00E0639D"/>
    <w:rsid w:val="00E133E6"/>
    <w:rsid w:val="00E20245"/>
    <w:rsid w:val="00E33199"/>
    <w:rsid w:val="00E35D40"/>
    <w:rsid w:val="00E44706"/>
    <w:rsid w:val="00E62738"/>
    <w:rsid w:val="00E85B4F"/>
    <w:rsid w:val="00E9313F"/>
    <w:rsid w:val="00E97007"/>
    <w:rsid w:val="00EB3CCA"/>
    <w:rsid w:val="00EC03F2"/>
    <w:rsid w:val="00EC0D03"/>
    <w:rsid w:val="00EC1F02"/>
    <w:rsid w:val="00EC57D3"/>
    <w:rsid w:val="00ED6ECE"/>
    <w:rsid w:val="00F0761F"/>
    <w:rsid w:val="00F11143"/>
    <w:rsid w:val="00F141C7"/>
    <w:rsid w:val="00F173C9"/>
    <w:rsid w:val="00F27C99"/>
    <w:rsid w:val="00F345A1"/>
    <w:rsid w:val="00F40CF5"/>
    <w:rsid w:val="00F5150C"/>
    <w:rsid w:val="00F828AE"/>
    <w:rsid w:val="00F906AB"/>
    <w:rsid w:val="00F90DB8"/>
    <w:rsid w:val="00F9369E"/>
    <w:rsid w:val="00F95471"/>
    <w:rsid w:val="00FA51BC"/>
    <w:rsid w:val="00FC4BEF"/>
    <w:rsid w:val="00FD2105"/>
    <w:rsid w:val="00FD310C"/>
    <w:rsid w:val="00FE0C4B"/>
    <w:rsid w:val="00FF2B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684B4"/>
  <w15:docId w15:val="{8D7B360B-46F9-4691-B028-84D247A5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6190"/>
    <w:rPr>
      <w:rFonts w:eastAsiaTheme="minorEastAsia"/>
      <w:lang w:eastAsia="ru-RU"/>
    </w:rPr>
  </w:style>
  <w:style w:type="paragraph" w:styleId="1">
    <w:name w:val="heading 1"/>
    <w:basedOn w:val="a"/>
    <w:next w:val="a"/>
    <w:link w:val="10"/>
    <w:qFormat/>
    <w:rsid w:val="00DB6190"/>
    <w:pPr>
      <w:keepNext/>
      <w:spacing w:before="240" w:after="60"/>
      <w:jc w:val="both"/>
      <w:outlineLvl w:val="0"/>
    </w:pPr>
    <w:rPr>
      <w:rFonts w:asciiTheme="majorHAnsi" w:eastAsia="Times New Roman" w:hAnsiTheme="majorHAnsi" w:cs="Times New Roman"/>
      <w:b/>
      <w:bCs/>
      <w:kern w:val="32"/>
      <w:sz w:val="32"/>
      <w:szCs w:val="32"/>
    </w:rPr>
  </w:style>
  <w:style w:type="paragraph" w:styleId="2">
    <w:name w:val="heading 2"/>
    <w:basedOn w:val="a"/>
    <w:next w:val="a"/>
    <w:link w:val="20"/>
    <w:unhideWhenUsed/>
    <w:qFormat/>
    <w:rsid w:val="00DB6190"/>
    <w:pPr>
      <w:ind w:firstLine="567"/>
      <w:jc w:val="center"/>
      <w:outlineLvl w:val="1"/>
    </w:pPr>
    <w:rPr>
      <w:rFonts w:ascii="Times New Roman" w:hAnsi="Times New Roman" w:cs="Times New Roman"/>
      <w:b/>
      <w:sz w:val="28"/>
      <w:szCs w:val="28"/>
    </w:rPr>
  </w:style>
  <w:style w:type="paragraph" w:styleId="3">
    <w:name w:val="heading 3"/>
    <w:basedOn w:val="a"/>
    <w:next w:val="a"/>
    <w:link w:val="30"/>
    <w:uiPriority w:val="9"/>
    <w:unhideWhenUsed/>
    <w:qFormat/>
    <w:rsid w:val="00DB6190"/>
    <w:pPr>
      <w:ind w:firstLine="567"/>
      <w:jc w:val="both"/>
      <w:outlineLvl w:val="2"/>
    </w:pPr>
    <w:rPr>
      <w:rFonts w:ascii="Times New Roman" w:hAnsi="Times New Roman" w:cs="Times New Roman"/>
      <w:b/>
      <w:sz w:val="28"/>
      <w:szCs w:val="28"/>
    </w:rPr>
  </w:style>
  <w:style w:type="paragraph" w:styleId="4">
    <w:name w:val="heading 4"/>
    <w:basedOn w:val="a"/>
    <w:next w:val="a"/>
    <w:link w:val="40"/>
    <w:unhideWhenUsed/>
    <w:qFormat/>
    <w:rsid w:val="00DB6190"/>
    <w:pPr>
      <w:keepNext/>
      <w:keepLines/>
      <w:spacing w:before="200" w:after="0"/>
      <w:jc w:val="both"/>
      <w:outlineLvl w:val="3"/>
    </w:pPr>
    <w:rPr>
      <w:rFonts w:asciiTheme="majorHAnsi" w:eastAsiaTheme="majorEastAsia" w:hAnsiTheme="majorHAnsi" w:cstheme="majorBidi"/>
      <w:b/>
      <w:bCs/>
      <w:i/>
      <w:iCs/>
      <w:sz w:val="28"/>
    </w:rPr>
  </w:style>
  <w:style w:type="paragraph" w:styleId="5">
    <w:name w:val="heading 5"/>
    <w:basedOn w:val="a"/>
    <w:next w:val="a"/>
    <w:link w:val="50"/>
    <w:qFormat/>
    <w:rsid w:val="001F7587"/>
    <w:pPr>
      <w:keepNext/>
      <w:spacing w:after="0" w:line="240" w:lineRule="auto"/>
      <w:jc w:val="center"/>
      <w:outlineLvl w:val="4"/>
    </w:pPr>
    <w:rPr>
      <w:rFonts w:ascii="Arial" w:eastAsia="Times New Roman" w:hAnsi="Arial" w:cs="Times New Roman"/>
      <w:sz w:val="24"/>
      <w:szCs w:val="20"/>
      <w:lang w:val="en-US"/>
    </w:rPr>
  </w:style>
  <w:style w:type="paragraph" w:styleId="6">
    <w:name w:val="heading 6"/>
    <w:basedOn w:val="a"/>
    <w:next w:val="a"/>
    <w:link w:val="60"/>
    <w:qFormat/>
    <w:rsid w:val="00DB6190"/>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6190"/>
    <w:rPr>
      <w:rFonts w:asciiTheme="majorHAnsi" w:eastAsia="Times New Roman" w:hAnsiTheme="majorHAnsi" w:cs="Times New Roman"/>
      <w:b/>
      <w:bCs/>
      <w:kern w:val="32"/>
      <w:sz w:val="32"/>
      <w:szCs w:val="32"/>
      <w:lang w:eastAsia="ru-RU"/>
    </w:rPr>
  </w:style>
  <w:style w:type="character" w:customStyle="1" w:styleId="20">
    <w:name w:val="Заголовок 2 Знак"/>
    <w:basedOn w:val="a0"/>
    <w:link w:val="2"/>
    <w:uiPriority w:val="9"/>
    <w:rsid w:val="00DB6190"/>
    <w:rPr>
      <w:rFonts w:ascii="Times New Roman" w:eastAsiaTheme="minorEastAsia" w:hAnsi="Times New Roman" w:cs="Times New Roman"/>
      <w:b/>
      <w:sz w:val="28"/>
      <w:szCs w:val="28"/>
      <w:lang w:eastAsia="ru-RU"/>
    </w:rPr>
  </w:style>
  <w:style w:type="character" w:customStyle="1" w:styleId="30">
    <w:name w:val="Заголовок 3 Знак"/>
    <w:basedOn w:val="a0"/>
    <w:link w:val="3"/>
    <w:uiPriority w:val="9"/>
    <w:rsid w:val="00DB6190"/>
    <w:rPr>
      <w:rFonts w:ascii="Times New Roman" w:eastAsiaTheme="minorEastAsia" w:hAnsi="Times New Roman" w:cs="Times New Roman"/>
      <w:b/>
      <w:sz w:val="28"/>
      <w:szCs w:val="28"/>
      <w:lang w:eastAsia="ru-RU"/>
    </w:rPr>
  </w:style>
  <w:style w:type="character" w:customStyle="1" w:styleId="40">
    <w:name w:val="Заголовок 4 Знак"/>
    <w:basedOn w:val="a0"/>
    <w:link w:val="4"/>
    <w:uiPriority w:val="9"/>
    <w:rsid w:val="00DB6190"/>
    <w:rPr>
      <w:rFonts w:asciiTheme="majorHAnsi" w:eastAsiaTheme="majorEastAsia" w:hAnsiTheme="majorHAnsi" w:cstheme="majorBidi"/>
      <w:b/>
      <w:bCs/>
      <w:i/>
      <w:iCs/>
      <w:sz w:val="28"/>
      <w:lang w:eastAsia="ru-RU"/>
    </w:rPr>
  </w:style>
  <w:style w:type="character" w:customStyle="1" w:styleId="60">
    <w:name w:val="Заголовок 6 Знак"/>
    <w:basedOn w:val="a0"/>
    <w:link w:val="6"/>
    <w:rsid w:val="00DB6190"/>
    <w:rPr>
      <w:rFonts w:ascii="Times New Roman" w:eastAsia="Times New Roman" w:hAnsi="Times New Roman" w:cs="Times New Roman"/>
      <w:b/>
      <w:bCs/>
      <w:lang w:eastAsia="ru-RU"/>
    </w:rPr>
  </w:style>
  <w:style w:type="paragraph" w:styleId="a3">
    <w:name w:val="No Spacing"/>
    <w:link w:val="a4"/>
    <w:uiPriority w:val="99"/>
    <w:qFormat/>
    <w:rsid w:val="00DB6190"/>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4">
    <w:name w:val="Без интервала Знак"/>
    <w:link w:val="a3"/>
    <w:uiPriority w:val="99"/>
    <w:locked/>
    <w:rsid w:val="00DB6190"/>
    <w:rPr>
      <w:rFonts w:ascii="Times New Roman" w:eastAsia="Times New Roman" w:hAnsi="Times New Roman" w:cs="Times New Roman"/>
      <w:sz w:val="24"/>
      <w:szCs w:val="20"/>
      <w:lang w:eastAsia="ru-RU"/>
    </w:rPr>
  </w:style>
  <w:style w:type="paragraph" w:styleId="a5">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6"/>
    <w:uiPriority w:val="99"/>
    <w:qFormat/>
    <w:rsid w:val="00DB6190"/>
    <w:pPr>
      <w:spacing w:before="100" w:beforeAutospacing="1" w:after="100" w:afterAutospacing="1" w:line="240" w:lineRule="auto"/>
    </w:pPr>
    <w:rPr>
      <w:rFonts w:ascii="Times New Roman" w:eastAsia="Calibri" w:hAnsi="Times New Roman" w:cs="Times New Roman"/>
      <w:sz w:val="24"/>
      <w:szCs w:val="24"/>
    </w:rPr>
  </w:style>
  <w:style w:type="character" w:customStyle="1" w:styleId="a6">
    <w:name w:val="Обычный (веб) Знак"/>
    <w:aliases w:val="Знак Знак3 Знак,Знак4 Знак1,Знак4 Знак Знак Знак1,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5"/>
    <w:uiPriority w:val="99"/>
    <w:locked/>
    <w:rsid w:val="00DB6190"/>
    <w:rPr>
      <w:rFonts w:ascii="Times New Roman" w:eastAsia="Calibri" w:hAnsi="Times New Roman" w:cs="Times New Roman"/>
      <w:sz w:val="24"/>
      <w:szCs w:val="24"/>
      <w:lang w:eastAsia="ru-RU"/>
    </w:rPr>
  </w:style>
  <w:style w:type="character" w:customStyle="1" w:styleId="ilfuvd">
    <w:name w:val="ilfuvd"/>
    <w:basedOn w:val="a0"/>
    <w:rsid w:val="00DB6190"/>
  </w:style>
  <w:style w:type="paragraph" w:customStyle="1" w:styleId="a7">
    <w:name w:val="Татьяна"/>
    <w:basedOn w:val="a8"/>
    <w:uiPriority w:val="99"/>
    <w:rsid w:val="00DB6190"/>
  </w:style>
  <w:style w:type="paragraph" w:styleId="a8">
    <w:name w:val="Body Text"/>
    <w:basedOn w:val="a"/>
    <w:link w:val="a9"/>
    <w:unhideWhenUsed/>
    <w:rsid w:val="00DB6190"/>
    <w:pPr>
      <w:spacing w:after="120"/>
    </w:pPr>
    <w:rPr>
      <w:rFonts w:ascii="Calibri" w:eastAsia="Times New Roman" w:hAnsi="Calibri" w:cs="Times New Roman"/>
      <w:sz w:val="20"/>
      <w:szCs w:val="20"/>
    </w:rPr>
  </w:style>
  <w:style w:type="character" w:customStyle="1" w:styleId="a9">
    <w:name w:val="Основной текст Знак"/>
    <w:basedOn w:val="a0"/>
    <w:link w:val="a8"/>
    <w:rsid w:val="00DB6190"/>
    <w:rPr>
      <w:rFonts w:ascii="Calibri" w:eastAsia="Times New Roman" w:hAnsi="Calibri" w:cs="Times New Roman"/>
      <w:sz w:val="20"/>
      <w:szCs w:val="20"/>
      <w:lang w:eastAsia="ru-RU"/>
    </w:rPr>
  </w:style>
  <w:style w:type="paragraph" w:styleId="aa">
    <w:name w:val="List Paragraph"/>
    <w:basedOn w:val="a"/>
    <w:link w:val="ab"/>
    <w:uiPriority w:val="34"/>
    <w:qFormat/>
    <w:rsid w:val="00DB6190"/>
    <w:pPr>
      <w:ind w:left="720"/>
      <w:contextualSpacing/>
    </w:pPr>
    <w:rPr>
      <w:rFonts w:ascii="Calibri" w:eastAsia="Calibri" w:hAnsi="Calibri" w:cs="Times New Roman"/>
    </w:rPr>
  </w:style>
  <w:style w:type="character" w:customStyle="1" w:styleId="ab">
    <w:name w:val="Абзац списка Знак"/>
    <w:link w:val="aa"/>
    <w:uiPriority w:val="99"/>
    <w:locked/>
    <w:rsid w:val="00DB6190"/>
    <w:rPr>
      <w:rFonts w:ascii="Calibri" w:eastAsia="Calibri" w:hAnsi="Calibri" w:cs="Times New Roman"/>
      <w:lang w:eastAsia="ru-RU"/>
    </w:rPr>
  </w:style>
  <w:style w:type="paragraph" w:styleId="ac">
    <w:name w:val="Body Text Indent"/>
    <w:basedOn w:val="a"/>
    <w:link w:val="ad"/>
    <w:unhideWhenUsed/>
    <w:rsid w:val="00DB6190"/>
    <w:pPr>
      <w:spacing w:after="120"/>
      <w:ind w:left="283"/>
    </w:pPr>
    <w:rPr>
      <w:rFonts w:ascii="Calibri" w:eastAsia="Times New Roman" w:hAnsi="Calibri" w:cs="Times New Roman"/>
      <w:sz w:val="20"/>
      <w:szCs w:val="20"/>
    </w:rPr>
  </w:style>
  <w:style w:type="character" w:customStyle="1" w:styleId="ad">
    <w:name w:val="Основной текст с отступом Знак"/>
    <w:basedOn w:val="a0"/>
    <w:link w:val="ac"/>
    <w:rsid w:val="00DB6190"/>
    <w:rPr>
      <w:rFonts w:ascii="Calibri" w:eastAsia="Times New Roman" w:hAnsi="Calibri" w:cs="Times New Roman"/>
      <w:sz w:val="20"/>
      <w:szCs w:val="20"/>
      <w:lang w:eastAsia="ru-RU"/>
    </w:rPr>
  </w:style>
  <w:style w:type="paragraph" w:styleId="21">
    <w:name w:val="Body Text First Indent 2"/>
    <w:basedOn w:val="ac"/>
    <w:link w:val="22"/>
    <w:rsid w:val="00DB6190"/>
    <w:pPr>
      <w:spacing w:line="240" w:lineRule="auto"/>
      <w:ind w:firstLine="210"/>
    </w:pPr>
    <w:rPr>
      <w:rFonts w:ascii="Times New Roman" w:hAnsi="Times New Roman"/>
      <w:sz w:val="24"/>
      <w:szCs w:val="24"/>
    </w:rPr>
  </w:style>
  <w:style w:type="character" w:customStyle="1" w:styleId="22">
    <w:name w:val="Красная строка 2 Знак"/>
    <w:basedOn w:val="ad"/>
    <w:link w:val="21"/>
    <w:rsid w:val="00DB6190"/>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6190"/>
  </w:style>
  <w:style w:type="character" w:customStyle="1" w:styleId="0pt">
    <w:name w:val="Основной текст + Интервал 0 pt"/>
    <w:rsid w:val="00DB6190"/>
    <w:rPr>
      <w:rFonts w:ascii="Times New Roman" w:eastAsia="Times New Roman" w:hAnsi="Times New Roman" w:cs="Times New Roman"/>
      <w:b w:val="0"/>
      <w:bCs w:val="0"/>
      <w:i w:val="0"/>
      <w:iCs w:val="0"/>
      <w:smallCaps w:val="0"/>
      <w:strike w:val="0"/>
      <w:color w:val="000000"/>
      <w:spacing w:val="9"/>
      <w:w w:val="100"/>
      <w:position w:val="0"/>
      <w:sz w:val="20"/>
      <w:szCs w:val="20"/>
      <w:u w:val="none"/>
      <w:shd w:val="clear" w:color="auto" w:fill="FFFFFF"/>
      <w:lang w:val="ru-RU"/>
    </w:rPr>
  </w:style>
  <w:style w:type="paragraph" w:customStyle="1" w:styleId="rtejustify">
    <w:name w:val="rtejustify"/>
    <w:basedOn w:val="a"/>
    <w:rsid w:val="00DB6190"/>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uiPriority w:val="99"/>
    <w:qFormat/>
    <w:rsid w:val="00DB6190"/>
    <w:rPr>
      <w:b/>
      <w:bCs/>
    </w:rPr>
  </w:style>
  <w:style w:type="paragraph" w:styleId="af">
    <w:name w:val="header"/>
    <w:basedOn w:val="a"/>
    <w:link w:val="af0"/>
    <w:unhideWhenUsed/>
    <w:rsid w:val="00DB6190"/>
    <w:pPr>
      <w:tabs>
        <w:tab w:val="center" w:pos="4677"/>
        <w:tab w:val="right" w:pos="9355"/>
      </w:tabs>
      <w:spacing w:after="0" w:line="240" w:lineRule="auto"/>
    </w:pPr>
    <w:rPr>
      <w:rFonts w:ascii="Calibri" w:eastAsia="Times New Roman" w:hAnsi="Calibri" w:cs="Times New Roman"/>
      <w:sz w:val="20"/>
      <w:szCs w:val="20"/>
    </w:rPr>
  </w:style>
  <w:style w:type="character" w:customStyle="1" w:styleId="af0">
    <w:name w:val="Верхний колонтитул Знак"/>
    <w:basedOn w:val="a0"/>
    <w:link w:val="af"/>
    <w:uiPriority w:val="99"/>
    <w:rsid w:val="00DB6190"/>
    <w:rPr>
      <w:rFonts w:ascii="Calibri" w:eastAsia="Times New Roman" w:hAnsi="Calibri" w:cs="Times New Roman"/>
      <w:sz w:val="20"/>
      <w:szCs w:val="20"/>
      <w:lang w:eastAsia="ru-RU"/>
    </w:rPr>
  </w:style>
  <w:style w:type="paragraph" w:styleId="af1">
    <w:name w:val="footer"/>
    <w:basedOn w:val="a"/>
    <w:link w:val="af2"/>
    <w:unhideWhenUsed/>
    <w:rsid w:val="00DB6190"/>
    <w:pPr>
      <w:tabs>
        <w:tab w:val="center" w:pos="4677"/>
        <w:tab w:val="right" w:pos="9355"/>
      </w:tabs>
      <w:spacing w:after="0" w:line="240" w:lineRule="auto"/>
    </w:pPr>
    <w:rPr>
      <w:rFonts w:ascii="Calibri" w:eastAsia="Times New Roman" w:hAnsi="Calibri" w:cs="Times New Roman"/>
      <w:sz w:val="20"/>
      <w:szCs w:val="20"/>
    </w:rPr>
  </w:style>
  <w:style w:type="character" w:customStyle="1" w:styleId="af2">
    <w:name w:val="Нижний колонтитул Знак"/>
    <w:basedOn w:val="a0"/>
    <w:link w:val="af1"/>
    <w:rsid w:val="00DB6190"/>
    <w:rPr>
      <w:rFonts w:ascii="Calibri" w:eastAsia="Times New Roman" w:hAnsi="Calibri" w:cs="Times New Roman"/>
      <w:sz w:val="20"/>
      <w:szCs w:val="20"/>
      <w:lang w:eastAsia="ru-RU"/>
    </w:rPr>
  </w:style>
  <w:style w:type="paragraph" w:customStyle="1" w:styleId="23">
    <w:name w:val="сновной текст с отступом 2"/>
    <w:basedOn w:val="a"/>
    <w:uiPriority w:val="99"/>
    <w:rsid w:val="00DB6190"/>
    <w:pPr>
      <w:widowControl w:val="0"/>
      <w:spacing w:after="0" w:line="240" w:lineRule="auto"/>
      <w:ind w:firstLine="720"/>
      <w:jc w:val="both"/>
    </w:pPr>
    <w:rPr>
      <w:rFonts w:ascii="Times New Roman" w:eastAsia="Times New Roman" w:hAnsi="Times New Roman" w:cs="Times New Roman"/>
      <w:sz w:val="26"/>
      <w:szCs w:val="20"/>
    </w:rPr>
  </w:style>
  <w:style w:type="character" w:customStyle="1" w:styleId="af3">
    <w:name w:val="Текст выноски Знак"/>
    <w:basedOn w:val="a0"/>
    <w:link w:val="af4"/>
    <w:uiPriority w:val="99"/>
    <w:semiHidden/>
    <w:rsid w:val="00DB6190"/>
    <w:rPr>
      <w:rFonts w:ascii="Tahoma" w:eastAsia="Times New Roman" w:hAnsi="Tahoma" w:cs="Times New Roman"/>
      <w:sz w:val="16"/>
      <w:szCs w:val="16"/>
    </w:rPr>
  </w:style>
  <w:style w:type="paragraph" w:styleId="af4">
    <w:name w:val="Balloon Text"/>
    <w:basedOn w:val="a"/>
    <w:link w:val="af3"/>
    <w:semiHidden/>
    <w:unhideWhenUsed/>
    <w:rsid w:val="00DB6190"/>
    <w:pPr>
      <w:spacing w:after="0" w:line="240" w:lineRule="auto"/>
    </w:pPr>
    <w:rPr>
      <w:rFonts w:ascii="Tahoma" w:eastAsia="Times New Roman" w:hAnsi="Tahoma" w:cs="Times New Roman"/>
      <w:sz w:val="16"/>
      <w:szCs w:val="16"/>
      <w:lang w:eastAsia="en-US"/>
    </w:rPr>
  </w:style>
  <w:style w:type="character" w:customStyle="1" w:styleId="11">
    <w:name w:val="Текст выноски Знак1"/>
    <w:basedOn w:val="a0"/>
    <w:uiPriority w:val="99"/>
    <w:semiHidden/>
    <w:rsid w:val="00DB6190"/>
    <w:rPr>
      <w:rFonts w:ascii="Tahoma" w:eastAsiaTheme="minorEastAsia" w:hAnsi="Tahoma" w:cs="Tahoma"/>
      <w:sz w:val="16"/>
      <w:szCs w:val="16"/>
      <w:lang w:eastAsia="ru-RU"/>
    </w:rPr>
  </w:style>
  <w:style w:type="paragraph" w:styleId="af5">
    <w:name w:val="footnote text"/>
    <w:basedOn w:val="a"/>
    <w:link w:val="af6"/>
    <w:unhideWhenUsed/>
    <w:rsid w:val="00DB6190"/>
    <w:rPr>
      <w:rFonts w:ascii="Calibri" w:eastAsia="Times New Roman" w:hAnsi="Calibri" w:cs="Times New Roman"/>
      <w:sz w:val="20"/>
      <w:szCs w:val="20"/>
    </w:rPr>
  </w:style>
  <w:style w:type="character" w:customStyle="1" w:styleId="af6">
    <w:name w:val="Текст сноски Знак"/>
    <w:basedOn w:val="a0"/>
    <w:link w:val="af5"/>
    <w:rsid w:val="00DB6190"/>
    <w:rPr>
      <w:rFonts w:ascii="Calibri" w:eastAsia="Times New Roman" w:hAnsi="Calibri" w:cs="Times New Roman"/>
      <w:sz w:val="20"/>
      <w:szCs w:val="20"/>
      <w:lang w:eastAsia="ru-RU"/>
    </w:rPr>
  </w:style>
  <w:style w:type="paragraph" w:styleId="af7">
    <w:name w:val="Plain Text"/>
    <w:aliases w:val=" Знак Знак, Знак,Текст Знак1 Знак,Текст Знак Знак Знак, Знак Знак Знак Знак,Текст Знак1,Знак,Текст Знак2,Текст Знак1 Знак Знак,Текст Знак Знак Знак Знак,Знак Знак Знак Знак Знак,Знак Знак Знак Знак1, Знак Знак Знак Знак Знак, Зна, Знак3,Знак3,Зна"/>
    <w:basedOn w:val="a"/>
    <w:link w:val="31"/>
    <w:rsid w:val="00DB6190"/>
    <w:pPr>
      <w:spacing w:after="0" w:line="240" w:lineRule="auto"/>
    </w:pPr>
    <w:rPr>
      <w:rFonts w:ascii="Courier New" w:eastAsia="Times New Roman" w:hAnsi="Courier New" w:cs="Times New Roman"/>
      <w:sz w:val="20"/>
      <w:szCs w:val="20"/>
    </w:rPr>
  </w:style>
  <w:style w:type="character" w:customStyle="1" w:styleId="31">
    <w:name w:val="Текст Знак3"/>
    <w:aliases w:val=" Знак Знак Знак, Знак Знак1,Текст Знак1 Знак Знак1,Текст Знак Знак Знак Знак1, Знак Знак Знак Знак Знак1,Текст Знак1 Знак1,Знак Знак,Текст Знак2 Знак,Текст Знак1 Знак Знак Знак,Текст Знак Знак Знак Знак Знак,Знак Знак Знак Знак Знак Знак"/>
    <w:link w:val="af7"/>
    <w:rsid w:val="00DB6190"/>
    <w:rPr>
      <w:rFonts w:ascii="Courier New" w:eastAsia="Times New Roman" w:hAnsi="Courier New" w:cs="Times New Roman"/>
      <w:sz w:val="20"/>
      <w:szCs w:val="20"/>
      <w:lang w:eastAsia="ru-RU"/>
    </w:rPr>
  </w:style>
  <w:style w:type="character" w:customStyle="1" w:styleId="af8">
    <w:name w:val="Текст Знак"/>
    <w:aliases w:val="Текст Знак1 Знак Знак Знак Знак Знак,Текст Знак Знак Знак1 Знак Знак Знак Знак,Зна Знак,Текст Знак2 Знак Знак,Текст Знак1 Знак1 Знак Знак,Текст Знак Знак Знак1 Знак Знак,Текст Знак Знак1 Знак,Текст Знак2 Знак Знак1 Знак,Зн Знак"/>
    <w:basedOn w:val="a0"/>
    <w:rsid w:val="00DB6190"/>
    <w:rPr>
      <w:rFonts w:ascii="Consolas" w:eastAsiaTheme="minorEastAsia" w:hAnsi="Consolas" w:cs="Consolas"/>
      <w:sz w:val="21"/>
      <w:szCs w:val="21"/>
      <w:lang w:eastAsia="ru-RU"/>
    </w:rPr>
  </w:style>
  <w:style w:type="character" w:customStyle="1" w:styleId="af9">
    <w:name w:val="Основной текст_"/>
    <w:link w:val="12"/>
    <w:rsid w:val="00DB6190"/>
    <w:rPr>
      <w:rFonts w:ascii="Times New Roman" w:eastAsia="Times New Roman" w:hAnsi="Times New Roman"/>
      <w:spacing w:val="10"/>
      <w:sz w:val="21"/>
      <w:szCs w:val="21"/>
      <w:shd w:val="clear" w:color="auto" w:fill="FFFFFF"/>
    </w:rPr>
  </w:style>
  <w:style w:type="paragraph" w:customStyle="1" w:styleId="12">
    <w:name w:val="Основной текст1"/>
    <w:basedOn w:val="a"/>
    <w:link w:val="af9"/>
    <w:rsid w:val="00DB6190"/>
    <w:pPr>
      <w:widowControl w:val="0"/>
      <w:shd w:val="clear" w:color="auto" w:fill="FFFFFF"/>
      <w:spacing w:before="240" w:after="240" w:line="264" w:lineRule="exact"/>
      <w:ind w:hanging="700"/>
      <w:jc w:val="center"/>
    </w:pPr>
    <w:rPr>
      <w:rFonts w:ascii="Times New Roman" w:eastAsia="Times New Roman" w:hAnsi="Times New Roman"/>
      <w:spacing w:val="10"/>
      <w:sz w:val="21"/>
      <w:szCs w:val="21"/>
      <w:lang w:eastAsia="en-US"/>
    </w:rPr>
  </w:style>
  <w:style w:type="character" w:customStyle="1" w:styleId="afa">
    <w:name w:val="Основной текст + Полужирный;Курсив"/>
    <w:rsid w:val="00DB6190"/>
    <w:rPr>
      <w:rFonts w:ascii="Times New Roman" w:eastAsia="Times New Roman" w:hAnsi="Times New Roman"/>
      <w:b/>
      <w:bCs/>
      <w:i/>
      <w:iCs/>
      <w:smallCaps w:val="0"/>
      <w:strike w:val="0"/>
      <w:color w:val="000000"/>
      <w:spacing w:val="0"/>
      <w:w w:val="100"/>
      <w:position w:val="0"/>
      <w:sz w:val="22"/>
      <w:szCs w:val="22"/>
      <w:u w:val="none"/>
      <w:shd w:val="clear" w:color="auto" w:fill="FFFFFF"/>
      <w:lang w:val="ru-RU"/>
    </w:rPr>
  </w:style>
  <w:style w:type="character" w:customStyle="1" w:styleId="95pt">
    <w:name w:val="Основной текст + 9;5 pt"/>
    <w:rsid w:val="00DB6190"/>
    <w:rPr>
      <w:rFonts w:ascii="Times New Roman" w:eastAsia="Times New Roman" w:hAnsi="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51">
    <w:name w:val="Основной текст (5)_"/>
    <w:link w:val="52"/>
    <w:rsid w:val="00DB6190"/>
    <w:rPr>
      <w:rFonts w:ascii="Times New Roman" w:eastAsia="Times New Roman" w:hAnsi="Times New Roman"/>
      <w:b/>
      <w:bCs/>
      <w:shd w:val="clear" w:color="auto" w:fill="FFFFFF"/>
    </w:rPr>
  </w:style>
  <w:style w:type="paragraph" w:customStyle="1" w:styleId="52">
    <w:name w:val="Основной текст (5)"/>
    <w:basedOn w:val="a"/>
    <w:link w:val="51"/>
    <w:rsid w:val="00DB6190"/>
    <w:pPr>
      <w:widowControl w:val="0"/>
      <w:shd w:val="clear" w:color="auto" w:fill="FFFFFF"/>
      <w:spacing w:before="240" w:after="0" w:line="274" w:lineRule="exact"/>
      <w:jc w:val="both"/>
    </w:pPr>
    <w:rPr>
      <w:rFonts w:ascii="Times New Roman" w:eastAsia="Times New Roman" w:hAnsi="Times New Roman"/>
      <w:b/>
      <w:bCs/>
      <w:lang w:eastAsia="en-US"/>
    </w:rPr>
  </w:style>
  <w:style w:type="character" w:customStyle="1" w:styleId="24">
    <w:name w:val="Подпись к таблице (2)"/>
    <w:rsid w:val="00DB6190"/>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25">
    <w:name w:val="Основной текст2"/>
    <w:rsid w:val="00DB6190"/>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105pt">
    <w:name w:val="Подпись к таблице (2) + 10;5 pt"/>
    <w:rsid w:val="00DB6190"/>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61">
    <w:name w:val="Основной текст (6)_"/>
    <w:link w:val="62"/>
    <w:rsid w:val="00DB6190"/>
    <w:rPr>
      <w:rFonts w:ascii="Times New Roman" w:eastAsia="Times New Roman" w:hAnsi="Times New Roman"/>
      <w:b/>
      <w:bCs/>
      <w:i/>
      <w:iCs/>
      <w:shd w:val="clear" w:color="auto" w:fill="FFFFFF"/>
    </w:rPr>
  </w:style>
  <w:style w:type="paragraph" w:customStyle="1" w:styleId="62">
    <w:name w:val="Основной текст (6)"/>
    <w:basedOn w:val="a"/>
    <w:link w:val="61"/>
    <w:rsid w:val="00DB6190"/>
    <w:pPr>
      <w:widowControl w:val="0"/>
      <w:shd w:val="clear" w:color="auto" w:fill="FFFFFF"/>
      <w:spacing w:after="0" w:line="278" w:lineRule="exact"/>
      <w:jc w:val="both"/>
    </w:pPr>
    <w:rPr>
      <w:rFonts w:ascii="Times New Roman" w:eastAsia="Times New Roman" w:hAnsi="Times New Roman"/>
      <w:b/>
      <w:bCs/>
      <w:i/>
      <w:iCs/>
      <w:lang w:eastAsia="en-US"/>
    </w:rPr>
  </w:style>
  <w:style w:type="paragraph" w:customStyle="1" w:styleId="32">
    <w:name w:val="Основной текст3"/>
    <w:basedOn w:val="a"/>
    <w:rsid w:val="00DB6190"/>
    <w:pPr>
      <w:widowControl w:val="0"/>
      <w:shd w:val="clear" w:color="auto" w:fill="FFFFFF"/>
      <w:spacing w:before="180" w:after="180" w:line="0" w:lineRule="atLeast"/>
      <w:ind w:hanging="500"/>
      <w:jc w:val="both"/>
    </w:pPr>
    <w:rPr>
      <w:rFonts w:ascii="Times New Roman" w:eastAsia="Times New Roman" w:hAnsi="Times New Roman" w:cs="Times New Roman"/>
      <w:color w:val="000000"/>
    </w:rPr>
  </w:style>
  <w:style w:type="character" w:customStyle="1" w:styleId="6pt1pt">
    <w:name w:val="Основной текст + 6 pt;Интервал 1 pt"/>
    <w:rsid w:val="00DB6190"/>
    <w:rPr>
      <w:rFonts w:ascii="Times New Roman" w:eastAsia="Times New Roman" w:hAnsi="Times New Roman"/>
      <w:b w:val="0"/>
      <w:bCs w:val="0"/>
      <w:i w:val="0"/>
      <w:iCs w:val="0"/>
      <w:smallCaps w:val="0"/>
      <w:strike w:val="0"/>
      <w:color w:val="000000"/>
      <w:spacing w:val="20"/>
      <w:w w:val="100"/>
      <w:position w:val="0"/>
      <w:sz w:val="12"/>
      <w:szCs w:val="12"/>
      <w:u w:val="none"/>
      <w:shd w:val="clear" w:color="auto" w:fill="FFFFFF"/>
      <w:lang w:val="ru-RU"/>
    </w:rPr>
  </w:style>
  <w:style w:type="character" w:customStyle="1" w:styleId="Tahoma12pt1pt">
    <w:name w:val="Основной текст + Tahoma;12 pt;Полужирный;Интервал 1 pt"/>
    <w:rsid w:val="00DB6190"/>
    <w:rPr>
      <w:rFonts w:ascii="Tahoma" w:eastAsia="Tahoma" w:hAnsi="Tahoma" w:cs="Tahoma"/>
      <w:b/>
      <w:bCs/>
      <w:i w:val="0"/>
      <w:iCs w:val="0"/>
      <w:smallCaps w:val="0"/>
      <w:strike w:val="0"/>
      <w:color w:val="000000"/>
      <w:spacing w:val="20"/>
      <w:w w:val="100"/>
      <w:position w:val="0"/>
      <w:sz w:val="24"/>
      <w:szCs w:val="24"/>
      <w:u w:val="none"/>
      <w:shd w:val="clear" w:color="auto" w:fill="FFFFFF"/>
      <w:lang w:val="ru-RU"/>
    </w:rPr>
  </w:style>
  <w:style w:type="character" w:customStyle="1" w:styleId="13">
    <w:name w:val="Основной текст Знак1"/>
    <w:basedOn w:val="a0"/>
    <w:uiPriority w:val="99"/>
    <w:rsid w:val="00DB6190"/>
    <w:rPr>
      <w:rFonts w:ascii="Times New Roman" w:hAnsi="Times New Roman" w:cs="Times New Roman"/>
      <w:spacing w:val="-6"/>
      <w:sz w:val="23"/>
      <w:szCs w:val="23"/>
      <w:u w:val="none"/>
    </w:rPr>
  </w:style>
  <w:style w:type="table" w:styleId="afb">
    <w:name w:val="Table Grid"/>
    <w:basedOn w:val="a1"/>
    <w:rsid w:val="00DB619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4">
    <w:name w:val="Без интервала1"/>
    <w:uiPriority w:val="99"/>
    <w:rsid w:val="00DB6190"/>
    <w:pPr>
      <w:spacing w:after="0" w:line="240" w:lineRule="auto"/>
    </w:pPr>
    <w:rPr>
      <w:rFonts w:ascii="Calibri" w:eastAsia="Times New Roman" w:hAnsi="Calibri" w:cs="Times New Roman"/>
      <w:lang w:eastAsia="ru-RU"/>
    </w:rPr>
  </w:style>
  <w:style w:type="paragraph" w:customStyle="1" w:styleId="head">
    <w:name w:val="head"/>
    <w:basedOn w:val="a"/>
    <w:rsid w:val="00DB6190"/>
    <w:pPr>
      <w:spacing w:before="100" w:beforeAutospacing="1" w:after="100" w:afterAutospacing="1" w:line="240" w:lineRule="auto"/>
      <w:jc w:val="center"/>
    </w:pPr>
    <w:rPr>
      <w:rFonts w:ascii="Times New Roman" w:eastAsia="Times New Roman" w:hAnsi="Times New Roman" w:cs="Times New Roman"/>
      <w:sz w:val="28"/>
      <w:szCs w:val="20"/>
    </w:rPr>
  </w:style>
  <w:style w:type="character" w:customStyle="1" w:styleId="120">
    <w:name w:val="Основной текст (12)_"/>
    <w:basedOn w:val="a0"/>
    <w:link w:val="121"/>
    <w:locked/>
    <w:rsid w:val="00DB6190"/>
    <w:rPr>
      <w:spacing w:val="1"/>
      <w:sz w:val="16"/>
      <w:szCs w:val="16"/>
      <w:shd w:val="clear" w:color="auto" w:fill="FFFFFF"/>
    </w:rPr>
  </w:style>
  <w:style w:type="paragraph" w:customStyle="1" w:styleId="121">
    <w:name w:val="Основной текст (12)"/>
    <w:basedOn w:val="a"/>
    <w:link w:val="120"/>
    <w:rsid w:val="00DB6190"/>
    <w:pPr>
      <w:widowControl w:val="0"/>
      <w:shd w:val="clear" w:color="auto" w:fill="FFFFFF"/>
      <w:spacing w:after="480" w:line="240" w:lineRule="atLeast"/>
      <w:jc w:val="center"/>
    </w:pPr>
    <w:rPr>
      <w:rFonts w:eastAsiaTheme="minorHAnsi"/>
      <w:spacing w:val="1"/>
      <w:sz w:val="16"/>
      <w:szCs w:val="16"/>
      <w:lang w:eastAsia="en-US"/>
    </w:rPr>
  </w:style>
  <w:style w:type="paragraph" w:customStyle="1" w:styleId="110">
    <w:name w:val="Заголовок 11"/>
    <w:basedOn w:val="a"/>
    <w:next w:val="a"/>
    <w:uiPriority w:val="9"/>
    <w:qFormat/>
    <w:rsid w:val="00DB6190"/>
    <w:pPr>
      <w:keepNext/>
      <w:keepLines/>
      <w:spacing w:before="480" w:after="0" w:line="240" w:lineRule="auto"/>
      <w:outlineLvl w:val="0"/>
    </w:pPr>
    <w:rPr>
      <w:rFonts w:ascii="Cambria" w:eastAsia="Times New Roman" w:hAnsi="Cambria" w:cs="Times New Roman"/>
      <w:b/>
      <w:bCs/>
      <w:color w:val="365F91"/>
      <w:sz w:val="28"/>
      <w:szCs w:val="28"/>
    </w:rPr>
  </w:style>
  <w:style w:type="character" w:customStyle="1" w:styleId="margin">
    <w:name w:val="margin"/>
    <w:basedOn w:val="a0"/>
    <w:rsid w:val="00DB6190"/>
  </w:style>
  <w:style w:type="character" w:customStyle="1" w:styleId="26">
    <w:name w:val="Основной текст (2)_"/>
    <w:basedOn w:val="a0"/>
    <w:link w:val="27"/>
    <w:uiPriority w:val="99"/>
    <w:rsid w:val="00DB6190"/>
    <w:rPr>
      <w:rFonts w:ascii="Times New Roman" w:eastAsia="Times New Roman" w:hAnsi="Times New Roman"/>
      <w:sz w:val="24"/>
      <w:szCs w:val="24"/>
      <w:shd w:val="clear" w:color="auto" w:fill="FFFFFF"/>
    </w:rPr>
  </w:style>
  <w:style w:type="paragraph" w:customStyle="1" w:styleId="27">
    <w:name w:val="Основной текст (2)"/>
    <w:basedOn w:val="a"/>
    <w:link w:val="26"/>
    <w:uiPriority w:val="99"/>
    <w:rsid w:val="00DB6190"/>
    <w:pPr>
      <w:widowControl w:val="0"/>
      <w:shd w:val="clear" w:color="auto" w:fill="FFFFFF"/>
      <w:spacing w:after="0" w:line="274" w:lineRule="exact"/>
      <w:jc w:val="both"/>
    </w:pPr>
    <w:rPr>
      <w:rFonts w:ascii="Times New Roman" w:eastAsia="Times New Roman" w:hAnsi="Times New Roman"/>
      <w:sz w:val="24"/>
      <w:szCs w:val="24"/>
      <w:lang w:eastAsia="en-US"/>
    </w:rPr>
  </w:style>
  <w:style w:type="character" w:customStyle="1" w:styleId="afc">
    <w:name w:val="Подпись к таблице_"/>
    <w:basedOn w:val="a0"/>
    <w:link w:val="afd"/>
    <w:rsid w:val="00DB6190"/>
    <w:rPr>
      <w:rFonts w:ascii="Times New Roman" w:eastAsia="Times New Roman" w:hAnsi="Times New Roman"/>
      <w:sz w:val="24"/>
      <w:szCs w:val="24"/>
      <w:shd w:val="clear" w:color="auto" w:fill="FFFFFF"/>
    </w:rPr>
  </w:style>
  <w:style w:type="paragraph" w:customStyle="1" w:styleId="afd">
    <w:name w:val="Подпись к таблице"/>
    <w:basedOn w:val="a"/>
    <w:link w:val="afc"/>
    <w:rsid w:val="00DB6190"/>
    <w:pPr>
      <w:widowControl w:val="0"/>
      <w:shd w:val="clear" w:color="auto" w:fill="FFFFFF"/>
      <w:spacing w:after="0" w:line="278" w:lineRule="exact"/>
      <w:ind w:firstLine="580"/>
    </w:pPr>
    <w:rPr>
      <w:rFonts w:ascii="Times New Roman" w:eastAsia="Times New Roman" w:hAnsi="Times New Roman"/>
      <w:sz w:val="24"/>
      <w:szCs w:val="24"/>
      <w:lang w:eastAsia="en-US"/>
    </w:rPr>
  </w:style>
  <w:style w:type="character" w:customStyle="1" w:styleId="afe">
    <w:name w:val="Подпись к таблице + Курсив"/>
    <w:basedOn w:val="afc"/>
    <w:rsid w:val="00DB6190"/>
    <w:rPr>
      <w:rFonts w:ascii="Times New Roman" w:eastAsia="Times New Roman" w:hAnsi="Times New Roman"/>
      <w:i/>
      <w:iCs/>
      <w:color w:val="000000"/>
      <w:spacing w:val="0"/>
      <w:w w:val="100"/>
      <w:position w:val="0"/>
      <w:sz w:val="24"/>
      <w:szCs w:val="24"/>
      <w:shd w:val="clear" w:color="auto" w:fill="FFFFFF"/>
      <w:lang w:val="ru-RU" w:eastAsia="ru-RU" w:bidi="ru-RU"/>
    </w:rPr>
  </w:style>
  <w:style w:type="character" w:customStyle="1" w:styleId="28">
    <w:name w:val="Основной текст (2) + Курсив"/>
    <w:basedOn w:val="26"/>
    <w:rsid w:val="00DB6190"/>
    <w:rPr>
      <w:rFonts w:ascii="Times New Roman" w:eastAsia="Times New Roman" w:hAnsi="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41">
    <w:name w:val="Основной текст (4)_"/>
    <w:basedOn w:val="a0"/>
    <w:link w:val="42"/>
    <w:rsid w:val="00DB6190"/>
    <w:rPr>
      <w:rFonts w:ascii="Times New Roman" w:eastAsia="Times New Roman" w:hAnsi="Times New Roman"/>
      <w:i/>
      <w:iCs/>
      <w:shd w:val="clear" w:color="auto" w:fill="FFFFFF"/>
    </w:rPr>
  </w:style>
  <w:style w:type="paragraph" w:customStyle="1" w:styleId="42">
    <w:name w:val="Основной текст (4)"/>
    <w:basedOn w:val="a"/>
    <w:link w:val="41"/>
    <w:rsid w:val="00DB6190"/>
    <w:pPr>
      <w:widowControl w:val="0"/>
      <w:shd w:val="clear" w:color="auto" w:fill="FFFFFF"/>
      <w:spacing w:after="0" w:line="274" w:lineRule="exact"/>
      <w:ind w:firstLine="560"/>
      <w:jc w:val="both"/>
    </w:pPr>
    <w:rPr>
      <w:rFonts w:ascii="Times New Roman" w:eastAsia="Times New Roman" w:hAnsi="Times New Roman"/>
      <w:i/>
      <w:iCs/>
      <w:lang w:eastAsia="en-US"/>
    </w:rPr>
  </w:style>
  <w:style w:type="character" w:customStyle="1" w:styleId="text-small">
    <w:name w:val="text-small"/>
    <w:basedOn w:val="a0"/>
    <w:rsid w:val="00DB6190"/>
  </w:style>
  <w:style w:type="character" w:customStyle="1" w:styleId="apple-style-span">
    <w:name w:val="apple-style-span"/>
    <w:basedOn w:val="a0"/>
    <w:rsid w:val="00DB6190"/>
  </w:style>
  <w:style w:type="character" w:customStyle="1" w:styleId="msg-body-block">
    <w:name w:val="msg-body-block"/>
    <w:basedOn w:val="a0"/>
    <w:rsid w:val="00DB6190"/>
  </w:style>
  <w:style w:type="character" w:customStyle="1" w:styleId="FontStyle12">
    <w:name w:val="Font Style12"/>
    <w:rsid w:val="00DB6190"/>
    <w:rPr>
      <w:rFonts w:ascii="Times New Roman" w:hAnsi="Times New Roman"/>
      <w:b/>
      <w:i/>
      <w:spacing w:val="10"/>
      <w:sz w:val="24"/>
    </w:rPr>
  </w:style>
  <w:style w:type="paragraph" w:customStyle="1" w:styleId="NoSpacing1">
    <w:name w:val="No Spacing1"/>
    <w:uiPriority w:val="99"/>
    <w:rsid w:val="00DB6190"/>
    <w:pPr>
      <w:spacing w:after="0" w:line="240" w:lineRule="auto"/>
    </w:pPr>
    <w:rPr>
      <w:rFonts w:ascii="Calibri" w:eastAsia="Times New Roman" w:hAnsi="Calibri" w:cs="Times New Roman"/>
      <w:lang w:eastAsia="ru-RU"/>
    </w:rPr>
  </w:style>
  <w:style w:type="paragraph" w:styleId="33">
    <w:name w:val="Body Text Indent 3"/>
    <w:basedOn w:val="a"/>
    <w:link w:val="34"/>
    <w:unhideWhenUsed/>
    <w:rsid w:val="00DB6190"/>
    <w:pPr>
      <w:spacing w:after="120"/>
      <w:ind w:left="283"/>
    </w:pPr>
    <w:rPr>
      <w:sz w:val="16"/>
      <w:szCs w:val="16"/>
    </w:rPr>
  </w:style>
  <w:style w:type="character" w:customStyle="1" w:styleId="34">
    <w:name w:val="Основной текст с отступом 3 Знак"/>
    <w:basedOn w:val="a0"/>
    <w:link w:val="33"/>
    <w:uiPriority w:val="99"/>
    <w:rsid w:val="00DB6190"/>
    <w:rPr>
      <w:rFonts w:eastAsiaTheme="minorEastAsia"/>
      <w:sz w:val="16"/>
      <w:szCs w:val="16"/>
      <w:lang w:eastAsia="ru-RU"/>
    </w:rPr>
  </w:style>
  <w:style w:type="paragraph" w:customStyle="1" w:styleId="Style12">
    <w:name w:val="Style12"/>
    <w:basedOn w:val="a"/>
    <w:uiPriority w:val="99"/>
    <w:rsid w:val="00DB6190"/>
    <w:pPr>
      <w:widowControl w:val="0"/>
      <w:autoSpaceDE w:val="0"/>
      <w:autoSpaceDN w:val="0"/>
      <w:adjustRightInd w:val="0"/>
      <w:spacing w:after="0" w:line="278" w:lineRule="exact"/>
      <w:ind w:firstLine="706"/>
      <w:jc w:val="both"/>
    </w:pPr>
    <w:rPr>
      <w:rFonts w:ascii="Times New Roman" w:hAnsi="Times New Roman" w:cs="Times New Roman"/>
      <w:sz w:val="24"/>
      <w:szCs w:val="24"/>
    </w:rPr>
  </w:style>
  <w:style w:type="character" w:customStyle="1" w:styleId="FontStyle26">
    <w:name w:val="Font Style26"/>
    <w:basedOn w:val="a0"/>
    <w:uiPriority w:val="99"/>
    <w:rsid w:val="00DB6190"/>
    <w:rPr>
      <w:rFonts w:ascii="Times New Roman" w:hAnsi="Times New Roman" w:cs="Times New Roman"/>
      <w:color w:val="000000"/>
      <w:sz w:val="22"/>
      <w:szCs w:val="22"/>
    </w:rPr>
  </w:style>
  <w:style w:type="paragraph" w:customStyle="1" w:styleId="Style7">
    <w:name w:val="Style7"/>
    <w:basedOn w:val="a"/>
    <w:uiPriority w:val="99"/>
    <w:rsid w:val="00DB6190"/>
    <w:pPr>
      <w:widowControl w:val="0"/>
      <w:autoSpaceDE w:val="0"/>
      <w:autoSpaceDN w:val="0"/>
      <w:adjustRightInd w:val="0"/>
      <w:spacing w:after="0" w:line="274" w:lineRule="exact"/>
      <w:ind w:firstLine="706"/>
    </w:pPr>
    <w:rPr>
      <w:rFonts w:ascii="Times New Roman" w:hAnsi="Times New Roman" w:cs="Times New Roman"/>
      <w:sz w:val="24"/>
      <w:szCs w:val="24"/>
    </w:rPr>
  </w:style>
  <w:style w:type="character" w:customStyle="1" w:styleId="FontStyle18">
    <w:name w:val="Font Style18"/>
    <w:basedOn w:val="a0"/>
    <w:uiPriority w:val="99"/>
    <w:rsid w:val="00DB6190"/>
    <w:rPr>
      <w:rFonts w:ascii="Times New Roman" w:hAnsi="Times New Roman" w:cs="Times New Roman"/>
      <w:b/>
      <w:bCs/>
      <w:color w:val="000000"/>
      <w:sz w:val="22"/>
      <w:szCs w:val="22"/>
    </w:rPr>
  </w:style>
  <w:style w:type="character" w:customStyle="1" w:styleId="FontStyle25">
    <w:name w:val="Font Style25"/>
    <w:basedOn w:val="a0"/>
    <w:uiPriority w:val="99"/>
    <w:rsid w:val="00DB6190"/>
    <w:rPr>
      <w:rFonts w:ascii="Times New Roman" w:hAnsi="Times New Roman" w:cs="Times New Roman"/>
      <w:color w:val="000000"/>
      <w:spacing w:val="10"/>
      <w:sz w:val="20"/>
      <w:szCs w:val="20"/>
    </w:rPr>
  </w:style>
  <w:style w:type="character" w:customStyle="1" w:styleId="grame">
    <w:name w:val="grame"/>
    <w:basedOn w:val="a0"/>
    <w:uiPriority w:val="99"/>
    <w:rsid w:val="00DB6190"/>
  </w:style>
  <w:style w:type="character" w:styleId="aff">
    <w:name w:val="Emphasis"/>
    <w:basedOn w:val="a0"/>
    <w:qFormat/>
    <w:rsid w:val="00DB6190"/>
    <w:rPr>
      <w:i/>
      <w:iCs/>
    </w:rPr>
  </w:style>
  <w:style w:type="character" w:customStyle="1" w:styleId="FontStyle11">
    <w:name w:val="Font Style11"/>
    <w:basedOn w:val="a0"/>
    <w:uiPriority w:val="99"/>
    <w:rsid w:val="00DB6190"/>
    <w:rPr>
      <w:rFonts w:ascii="Times New Roman" w:hAnsi="Times New Roman" w:cs="Times New Roman"/>
      <w:sz w:val="22"/>
      <w:szCs w:val="22"/>
    </w:rPr>
  </w:style>
  <w:style w:type="paragraph" w:customStyle="1" w:styleId="15">
    <w:name w:val="Абзац списка1"/>
    <w:basedOn w:val="a"/>
    <w:rsid w:val="00DB6190"/>
    <w:pPr>
      <w:ind w:left="720"/>
      <w:contextualSpacing/>
    </w:pPr>
    <w:rPr>
      <w:rFonts w:ascii="Calibri" w:eastAsia="Times New Roman" w:hAnsi="Calibri" w:cs="Times New Roman"/>
    </w:rPr>
  </w:style>
  <w:style w:type="paragraph" w:customStyle="1" w:styleId="Default">
    <w:name w:val="Default"/>
    <w:rsid w:val="00DB6190"/>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customStyle="1" w:styleId="diccomment">
    <w:name w:val="dic_comment"/>
    <w:basedOn w:val="a0"/>
    <w:rsid w:val="00DB6190"/>
  </w:style>
  <w:style w:type="character" w:styleId="aff0">
    <w:name w:val="footnote reference"/>
    <w:basedOn w:val="a0"/>
    <w:rsid w:val="00DB6190"/>
    <w:rPr>
      <w:vertAlign w:val="superscript"/>
    </w:rPr>
  </w:style>
  <w:style w:type="paragraph" w:customStyle="1" w:styleId="Style15">
    <w:name w:val="Style15"/>
    <w:basedOn w:val="a"/>
    <w:rsid w:val="00DB6190"/>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29">
    <w:name w:val="Font Style29"/>
    <w:basedOn w:val="a0"/>
    <w:uiPriority w:val="99"/>
    <w:rsid w:val="00DB6190"/>
    <w:rPr>
      <w:rFonts w:ascii="Times New Roman" w:hAnsi="Times New Roman" w:cs="Times New Roman"/>
      <w:color w:val="000000"/>
      <w:sz w:val="24"/>
      <w:szCs w:val="24"/>
    </w:rPr>
  </w:style>
  <w:style w:type="paragraph" w:customStyle="1" w:styleId="Style11">
    <w:name w:val="Style11"/>
    <w:basedOn w:val="a"/>
    <w:rsid w:val="00DB6190"/>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14">
    <w:name w:val="Style14"/>
    <w:basedOn w:val="a"/>
    <w:uiPriority w:val="99"/>
    <w:rsid w:val="00DB6190"/>
    <w:pPr>
      <w:widowControl w:val="0"/>
      <w:autoSpaceDE w:val="0"/>
      <w:autoSpaceDN w:val="0"/>
      <w:adjustRightInd w:val="0"/>
      <w:spacing w:after="0" w:line="278" w:lineRule="exact"/>
      <w:ind w:firstLine="389"/>
      <w:jc w:val="both"/>
    </w:pPr>
    <w:rPr>
      <w:rFonts w:ascii="Times New Roman" w:eastAsia="Times New Roman" w:hAnsi="Times New Roman" w:cs="Times New Roman"/>
      <w:sz w:val="24"/>
      <w:szCs w:val="24"/>
    </w:rPr>
  </w:style>
  <w:style w:type="paragraph" w:customStyle="1" w:styleId="Style16">
    <w:name w:val="Style16"/>
    <w:basedOn w:val="a"/>
    <w:uiPriority w:val="99"/>
    <w:rsid w:val="00DB6190"/>
    <w:pPr>
      <w:widowControl w:val="0"/>
      <w:autoSpaceDE w:val="0"/>
      <w:autoSpaceDN w:val="0"/>
      <w:adjustRightInd w:val="0"/>
      <w:spacing w:after="0" w:line="281" w:lineRule="exact"/>
      <w:ind w:firstLine="869"/>
      <w:jc w:val="both"/>
    </w:pPr>
    <w:rPr>
      <w:rFonts w:ascii="Times New Roman" w:eastAsia="Times New Roman" w:hAnsi="Times New Roman" w:cs="Times New Roman"/>
      <w:sz w:val="24"/>
      <w:szCs w:val="24"/>
    </w:rPr>
  </w:style>
  <w:style w:type="paragraph" w:customStyle="1" w:styleId="Style17">
    <w:name w:val="Style17"/>
    <w:basedOn w:val="a"/>
    <w:rsid w:val="00DB6190"/>
    <w:pPr>
      <w:widowControl w:val="0"/>
      <w:autoSpaceDE w:val="0"/>
      <w:autoSpaceDN w:val="0"/>
      <w:adjustRightInd w:val="0"/>
      <w:spacing w:after="0" w:line="275" w:lineRule="exact"/>
      <w:ind w:firstLine="370"/>
      <w:jc w:val="both"/>
    </w:pPr>
    <w:rPr>
      <w:rFonts w:ascii="Times New Roman" w:eastAsia="Times New Roman" w:hAnsi="Times New Roman" w:cs="Times New Roman"/>
      <w:sz w:val="24"/>
      <w:szCs w:val="24"/>
    </w:rPr>
  </w:style>
  <w:style w:type="paragraph" w:customStyle="1" w:styleId="Style18">
    <w:name w:val="Style18"/>
    <w:basedOn w:val="a"/>
    <w:uiPriority w:val="99"/>
    <w:rsid w:val="00DB6190"/>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character" w:customStyle="1" w:styleId="FontStyle186">
    <w:name w:val="Font Style186"/>
    <w:uiPriority w:val="99"/>
    <w:rsid w:val="00DB6190"/>
    <w:rPr>
      <w:rFonts w:ascii="Sylfaen" w:hAnsi="Sylfaen" w:hint="default"/>
      <w:i/>
      <w:iCs w:val="0"/>
      <w:spacing w:val="-10"/>
      <w:sz w:val="22"/>
    </w:rPr>
  </w:style>
  <w:style w:type="character" w:customStyle="1" w:styleId="FontStyle27">
    <w:name w:val="Font Style27"/>
    <w:uiPriority w:val="99"/>
    <w:rsid w:val="00DB6190"/>
    <w:rPr>
      <w:rFonts w:ascii="Times New Roman" w:hAnsi="Times New Roman" w:cs="Times New Roman" w:hint="default"/>
      <w:color w:val="000000"/>
      <w:sz w:val="26"/>
      <w:szCs w:val="26"/>
    </w:rPr>
  </w:style>
  <w:style w:type="paragraph" w:customStyle="1" w:styleId="ListParagraph1">
    <w:name w:val="List Paragraph1"/>
    <w:basedOn w:val="a"/>
    <w:rsid w:val="00DB6190"/>
    <w:pPr>
      <w:spacing w:after="0" w:line="240" w:lineRule="auto"/>
      <w:ind w:left="720"/>
    </w:pPr>
    <w:rPr>
      <w:rFonts w:ascii="Times New Roman" w:eastAsia="Times New Roman" w:hAnsi="Times New Roman" w:cs="Times New Roman"/>
      <w:sz w:val="20"/>
      <w:szCs w:val="20"/>
    </w:rPr>
  </w:style>
  <w:style w:type="character" w:customStyle="1" w:styleId="aff1">
    <w:name w:val="Схема документа Знак"/>
    <w:basedOn w:val="a0"/>
    <w:link w:val="aff2"/>
    <w:uiPriority w:val="99"/>
    <w:semiHidden/>
    <w:rsid w:val="00DB6190"/>
    <w:rPr>
      <w:rFonts w:ascii="Tahoma" w:eastAsiaTheme="minorEastAsia" w:hAnsi="Tahoma" w:cs="Tahoma"/>
      <w:sz w:val="16"/>
      <w:szCs w:val="16"/>
      <w:lang w:eastAsia="ru-RU"/>
    </w:rPr>
  </w:style>
  <w:style w:type="paragraph" w:styleId="aff2">
    <w:name w:val="Document Map"/>
    <w:basedOn w:val="a"/>
    <w:link w:val="aff1"/>
    <w:uiPriority w:val="99"/>
    <w:semiHidden/>
    <w:unhideWhenUsed/>
    <w:rsid w:val="00DB6190"/>
    <w:pPr>
      <w:spacing w:after="0" w:line="240" w:lineRule="auto"/>
    </w:pPr>
    <w:rPr>
      <w:rFonts w:ascii="Tahoma" w:hAnsi="Tahoma" w:cs="Tahoma"/>
      <w:sz w:val="16"/>
      <w:szCs w:val="16"/>
    </w:rPr>
  </w:style>
  <w:style w:type="paragraph" w:styleId="16">
    <w:name w:val="toc 1"/>
    <w:basedOn w:val="a"/>
    <w:next w:val="a"/>
    <w:autoRedefine/>
    <w:uiPriority w:val="39"/>
    <w:unhideWhenUsed/>
    <w:rsid w:val="00DB6190"/>
    <w:pPr>
      <w:spacing w:before="120" w:after="120"/>
    </w:pPr>
    <w:rPr>
      <w:rFonts w:cstheme="minorHAnsi"/>
      <w:b/>
      <w:bCs/>
      <w:caps/>
      <w:sz w:val="20"/>
      <w:szCs w:val="20"/>
    </w:rPr>
  </w:style>
  <w:style w:type="paragraph" w:styleId="29">
    <w:name w:val="toc 2"/>
    <w:basedOn w:val="a"/>
    <w:next w:val="a"/>
    <w:autoRedefine/>
    <w:uiPriority w:val="39"/>
    <w:unhideWhenUsed/>
    <w:rsid w:val="00DB6190"/>
    <w:pPr>
      <w:spacing w:after="0"/>
      <w:ind w:left="220"/>
    </w:pPr>
    <w:rPr>
      <w:rFonts w:cstheme="minorHAnsi"/>
      <w:smallCaps/>
      <w:sz w:val="20"/>
      <w:szCs w:val="20"/>
    </w:rPr>
  </w:style>
  <w:style w:type="paragraph" w:styleId="35">
    <w:name w:val="toc 3"/>
    <w:basedOn w:val="a"/>
    <w:next w:val="a"/>
    <w:autoRedefine/>
    <w:uiPriority w:val="39"/>
    <w:unhideWhenUsed/>
    <w:rsid w:val="00DB6190"/>
    <w:pPr>
      <w:spacing w:after="0"/>
      <w:ind w:left="440"/>
    </w:pPr>
    <w:rPr>
      <w:rFonts w:cstheme="minorHAnsi"/>
      <w:i/>
      <w:iCs/>
      <w:sz w:val="20"/>
      <w:szCs w:val="20"/>
    </w:rPr>
  </w:style>
  <w:style w:type="paragraph" w:styleId="43">
    <w:name w:val="toc 4"/>
    <w:basedOn w:val="a"/>
    <w:next w:val="a"/>
    <w:autoRedefine/>
    <w:uiPriority w:val="39"/>
    <w:unhideWhenUsed/>
    <w:rsid w:val="00DB6190"/>
    <w:pPr>
      <w:spacing w:after="0"/>
      <w:ind w:left="660"/>
    </w:pPr>
    <w:rPr>
      <w:rFonts w:cstheme="minorHAnsi"/>
      <w:sz w:val="18"/>
      <w:szCs w:val="18"/>
    </w:rPr>
  </w:style>
  <w:style w:type="paragraph" w:styleId="53">
    <w:name w:val="toc 5"/>
    <w:basedOn w:val="a"/>
    <w:next w:val="a"/>
    <w:autoRedefine/>
    <w:uiPriority w:val="39"/>
    <w:unhideWhenUsed/>
    <w:rsid w:val="00DB6190"/>
    <w:pPr>
      <w:spacing w:after="0"/>
      <w:ind w:left="880"/>
    </w:pPr>
    <w:rPr>
      <w:rFonts w:cstheme="minorHAnsi"/>
      <w:sz w:val="18"/>
      <w:szCs w:val="18"/>
    </w:rPr>
  </w:style>
  <w:style w:type="paragraph" w:styleId="63">
    <w:name w:val="toc 6"/>
    <w:basedOn w:val="a"/>
    <w:next w:val="a"/>
    <w:autoRedefine/>
    <w:uiPriority w:val="39"/>
    <w:unhideWhenUsed/>
    <w:rsid w:val="00DB6190"/>
    <w:pPr>
      <w:spacing w:after="0"/>
      <w:ind w:left="1100"/>
    </w:pPr>
    <w:rPr>
      <w:rFonts w:cstheme="minorHAnsi"/>
      <w:sz w:val="18"/>
      <w:szCs w:val="18"/>
    </w:rPr>
  </w:style>
  <w:style w:type="paragraph" w:styleId="7">
    <w:name w:val="toc 7"/>
    <w:basedOn w:val="a"/>
    <w:next w:val="a"/>
    <w:autoRedefine/>
    <w:uiPriority w:val="39"/>
    <w:unhideWhenUsed/>
    <w:rsid w:val="00DB6190"/>
    <w:pPr>
      <w:spacing w:after="0"/>
      <w:ind w:left="1320"/>
    </w:pPr>
    <w:rPr>
      <w:rFonts w:cstheme="minorHAnsi"/>
      <w:sz w:val="18"/>
      <w:szCs w:val="18"/>
    </w:rPr>
  </w:style>
  <w:style w:type="paragraph" w:styleId="8">
    <w:name w:val="toc 8"/>
    <w:basedOn w:val="a"/>
    <w:next w:val="a"/>
    <w:autoRedefine/>
    <w:uiPriority w:val="39"/>
    <w:unhideWhenUsed/>
    <w:rsid w:val="00DB6190"/>
    <w:pPr>
      <w:spacing w:after="0"/>
      <w:ind w:left="1540"/>
    </w:pPr>
    <w:rPr>
      <w:rFonts w:cstheme="minorHAnsi"/>
      <w:sz w:val="18"/>
      <w:szCs w:val="18"/>
    </w:rPr>
  </w:style>
  <w:style w:type="paragraph" w:styleId="9">
    <w:name w:val="toc 9"/>
    <w:basedOn w:val="a"/>
    <w:next w:val="a"/>
    <w:autoRedefine/>
    <w:uiPriority w:val="39"/>
    <w:unhideWhenUsed/>
    <w:rsid w:val="00DB6190"/>
    <w:pPr>
      <w:spacing w:after="0"/>
      <w:ind w:left="1760"/>
    </w:pPr>
    <w:rPr>
      <w:rFonts w:cstheme="minorHAnsi"/>
      <w:sz w:val="18"/>
      <w:szCs w:val="18"/>
    </w:rPr>
  </w:style>
  <w:style w:type="character" w:styleId="aff3">
    <w:name w:val="Hyperlink"/>
    <w:basedOn w:val="a0"/>
    <w:unhideWhenUsed/>
    <w:rsid w:val="00DB6190"/>
    <w:rPr>
      <w:color w:val="0563C1" w:themeColor="hyperlink"/>
      <w:u w:val="single"/>
    </w:rPr>
  </w:style>
  <w:style w:type="character" w:customStyle="1" w:styleId="FontStyle38">
    <w:name w:val="Font Style38"/>
    <w:basedOn w:val="a0"/>
    <w:uiPriority w:val="99"/>
    <w:rsid w:val="00DB6190"/>
    <w:rPr>
      <w:rFonts w:ascii="Times New Roman" w:hAnsi="Times New Roman" w:cs="Times New Roman"/>
      <w:b/>
      <w:bCs/>
      <w:color w:val="000000"/>
      <w:sz w:val="26"/>
      <w:szCs w:val="26"/>
    </w:rPr>
  </w:style>
  <w:style w:type="paragraph" w:customStyle="1" w:styleId="Style22">
    <w:name w:val="Style22"/>
    <w:basedOn w:val="a"/>
    <w:uiPriority w:val="99"/>
    <w:rsid w:val="00DB6190"/>
    <w:pPr>
      <w:widowControl w:val="0"/>
      <w:autoSpaceDE w:val="0"/>
      <w:autoSpaceDN w:val="0"/>
      <w:adjustRightInd w:val="0"/>
      <w:spacing w:after="0" w:line="326" w:lineRule="exact"/>
      <w:ind w:firstLine="547"/>
      <w:jc w:val="both"/>
    </w:pPr>
    <w:rPr>
      <w:rFonts w:ascii="Times New Roman" w:hAnsi="Times New Roman" w:cs="Times New Roman"/>
      <w:sz w:val="24"/>
      <w:szCs w:val="24"/>
    </w:rPr>
  </w:style>
  <w:style w:type="paragraph" w:customStyle="1" w:styleId="aff4">
    <w:basedOn w:val="a"/>
    <w:next w:val="a5"/>
    <w:link w:val="aff5"/>
    <w:uiPriority w:val="99"/>
    <w:rsid w:val="00814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rsid w:val="001F7587"/>
    <w:rPr>
      <w:rFonts w:ascii="Arial" w:eastAsia="Times New Roman" w:hAnsi="Arial" w:cs="Times New Roman"/>
      <w:sz w:val="24"/>
      <w:szCs w:val="20"/>
      <w:lang w:val="en-US" w:eastAsia="ru-RU"/>
    </w:rPr>
  </w:style>
  <w:style w:type="paragraph" w:styleId="2a">
    <w:name w:val="Body Text 2"/>
    <w:basedOn w:val="a"/>
    <w:link w:val="2b"/>
    <w:rsid w:val="001F7587"/>
    <w:pPr>
      <w:spacing w:after="0" w:line="240" w:lineRule="auto"/>
      <w:jc w:val="center"/>
    </w:pPr>
    <w:rPr>
      <w:rFonts w:ascii="Times New Roman" w:eastAsia="Times New Roman" w:hAnsi="Times New Roman" w:cs="Times New Roman"/>
      <w:sz w:val="24"/>
      <w:szCs w:val="24"/>
    </w:rPr>
  </w:style>
  <w:style w:type="character" w:customStyle="1" w:styleId="2b">
    <w:name w:val="Основной текст 2 Знак"/>
    <w:basedOn w:val="a0"/>
    <w:link w:val="2a"/>
    <w:rsid w:val="001F7587"/>
    <w:rPr>
      <w:rFonts w:ascii="Times New Roman" w:eastAsia="Times New Roman" w:hAnsi="Times New Roman" w:cs="Times New Roman"/>
      <w:sz w:val="24"/>
      <w:szCs w:val="24"/>
      <w:lang w:eastAsia="ru-RU"/>
    </w:rPr>
  </w:style>
  <w:style w:type="paragraph" w:styleId="2c">
    <w:name w:val="Body Text Indent 2"/>
    <w:basedOn w:val="a"/>
    <w:link w:val="2d"/>
    <w:rsid w:val="001F7587"/>
    <w:pPr>
      <w:spacing w:after="120" w:line="480" w:lineRule="auto"/>
      <w:ind w:left="283"/>
    </w:pPr>
    <w:rPr>
      <w:rFonts w:ascii="Times New Roman" w:eastAsia="Times New Roman" w:hAnsi="Times New Roman" w:cs="Times New Roman"/>
      <w:sz w:val="20"/>
      <w:szCs w:val="20"/>
    </w:rPr>
  </w:style>
  <w:style w:type="character" w:customStyle="1" w:styleId="2d">
    <w:name w:val="Основной текст с отступом 2 Знак"/>
    <w:basedOn w:val="a0"/>
    <w:link w:val="2c"/>
    <w:rsid w:val="001F7587"/>
    <w:rPr>
      <w:rFonts w:ascii="Times New Roman" w:eastAsia="Times New Roman" w:hAnsi="Times New Roman" w:cs="Times New Roman"/>
      <w:sz w:val="20"/>
      <w:szCs w:val="20"/>
      <w:lang w:eastAsia="ru-RU"/>
    </w:rPr>
  </w:style>
  <w:style w:type="paragraph" w:styleId="HTML">
    <w:name w:val="HTML Preformatted"/>
    <w:basedOn w:val="a"/>
    <w:link w:val="HTML0"/>
    <w:rsid w:val="001F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F7587"/>
    <w:rPr>
      <w:rFonts w:ascii="Courier New" w:eastAsia="Times New Roman" w:hAnsi="Courier New" w:cs="Courier New"/>
      <w:sz w:val="20"/>
      <w:szCs w:val="20"/>
      <w:lang w:eastAsia="ru-RU"/>
    </w:rPr>
  </w:style>
  <w:style w:type="paragraph" w:customStyle="1" w:styleId="2e">
    <w:name w:val="Знак2 Знак Знак Знак"/>
    <w:basedOn w:val="a"/>
    <w:rsid w:val="001F7587"/>
    <w:pPr>
      <w:spacing w:after="0" w:line="240" w:lineRule="auto"/>
    </w:pPr>
    <w:rPr>
      <w:rFonts w:ascii="Verdana" w:eastAsia="Times New Roman" w:hAnsi="Verdana" w:cs="Verdana"/>
      <w:sz w:val="20"/>
      <w:szCs w:val="20"/>
      <w:lang w:val="en-US" w:eastAsia="en-US"/>
    </w:rPr>
  </w:style>
  <w:style w:type="paragraph" w:customStyle="1" w:styleId="aji5m00">
    <w:name w:val="aji5m0_0"/>
    <w:basedOn w:val="a"/>
    <w:rsid w:val="001F7587"/>
    <w:pPr>
      <w:spacing w:before="100" w:beforeAutospacing="1" w:after="100" w:afterAutospacing="1" w:line="240" w:lineRule="auto"/>
    </w:pPr>
    <w:rPr>
      <w:rFonts w:ascii="Times New Roman" w:eastAsia="Times New Roman" w:hAnsi="Times New Roman" w:cs="Times New Roman"/>
      <w:sz w:val="24"/>
      <w:szCs w:val="24"/>
    </w:rPr>
  </w:style>
  <w:style w:type="character" w:styleId="aff6">
    <w:name w:val="page number"/>
    <w:basedOn w:val="a0"/>
    <w:rsid w:val="001F7587"/>
  </w:style>
  <w:style w:type="paragraph" w:styleId="36">
    <w:name w:val="Body Text 3"/>
    <w:basedOn w:val="a"/>
    <w:link w:val="37"/>
    <w:rsid w:val="001F7587"/>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0"/>
    <w:link w:val="36"/>
    <w:rsid w:val="001F7587"/>
    <w:rPr>
      <w:rFonts w:ascii="Times New Roman" w:eastAsia="Times New Roman" w:hAnsi="Times New Roman" w:cs="Times New Roman"/>
      <w:sz w:val="16"/>
      <w:szCs w:val="16"/>
      <w:lang w:eastAsia="ru-RU"/>
    </w:rPr>
  </w:style>
  <w:style w:type="paragraph" w:customStyle="1" w:styleId="2f">
    <w:name w:val="Знак2 Знак Знак Знак Знак Знак Знак Знак Знак Знак"/>
    <w:basedOn w:val="a"/>
    <w:link w:val="2f0"/>
    <w:rsid w:val="001F7587"/>
    <w:pPr>
      <w:spacing w:after="0" w:line="240" w:lineRule="auto"/>
    </w:pPr>
    <w:rPr>
      <w:rFonts w:ascii="Verdana" w:eastAsia="Times New Roman" w:hAnsi="Verdana" w:cs="Verdana"/>
      <w:sz w:val="20"/>
      <w:szCs w:val="20"/>
      <w:lang w:val="en-US" w:eastAsia="en-US"/>
    </w:rPr>
  </w:style>
  <w:style w:type="character" w:customStyle="1" w:styleId="2f1">
    <w:name w:val="Знак2 Знак Знак Знак Знак"/>
    <w:rsid w:val="001F7587"/>
    <w:rPr>
      <w:rFonts w:ascii="Verdana" w:hAnsi="Verdana" w:cs="Verdana"/>
      <w:lang w:val="en-US" w:eastAsia="en-US" w:bidi="ar-SA"/>
    </w:rPr>
  </w:style>
  <w:style w:type="paragraph" w:customStyle="1" w:styleId="aff7">
    <w:name w:val="Знак Знак Знак Знак Знак Знак Знак Знак Знак Знак"/>
    <w:basedOn w:val="a"/>
    <w:rsid w:val="001F7587"/>
    <w:pPr>
      <w:spacing w:after="0" w:line="240" w:lineRule="auto"/>
    </w:pPr>
    <w:rPr>
      <w:rFonts w:ascii="Verdana" w:eastAsia="Times New Roman" w:hAnsi="Verdana" w:cs="Verdana"/>
      <w:sz w:val="20"/>
      <w:szCs w:val="20"/>
      <w:lang w:val="en-US" w:eastAsia="en-US"/>
    </w:rPr>
  </w:style>
  <w:style w:type="paragraph" w:customStyle="1" w:styleId="aff8">
    <w:name w:val="О чем"/>
    <w:basedOn w:val="a"/>
    <w:rsid w:val="001F7587"/>
    <w:pPr>
      <w:spacing w:after="0" w:line="240" w:lineRule="auto"/>
      <w:jc w:val="center"/>
    </w:pPr>
    <w:rPr>
      <w:rFonts w:ascii="Times New Roman" w:eastAsia="Times New Roman" w:hAnsi="Times New Roman" w:cs="Times New Roman"/>
      <w:color w:val="000000"/>
      <w:sz w:val="24"/>
      <w:szCs w:val="20"/>
    </w:rPr>
  </w:style>
  <w:style w:type="paragraph" w:customStyle="1" w:styleId="Style9">
    <w:name w:val="Style9"/>
    <w:basedOn w:val="a"/>
    <w:rsid w:val="001F7587"/>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paragraph" w:customStyle="1" w:styleId="Style19">
    <w:name w:val="Style19"/>
    <w:basedOn w:val="a"/>
    <w:rsid w:val="001F758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0">
    <w:name w:val="Font Style30"/>
    <w:rsid w:val="001F7587"/>
    <w:rPr>
      <w:rFonts w:ascii="Times New Roman" w:hAnsi="Times New Roman" w:cs="Times New Roman"/>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1F7587"/>
    <w:pPr>
      <w:spacing w:after="0" w:line="240" w:lineRule="auto"/>
    </w:pPr>
    <w:rPr>
      <w:rFonts w:ascii="Verdana" w:eastAsia="Times New Roman" w:hAnsi="Verdana" w:cs="Verdana"/>
      <w:sz w:val="20"/>
      <w:szCs w:val="20"/>
      <w:lang w:val="en-US" w:eastAsia="en-US"/>
    </w:rPr>
  </w:style>
  <w:style w:type="character" w:customStyle="1" w:styleId="FontStyle19">
    <w:name w:val="Font Style19"/>
    <w:rsid w:val="001F7587"/>
    <w:rPr>
      <w:rFonts w:ascii="Times New Roman" w:hAnsi="Times New Roman" w:cs="Times New Roman"/>
      <w:sz w:val="26"/>
      <w:szCs w:val="26"/>
    </w:rPr>
  </w:style>
  <w:style w:type="character" w:customStyle="1" w:styleId="2f0">
    <w:name w:val="Знак2 Знак Знак Знак Знак Знак Знак Знак Знак Знак Знак"/>
    <w:link w:val="2f"/>
    <w:rsid w:val="001F7587"/>
    <w:rPr>
      <w:rFonts w:ascii="Verdana" w:eastAsia="Times New Roman" w:hAnsi="Verdana" w:cs="Verdana"/>
      <w:sz w:val="20"/>
      <w:szCs w:val="20"/>
      <w:lang w:val="en-US"/>
    </w:rPr>
  </w:style>
  <w:style w:type="paragraph" w:styleId="2f2">
    <w:name w:val="List 2"/>
    <w:basedOn w:val="a"/>
    <w:rsid w:val="001F7587"/>
    <w:pPr>
      <w:spacing w:after="0" w:line="240" w:lineRule="auto"/>
      <w:ind w:left="566" w:hanging="283"/>
    </w:pPr>
    <w:rPr>
      <w:rFonts w:ascii="Times New Roman" w:eastAsia="Times New Roman" w:hAnsi="Times New Roman" w:cs="Times New Roman"/>
      <w:sz w:val="20"/>
      <w:szCs w:val="20"/>
    </w:rPr>
  </w:style>
  <w:style w:type="paragraph" w:styleId="aff9">
    <w:name w:val="List Bullet"/>
    <w:basedOn w:val="a"/>
    <w:rsid w:val="001F7587"/>
    <w:pPr>
      <w:tabs>
        <w:tab w:val="num" w:pos="360"/>
      </w:tabs>
      <w:spacing w:after="0" w:line="240" w:lineRule="auto"/>
      <w:ind w:left="360" w:hanging="360"/>
    </w:pPr>
    <w:rPr>
      <w:rFonts w:ascii="Times New Roman" w:eastAsia="Times New Roman" w:hAnsi="Times New Roman" w:cs="Times New Roman"/>
      <w:sz w:val="20"/>
      <w:szCs w:val="20"/>
    </w:rPr>
  </w:style>
  <w:style w:type="paragraph" w:styleId="affa">
    <w:name w:val="Subtitle"/>
    <w:basedOn w:val="a"/>
    <w:link w:val="affb"/>
    <w:qFormat/>
    <w:rsid w:val="001F7587"/>
    <w:pPr>
      <w:spacing w:after="60" w:line="240" w:lineRule="auto"/>
      <w:jc w:val="center"/>
      <w:outlineLvl w:val="1"/>
    </w:pPr>
    <w:rPr>
      <w:rFonts w:ascii="Arial" w:eastAsia="Times New Roman" w:hAnsi="Arial" w:cs="Arial"/>
      <w:sz w:val="24"/>
      <w:szCs w:val="24"/>
    </w:rPr>
  </w:style>
  <w:style w:type="character" w:customStyle="1" w:styleId="affb">
    <w:name w:val="Подзаголовок Знак"/>
    <w:basedOn w:val="a0"/>
    <w:link w:val="affa"/>
    <w:rsid w:val="001F7587"/>
    <w:rPr>
      <w:rFonts w:ascii="Arial" w:eastAsia="Times New Roman" w:hAnsi="Arial" w:cs="Arial"/>
      <w:sz w:val="24"/>
      <w:szCs w:val="24"/>
      <w:lang w:eastAsia="ru-RU"/>
    </w:rPr>
  </w:style>
  <w:style w:type="paragraph" w:styleId="affc">
    <w:name w:val="Body Text First Indent"/>
    <w:basedOn w:val="a8"/>
    <w:link w:val="affd"/>
    <w:rsid w:val="001F7587"/>
    <w:pPr>
      <w:spacing w:line="240" w:lineRule="auto"/>
      <w:ind w:firstLine="210"/>
    </w:pPr>
    <w:rPr>
      <w:rFonts w:ascii="Times New Roman" w:hAnsi="Times New Roman"/>
    </w:rPr>
  </w:style>
  <w:style w:type="character" w:customStyle="1" w:styleId="affd">
    <w:name w:val="Красная строка Знак"/>
    <w:basedOn w:val="a9"/>
    <w:link w:val="affc"/>
    <w:rsid w:val="001F7587"/>
    <w:rPr>
      <w:rFonts w:ascii="Times New Roman" w:eastAsia="Times New Roman" w:hAnsi="Times New Roman" w:cs="Times New Roman"/>
      <w:sz w:val="20"/>
      <w:szCs w:val="20"/>
      <w:lang w:eastAsia="ru-RU"/>
    </w:rPr>
  </w:style>
  <w:style w:type="paragraph" w:customStyle="1" w:styleId="2f3">
    <w:name w:val="Знак2 Знак Знак Знак Знак Знак Знак"/>
    <w:basedOn w:val="a"/>
    <w:rsid w:val="001F7587"/>
    <w:pPr>
      <w:spacing w:after="0" w:line="240" w:lineRule="auto"/>
    </w:pPr>
    <w:rPr>
      <w:rFonts w:ascii="Verdana" w:eastAsia="Times New Roman" w:hAnsi="Verdana" w:cs="Verdana"/>
      <w:sz w:val="20"/>
      <w:szCs w:val="20"/>
      <w:lang w:val="en-US" w:eastAsia="en-US"/>
    </w:rPr>
  </w:style>
  <w:style w:type="paragraph" w:customStyle="1" w:styleId="17">
    <w:name w:val="Знак1"/>
    <w:basedOn w:val="a"/>
    <w:rsid w:val="001F7587"/>
    <w:pPr>
      <w:spacing w:after="0" w:line="240" w:lineRule="auto"/>
    </w:pPr>
    <w:rPr>
      <w:rFonts w:ascii="Verdana" w:eastAsia="Times New Roman" w:hAnsi="Verdana" w:cs="Verdana"/>
      <w:sz w:val="20"/>
      <w:szCs w:val="20"/>
      <w:lang w:val="en-US" w:eastAsia="en-US"/>
    </w:rPr>
  </w:style>
  <w:style w:type="paragraph" w:customStyle="1" w:styleId="2f4">
    <w:name w:val="Знак2 Знак Знак Знак Знак Знак Знак Знак Знак Знак"/>
    <w:basedOn w:val="a"/>
    <w:rsid w:val="001F7587"/>
    <w:pPr>
      <w:spacing w:after="0" w:line="240" w:lineRule="auto"/>
    </w:pPr>
    <w:rPr>
      <w:rFonts w:ascii="Verdana" w:eastAsia="Times New Roman" w:hAnsi="Verdana" w:cs="Verdana"/>
      <w:sz w:val="20"/>
      <w:szCs w:val="20"/>
      <w:lang w:val="en-US" w:eastAsia="en-US"/>
    </w:rPr>
  </w:style>
  <w:style w:type="paragraph" w:styleId="affe">
    <w:name w:val="caption"/>
    <w:basedOn w:val="a"/>
    <w:next w:val="a"/>
    <w:qFormat/>
    <w:rsid w:val="001F7587"/>
    <w:pPr>
      <w:spacing w:after="0" w:line="240" w:lineRule="auto"/>
    </w:pPr>
    <w:rPr>
      <w:rFonts w:ascii="Times New Roman" w:eastAsia="Times New Roman" w:hAnsi="Times New Roman" w:cs="Times New Roman"/>
      <w:b/>
      <w:bCs/>
      <w:sz w:val="20"/>
      <w:szCs w:val="20"/>
    </w:rPr>
  </w:style>
  <w:style w:type="paragraph" w:customStyle="1" w:styleId="2f5">
    <w:name w:val="Знак2 Знак Знак Знак"/>
    <w:basedOn w:val="a"/>
    <w:link w:val="2f6"/>
    <w:rsid w:val="001F7587"/>
    <w:pPr>
      <w:spacing w:after="0" w:line="240" w:lineRule="auto"/>
    </w:pPr>
    <w:rPr>
      <w:rFonts w:ascii="Verdana" w:eastAsia="Times New Roman" w:hAnsi="Verdana" w:cs="Verdana"/>
      <w:sz w:val="20"/>
      <w:szCs w:val="20"/>
      <w:lang w:val="en-US" w:eastAsia="en-US"/>
    </w:rPr>
  </w:style>
  <w:style w:type="paragraph" w:styleId="afff">
    <w:name w:val="Normal Indent"/>
    <w:basedOn w:val="a"/>
    <w:link w:val="afff0"/>
    <w:rsid w:val="001F7587"/>
    <w:pPr>
      <w:spacing w:after="0" w:line="240" w:lineRule="auto"/>
      <w:ind w:left="708"/>
    </w:pPr>
    <w:rPr>
      <w:rFonts w:ascii="Times New Roman" w:eastAsia="Times New Roman" w:hAnsi="Times New Roman" w:cs="Times New Roman"/>
      <w:sz w:val="24"/>
      <w:szCs w:val="24"/>
    </w:rPr>
  </w:style>
  <w:style w:type="character" w:customStyle="1" w:styleId="afff0">
    <w:name w:val="Обычный отступ Знак"/>
    <w:link w:val="afff"/>
    <w:rsid w:val="001F7587"/>
    <w:rPr>
      <w:rFonts w:ascii="Times New Roman" w:eastAsia="Times New Roman" w:hAnsi="Times New Roman" w:cs="Times New Roman"/>
      <w:sz w:val="24"/>
      <w:szCs w:val="24"/>
      <w:lang w:eastAsia="ru-RU"/>
    </w:rPr>
  </w:style>
  <w:style w:type="character" w:customStyle="1" w:styleId="2f6">
    <w:name w:val="Знак2 Знак Знак Знак Знак"/>
    <w:link w:val="2f5"/>
    <w:locked/>
    <w:rsid w:val="001F7587"/>
    <w:rPr>
      <w:rFonts w:ascii="Verdana" w:eastAsia="Times New Roman" w:hAnsi="Verdana" w:cs="Verdana"/>
      <w:sz w:val="20"/>
      <w:szCs w:val="20"/>
      <w:lang w:val="en-US"/>
    </w:rPr>
  </w:style>
  <w:style w:type="character" w:customStyle="1" w:styleId="FontStyle32">
    <w:name w:val="Font Style32"/>
    <w:rsid w:val="001F7587"/>
    <w:rPr>
      <w:rFonts w:ascii="Times New Roman" w:hAnsi="Times New Roman" w:cs="Times New Roman"/>
      <w:sz w:val="22"/>
      <w:szCs w:val="22"/>
    </w:rPr>
  </w:style>
  <w:style w:type="character" w:customStyle="1" w:styleId="FontStyle34">
    <w:name w:val="Font Style34"/>
    <w:rsid w:val="001F7587"/>
    <w:rPr>
      <w:rFonts w:ascii="Times New Roman" w:hAnsi="Times New Roman" w:cs="Times New Roman"/>
      <w:sz w:val="22"/>
      <w:szCs w:val="22"/>
    </w:rPr>
  </w:style>
  <w:style w:type="paragraph" w:customStyle="1" w:styleId="2f7">
    <w:name w:val="Без интервала2"/>
    <w:rsid w:val="001F7587"/>
    <w:pPr>
      <w:spacing w:after="0" w:line="240" w:lineRule="auto"/>
    </w:pPr>
    <w:rPr>
      <w:rFonts w:ascii="Calibri" w:eastAsia="Times New Roman" w:hAnsi="Calibri" w:cs="Times New Roman"/>
    </w:rPr>
  </w:style>
  <w:style w:type="paragraph" w:customStyle="1" w:styleId="44">
    <w:name w:val="Знак4 Знак Знак Знак Знак Знак Знак"/>
    <w:basedOn w:val="a"/>
    <w:rsid w:val="001F7587"/>
    <w:pPr>
      <w:spacing w:after="0" w:line="240" w:lineRule="auto"/>
    </w:pPr>
    <w:rPr>
      <w:rFonts w:ascii="Verdana" w:eastAsia="Times New Roman" w:hAnsi="Verdana" w:cs="Verdana"/>
      <w:sz w:val="20"/>
      <w:szCs w:val="20"/>
      <w:lang w:val="en-US" w:eastAsia="en-US"/>
    </w:rPr>
  </w:style>
  <w:style w:type="paragraph" w:customStyle="1" w:styleId="text11gray">
    <w:name w:val="text_11_gray"/>
    <w:basedOn w:val="a"/>
    <w:rsid w:val="001F7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Стиль"/>
    <w:basedOn w:val="a"/>
    <w:rsid w:val="001F7587"/>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center">
    <w:name w:val="center"/>
    <w:basedOn w:val="a"/>
    <w:rsid w:val="001F7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y">
    <w:name w:val="justify"/>
    <w:basedOn w:val="a"/>
    <w:rsid w:val="001F7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2">
    <w:name w:val="Знак Знак Знак Знак Знак Знак Знак"/>
    <w:basedOn w:val="a"/>
    <w:autoRedefine/>
    <w:rsid w:val="001F7587"/>
    <w:pPr>
      <w:spacing w:after="0" w:line="240" w:lineRule="auto"/>
      <w:jc w:val="both"/>
    </w:pPr>
    <w:rPr>
      <w:rFonts w:ascii="Times New Roman" w:eastAsia="Times New Roman" w:hAnsi="Times New Roman" w:cs="Verdana"/>
      <w:sz w:val="24"/>
      <w:szCs w:val="20"/>
      <w:lang w:val="en-US" w:eastAsia="en-US"/>
    </w:rPr>
  </w:style>
  <w:style w:type="paragraph" w:customStyle="1" w:styleId="2f8">
    <w:name w:val="Знак2"/>
    <w:basedOn w:val="a"/>
    <w:rsid w:val="001F7587"/>
    <w:pPr>
      <w:spacing w:after="0" w:line="240" w:lineRule="auto"/>
    </w:pPr>
    <w:rPr>
      <w:rFonts w:ascii="Verdana" w:eastAsia="Times New Roman" w:hAnsi="Verdana" w:cs="Verdana"/>
      <w:sz w:val="20"/>
      <w:szCs w:val="20"/>
      <w:lang w:val="en-US" w:eastAsia="en-US"/>
    </w:rPr>
  </w:style>
  <w:style w:type="paragraph" w:customStyle="1" w:styleId="45">
    <w:name w:val="Знак4 Знак Знак Знак"/>
    <w:basedOn w:val="a"/>
    <w:rsid w:val="001F7587"/>
    <w:pPr>
      <w:spacing w:after="0" w:line="240" w:lineRule="auto"/>
    </w:pPr>
    <w:rPr>
      <w:rFonts w:ascii="Verdana" w:eastAsia="Times New Roman" w:hAnsi="Verdana" w:cs="Verdana"/>
      <w:sz w:val="20"/>
      <w:szCs w:val="20"/>
      <w:lang w:val="en-US" w:eastAsia="en-US"/>
    </w:rPr>
  </w:style>
  <w:style w:type="paragraph" w:customStyle="1" w:styleId="afff3">
    <w:name w:val="Знак Знак Знак Знак"/>
    <w:basedOn w:val="a"/>
    <w:rsid w:val="001F7587"/>
    <w:pPr>
      <w:spacing w:after="0" w:line="240" w:lineRule="auto"/>
    </w:pPr>
    <w:rPr>
      <w:rFonts w:ascii="Verdana" w:eastAsia="Times New Roman" w:hAnsi="Verdana" w:cs="Verdana"/>
      <w:sz w:val="20"/>
      <w:szCs w:val="20"/>
      <w:lang w:val="en-US" w:eastAsia="en-US"/>
    </w:rPr>
  </w:style>
  <w:style w:type="paragraph" w:customStyle="1" w:styleId="18">
    <w:name w:val="Знак1 Знак Знак Знак"/>
    <w:basedOn w:val="a"/>
    <w:rsid w:val="001F7587"/>
    <w:pPr>
      <w:spacing w:after="0" w:line="240" w:lineRule="auto"/>
    </w:pPr>
    <w:rPr>
      <w:rFonts w:ascii="Verdana" w:eastAsia="Times New Roman" w:hAnsi="Verdana" w:cs="Verdana"/>
      <w:sz w:val="20"/>
      <w:szCs w:val="20"/>
      <w:lang w:val="en-US" w:eastAsia="en-US"/>
    </w:rPr>
  </w:style>
  <w:style w:type="paragraph" w:customStyle="1" w:styleId="210">
    <w:name w:val="Основной текст 21"/>
    <w:basedOn w:val="a"/>
    <w:rsid w:val="001F7587"/>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rPr>
  </w:style>
  <w:style w:type="character" w:customStyle="1" w:styleId="margintext-small">
    <w:name w:val="margin text-small"/>
    <w:basedOn w:val="a0"/>
    <w:rsid w:val="001F7587"/>
  </w:style>
  <w:style w:type="paragraph" w:customStyle="1" w:styleId="afff4">
    <w:name w:val="Знак Знак Знак Знак Знак Знак Знак Знак Знак Знак Знак Знак"/>
    <w:basedOn w:val="a"/>
    <w:rsid w:val="001F7587"/>
    <w:pPr>
      <w:spacing w:after="0" w:line="240" w:lineRule="auto"/>
    </w:pPr>
    <w:rPr>
      <w:rFonts w:ascii="Verdana" w:eastAsia="Times New Roman" w:hAnsi="Verdana" w:cs="Verdana"/>
      <w:sz w:val="20"/>
      <w:szCs w:val="20"/>
      <w:lang w:val="en-US" w:eastAsia="en-US"/>
    </w:rPr>
  </w:style>
  <w:style w:type="character" w:customStyle="1" w:styleId="blk">
    <w:name w:val="blk"/>
    <w:basedOn w:val="a0"/>
    <w:rsid w:val="001F7587"/>
  </w:style>
  <w:style w:type="character" w:customStyle="1" w:styleId="BodyTextChar">
    <w:name w:val="Body Text Char"/>
    <w:locked/>
    <w:rsid w:val="001F7587"/>
    <w:rPr>
      <w:rFonts w:ascii="Times New Roman" w:hAnsi="Times New Roman"/>
      <w:shd w:val="clear" w:color="auto" w:fill="FFFFFF"/>
    </w:rPr>
  </w:style>
  <w:style w:type="character" w:customStyle="1" w:styleId="pull-right">
    <w:name w:val="pull-right"/>
    <w:basedOn w:val="a0"/>
    <w:rsid w:val="001F7587"/>
  </w:style>
  <w:style w:type="paragraph" w:customStyle="1" w:styleId="211">
    <w:name w:val="Основной текст 21"/>
    <w:basedOn w:val="a"/>
    <w:rsid w:val="001F7587"/>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rPr>
  </w:style>
  <w:style w:type="character" w:customStyle="1" w:styleId="aff5">
    <w:name w:val="Название Знак"/>
    <w:link w:val="aff4"/>
    <w:uiPriority w:val="99"/>
    <w:rsid w:val="001F7587"/>
    <w:rPr>
      <w:rFonts w:ascii="Times New Roman" w:eastAsia="Times New Roman" w:hAnsi="Times New Roman" w:cs="Times New Roman"/>
      <w:sz w:val="24"/>
      <w:szCs w:val="24"/>
      <w:lang w:eastAsia="ru-RU"/>
    </w:rPr>
  </w:style>
  <w:style w:type="character" w:styleId="afff5">
    <w:name w:val="annotation reference"/>
    <w:rsid w:val="001F7587"/>
    <w:rPr>
      <w:sz w:val="16"/>
      <w:szCs w:val="16"/>
    </w:rPr>
  </w:style>
  <w:style w:type="paragraph" w:styleId="afff6">
    <w:name w:val="annotation text"/>
    <w:basedOn w:val="a"/>
    <w:link w:val="afff7"/>
    <w:rsid w:val="001F7587"/>
    <w:pPr>
      <w:spacing w:after="0" w:line="240" w:lineRule="auto"/>
    </w:pPr>
    <w:rPr>
      <w:rFonts w:ascii="Times New Roman" w:eastAsia="Times New Roman" w:hAnsi="Times New Roman" w:cs="Times New Roman"/>
      <w:sz w:val="20"/>
      <w:szCs w:val="20"/>
    </w:rPr>
  </w:style>
  <w:style w:type="character" w:customStyle="1" w:styleId="afff7">
    <w:name w:val="Текст примечания Знак"/>
    <w:basedOn w:val="a0"/>
    <w:link w:val="afff6"/>
    <w:rsid w:val="001F7587"/>
    <w:rPr>
      <w:rFonts w:ascii="Times New Roman" w:eastAsia="Times New Roman" w:hAnsi="Times New Roman" w:cs="Times New Roman"/>
      <w:sz w:val="20"/>
      <w:szCs w:val="20"/>
      <w:lang w:eastAsia="ru-RU"/>
    </w:rPr>
  </w:style>
  <w:style w:type="paragraph" w:styleId="afff8">
    <w:name w:val="annotation subject"/>
    <w:basedOn w:val="afff6"/>
    <w:next w:val="afff6"/>
    <w:link w:val="afff9"/>
    <w:rsid w:val="001F7587"/>
    <w:rPr>
      <w:b/>
      <w:bCs/>
    </w:rPr>
  </w:style>
  <w:style w:type="character" w:customStyle="1" w:styleId="afff9">
    <w:name w:val="Тема примечания Знак"/>
    <w:basedOn w:val="afff7"/>
    <w:link w:val="afff8"/>
    <w:rsid w:val="001F7587"/>
    <w:rPr>
      <w:rFonts w:ascii="Times New Roman" w:eastAsia="Times New Roman" w:hAnsi="Times New Roman" w:cs="Times New Roman"/>
      <w:b/>
      <w:bCs/>
      <w:sz w:val="20"/>
      <w:szCs w:val="20"/>
      <w:lang w:eastAsia="ru-RU"/>
    </w:rPr>
  </w:style>
  <w:style w:type="paragraph" w:styleId="afffa">
    <w:name w:val="Title"/>
    <w:basedOn w:val="a"/>
    <w:next w:val="a"/>
    <w:link w:val="afffb"/>
    <w:uiPriority w:val="10"/>
    <w:qFormat/>
    <w:rsid w:val="001F75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b">
    <w:name w:val="Заголовок Знак"/>
    <w:basedOn w:val="a0"/>
    <w:link w:val="afffa"/>
    <w:uiPriority w:val="10"/>
    <w:rsid w:val="001F7587"/>
    <w:rPr>
      <w:rFonts w:asciiTheme="majorHAnsi" w:eastAsiaTheme="majorEastAsia" w:hAnsiTheme="majorHAnsi" w:cstheme="majorBidi"/>
      <w:spacing w:val="-10"/>
      <w:kern w:val="28"/>
      <w:sz w:val="56"/>
      <w:szCs w:val="56"/>
      <w:lang w:eastAsia="ru-RU"/>
    </w:rPr>
  </w:style>
  <w:style w:type="paragraph" w:customStyle="1" w:styleId="afffc">
    <w:basedOn w:val="a"/>
    <w:next w:val="a5"/>
    <w:rsid w:val="00D70B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4763FE"/>
    <w:pPr>
      <w:widowControl w:val="0"/>
      <w:autoSpaceDE w:val="0"/>
      <w:autoSpaceDN w:val="0"/>
      <w:adjustRightInd w:val="0"/>
      <w:spacing w:after="0" w:line="240" w:lineRule="auto"/>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4640">
      <w:bodyDiv w:val="1"/>
      <w:marLeft w:val="0"/>
      <w:marRight w:val="0"/>
      <w:marTop w:val="0"/>
      <w:marBottom w:val="0"/>
      <w:divBdr>
        <w:top w:val="none" w:sz="0" w:space="0" w:color="auto"/>
        <w:left w:val="none" w:sz="0" w:space="0" w:color="auto"/>
        <w:bottom w:val="none" w:sz="0" w:space="0" w:color="auto"/>
        <w:right w:val="none" w:sz="0" w:space="0" w:color="auto"/>
      </w:divBdr>
    </w:div>
    <w:div w:id="66653663">
      <w:bodyDiv w:val="1"/>
      <w:marLeft w:val="0"/>
      <w:marRight w:val="0"/>
      <w:marTop w:val="0"/>
      <w:marBottom w:val="0"/>
      <w:divBdr>
        <w:top w:val="none" w:sz="0" w:space="0" w:color="auto"/>
        <w:left w:val="none" w:sz="0" w:space="0" w:color="auto"/>
        <w:bottom w:val="none" w:sz="0" w:space="0" w:color="auto"/>
        <w:right w:val="none" w:sz="0" w:space="0" w:color="auto"/>
      </w:divBdr>
    </w:div>
    <w:div w:id="216093671">
      <w:bodyDiv w:val="1"/>
      <w:marLeft w:val="0"/>
      <w:marRight w:val="0"/>
      <w:marTop w:val="0"/>
      <w:marBottom w:val="0"/>
      <w:divBdr>
        <w:top w:val="none" w:sz="0" w:space="0" w:color="auto"/>
        <w:left w:val="none" w:sz="0" w:space="0" w:color="auto"/>
        <w:bottom w:val="none" w:sz="0" w:space="0" w:color="auto"/>
        <w:right w:val="none" w:sz="0" w:space="0" w:color="auto"/>
      </w:divBdr>
    </w:div>
    <w:div w:id="318964214">
      <w:bodyDiv w:val="1"/>
      <w:marLeft w:val="0"/>
      <w:marRight w:val="0"/>
      <w:marTop w:val="0"/>
      <w:marBottom w:val="0"/>
      <w:divBdr>
        <w:top w:val="none" w:sz="0" w:space="0" w:color="auto"/>
        <w:left w:val="none" w:sz="0" w:space="0" w:color="auto"/>
        <w:bottom w:val="none" w:sz="0" w:space="0" w:color="auto"/>
        <w:right w:val="none" w:sz="0" w:space="0" w:color="auto"/>
      </w:divBdr>
    </w:div>
    <w:div w:id="434134200">
      <w:bodyDiv w:val="1"/>
      <w:marLeft w:val="0"/>
      <w:marRight w:val="0"/>
      <w:marTop w:val="0"/>
      <w:marBottom w:val="0"/>
      <w:divBdr>
        <w:top w:val="none" w:sz="0" w:space="0" w:color="auto"/>
        <w:left w:val="none" w:sz="0" w:space="0" w:color="auto"/>
        <w:bottom w:val="none" w:sz="0" w:space="0" w:color="auto"/>
        <w:right w:val="none" w:sz="0" w:space="0" w:color="auto"/>
      </w:divBdr>
    </w:div>
    <w:div w:id="541283300">
      <w:bodyDiv w:val="1"/>
      <w:marLeft w:val="0"/>
      <w:marRight w:val="0"/>
      <w:marTop w:val="0"/>
      <w:marBottom w:val="0"/>
      <w:divBdr>
        <w:top w:val="none" w:sz="0" w:space="0" w:color="auto"/>
        <w:left w:val="none" w:sz="0" w:space="0" w:color="auto"/>
        <w:bottom w:val="none" w:sz="0" w:space="0" w:color="auto"/>
        <w:right w:val="none" w:sz="0" w:space="0" w:color="auto"/>
      </w:divBdr>
    </w:div>
    <w:div w:id="620304516">
      <w:bodyDiv w:val="1"/>
      <w:marLeft w:val="0"/>
      <w:marRight w:val="0"/>
      <w:marTop w:val="0"/>
      <w:marBottom w:val="0"/>
      <w:divBdr>
        <w:top w:val="none" w:sz="0" w:space="0" w:color="auto"/>
        <w:left w:val="none" w:sz="0" w:space="0" w:color="auto"/>
        <w:bottom w:val="none" w:sz="0" w:space="0" w:color="auto"/>
        <w:right w:val="none" w:sz="0" w:space="0" w:color="auto"/>
      </w:divBdr>
    </w:div>
    <w:div w:id="631642260">
      <w:bodyDiv w:val="1"/>
      <w:marLeft w:val="0"/>
      <w:marRight w:val="0"/>
      <w:marTop w:val="0"/>
      <w:marBottom w:val="0"/>
      <w:divBdr>
        <w:top w:val="none" w:sz="0" w:space="0" w:color="auto"/>
        <w:left w:val="none" w:sz="0" w:space="0" w:color="auto"/>
        <w:bottom w:val="none" w:sz="0" w:space="0" w:color="auto"/>
        <w:right w:val="none" w:sz="0" w:space="0" w:color="auto"/>
      </w:divBdr>
    </w:div>
    <w:div w:id="693073654">
      <w:bodyDiv w:val="1"/>
      <w:marLeft w:val="0"/>
      <w:marRight w:val="0"/>
      <w:marTop w:val="0"/>
      <w:marBottom w:val="0"/>
      <w:divBdr>
        <w:top w:val="none" w:sz="0" w:space="0" w:color="auto"/>
        <w:left w:val="none" w:sz="0" w:space="0" w:color="auto"/>
        <w:bottom w:val="none" w:sz="0" w:space="0" w:color="auto"/>
        <w:right w:val="none" w:sz="0" w:space="0" w:color="auto"/>
      </w:divBdr>
    </w:div>
    <w:div w:id="709647857">
      <w:bodyDiv w:val="1"/>
      <w:marLeft w:val="0"/>
      <w:marRight w:val="0"/>
      <w:marTop w:val="0"/>
      <w:marBottom w:val="0"/>
      <w:divBdr>
        <w:top w:val="none" w:sz="0" w:space="0" w:color="auto"/>
        <w:left w:val="none" w:sz="0" w:space="0" w:color="auto"/>
        <w:bottom w:val="none" w:sz="0" w:space="0" w:color="auto"/>
        <w:right w:val="none" w:sz="0" w:space="0" w:color="auto"/>
      </w:divBdr>
    </w:div>
    <w:div w:id="761951507">
      <w:bodyDiv w:val="1"/>
      <w:marLeft w:val="0"/>
      <w:marRight w:val="0"/>
      <w:marTop w:val="0"/>
      <w:marBottom w:val="0"/>
      <w:divBdr>
        <w:top w:val="none" w:sz="0" w:space="0" w:color="auto"/>
        <w:left w:val="none" w:sz="0" w:space="0" w:color="auto"/>
        <w:bottom w:val="none" w:sz="0" w:space="0" w:color="auto"/>
        <w:right w:val="none" w:sz="0" w:space="0" w:color="auto"/>
      </w:divBdr>
    </w:div>
    <w:div w:id="770395403">
      <w:bodyDiv w:val="1"/>
      <w:marLeft w:val="0"/>
      <w:marRight w:val="0"/>
      <w:marTop w:val="0"/>
      <w:marBottom w:val="0"/>
      <w:divBdr>
        <w:top w:val="none" w:sz="0" w:space="0" w:color="auto"/>
        <w:left w:val="none" w:sz="0" w:space="0" w:color="auto"/>
        <w:bottom w:val="none" w:sz="0" w:space="0" w:color="auto"/>
        <w:right w:val="none" w:sz="0" w:space="0" w:color="auto"/>
      </w:divBdr>
    </w:div>
    <w:div w:id="853224592">
      <w:bodyDiv w:val="1"/>
      <w:marLeft w:val="0"/>
      <w:marRight w:val="0"/>
      <w:marTop w:val="0"/>
      <w:marBottom w:val="0"/>
      <w:divBdr>
        <w:top w:val="none" w:sz="0" w:space="0" w:color="auto"/>
        <w:left w:val="none" w:sz="0" w:space="0" w:color="auto"/>
        <w:bottom w:val="none" w:sz="0" w:space="0" w:color="auto"/>
        <w:right w:val="none" w:sz="0" w:space="0" w:color="auto"/>
      </w:divBdr>
    </w:div>
    <w:div w:id="1196503734">
      <w:bodyDiv w:val="1"/>
      <w:marLeft w:val="0"/>
      <w:marRight w:val="0"/>
      <w:marTop w:val="0"/>
      <w:marBottom w:val="0"/>
      <w:divBdr>
        <w:top w:val="none" w:sz="0" w:space="0" w:color="auto"/>
        <w:left w:val="none" w:sz="0" w:space="0" w:color="auto"/>
        <w:bottom w:val="none" w:sz="0" w:space="0" w:color="auto"/>
        <w:right w:val="none" w:sz="0" w:space="0" w:color="auto"/>
      </w:divBdr>
    </w:div>
    <w:div w:id="1196581431">
      <w:bodyDiv w:val="1"/>
      <w:marLeft w:val="0"/>
      <w:marRight w:val="0"/>
      <w:marTop w:val="0"/>
      <w:marBottom w:val="0"/>
      <w:divBdr>
        <w:top w:val="none" w:sz="0" w:space="0" w:color="auto"/>
        <w:left w:val="none" w:sz="0" w:space="0" w:color="auto"/>
        <w:bottom w:val="none" w:sz="0" w:space="0" w:color="auto"/>
        <w:right w:val="none" w:sz="0" w:space="0" w:color="auto"/>
      </w:divBdr>
    </w:div>
    <w:div w:id="1445998429">
      <w:bodyDiv w:val="1"/>
      <w:marLeft w:val="0"/>
      <w:marRight w:val="0"/>
      <w:marTop w:val="0"/>
      <w:marBottom w:val="0"/>
      <w:divBdr>
        <w:top w:val="none" w:sz="0" w:space="0" w:color="auto"/>
        <w:left w:val="none" w:sz="0" w:space="0" w:color="auto"/>
        <w:bottom w:val="none" w:sz="0" w:space="0" w:color="auto"/>
        <w:right w:val="none" w:sz="0" w:space="0" w:color="auto"/>
      </w:divBdr>
    </w:div>
    <w:div w:id="1603488487">
      <w:bodyDiv w:val="1"/>
      <w:marLeft w:val="0"/>
      <w:marRight w:val="0"/>
      <w:marTop w:val="0"/>
      <w:marBottom w:val="0"/>
      <w:divBdr>
        <w:top w:val="none" w:sz="0" w:space="0" w:color="auto"/>
        <w:left w:val="none" w:sz="0" w:space="0" w:color="auto"/>
        <w:bottom w:val="none" w:sz="0" w:space="0" w:color="auto"/>
        <w:right w:val="none" w:sz="0" w:space="0" w:color="auto"/>
      </w:divBdr>
    </w:div>
    <w:div w:id="1751535479">
      <w:bodyDiv w:val="1"/>
      <w:marLeft w:val="0"/>
      <w:marRight w:val="0"/>
      <w:marTop w:val="0"/>
      <w:marBottom w:val="0"/>
      <w:divBdr>
        <w:top w:val="none" w:sz="0" w:space="0" w:color="auto"/>
        <w:left w:val="none" w:sz="0" w:space="0" w:color="auto"/>
        <w:bottom w:val="none" w:sz="0" w:space="0" w:color="auto"/>
        <w:right w:val="none" w:sz="0" w:space="0" w:color="auto"/>
      </w:divBdr>
    </w:div>
    <w:div w:id="1765567678">
      <w:bodyDiv w:val="1"/>
      <w:marLeft w:val="0"/>
      <w:marRight w:val="0"/>
      <w:marTop w:val="0"/>
      <w:marBottom w:val="0"/>
      <w:divBdr>
        <w:top w:val="none" w:sz="0" w:space="0" w:color="auto"/>
        <w:left w:val="none" w:sz="0" w:space="0" w:color="auto"/>
        <w:bottom w:val="none" w:sz="0" w:space="0" w:color="auto"/>
        <w:right w:val="none" w:sz="0" w:space="0" w:color="auto"/>
      </w:divBdr>
    </w:div>
    <w:div w:id="177767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gbs33\Desktop\12.03.2020%20&#1075;&#1086;&#1076;%20%20&#1043;&#1041;&#1057;.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baseline="0">
                <a:solidFill>
                  <a:srgbClr val="000000"/>
                </a:solidFill>
                <a:latin typeface="Times New Roman"/>
                <a:ea typeface="Times New Roman"/>
                <a:cs typeface="Times New Roman"/>
              </a:defRPr>
            </a:pPr>
            <a:r>
              <a:rPr lang="ru-RU" sz="1100" b="1" baseline="0"/>
              <a:t>Динамика доходов республиканского, местного, консолидированного бюджетов за  2017-2019гг  (без учета средств, носящих несистематический характер) </a:t>
            </a:r>
          </a:p>
        </c:rich>
      </c:tx>
      <c:layout>
        <c:manualLayout>
          <c:xMode val="edge"/>
          <c:yMode val="edge"/>
          <c:x val="0.14334560528927173"/>
          <c:y val="9.4841086040715536E-5"/>
        </c:manualLayout>
      </c:layout>
      <c:overlay val="0"/>
      <c:spPr>
        <a:noFill/>
        <a:ln w="25400">
          <a:noFill/>
        </a:ln>
        <a:effectLst/>
      </c:spPr>
    </c:title>
    <c:autoTitleDeleted val="0"/>
    <c:plotArea>
      <c:layout>
        <c:manualLayout>
          <c:layoutTarget val="inner"/>
          <c:xMode val="edge"/>
          <c:yMode val="edge"/>
          <c:x val="9.6367618477220529E-2"/>
          <c:y val="0.14923106833867988"/>
          <c:w val="0.89106950968304777"/>
          <c:h val="0.61154636920384953"/>
        </c:manualLayout>
      </c:layout>
      <c:barChart>
        <c:barDir val="col"/>
        <c:grouping val="clustered"/>
        <c:varyColors val="0"/>
        <c:ser>
          <c:idx val="0"/>
          <c:order val="0"/>
          <c:tx>
            <c:strRef>
              <c:f>' доходы КБ'!$C$3</c:f>
              <c:strCache>
                <c:ptCount val="1"/>
                <c:pt idx="0">
                  <c:v>2017г.</c:v>
                </c:pt>
              </c:strCache>
            </c:strRef>
          </c:tx>
          <c:spPr>
            <a:solidFill>
              <a:schemeClr val="accent1">
                <a:shade val="65000"/>
              </a:schemeClr>
            </a:solidFill>
            <a:ln>
              <a:noFill/>
            </a:ln>
            <a:effectLst/>
          </c:spPr>
          <c:invertIfNegative val="0"/>
          <c:dLbls>
            <c:delete val="1"/>
          </c:dLbls>
          <c:cat>
            <c:strRef>
              <c:f>' доходы КБ'!$B$4:$B$6</c:f>
              <c:strCache>
                <c:ptCount val="3"/>
                <c:pt idx="0">
                  <c:v>Республиканский бюджет</c:v>
                </c:pt>
                <c:pt idx="1">
                  <c:v>Местный бюджет</c:v>
                </c:pt>
                <c:pt idx="2">
                  <c:v>Консолидированный бюджет</c:v>
                </c:pt>
              </c:strCache>
            </c:strRef>
          </c:cat>
          <c:val>
            <c:numRef>
              <c:f>' доходы КБ'!$C$4:$C$6</c:f>
              <c:numCache>
                <c:formatCode>0</c:formatCode>
                <c:ptCount val="3"/>
                <c:pt idx="0" formatCode="#,##0">
                  <c:v>1580.7667644300011</c:v>
                </c:pt>
                <c:pt idx="1">
                  <c:v>851.82488338000007</c:v>
                </c:pt>
                <c:pt idx="2" formatCode="#,##0">
                  <c:v>2432.5916478100012</c:v>
                </c:pt>
              </c:numCache>
            </c:numRef>
          </c:val>
          <c:extLst>
            <c:ext xmlns:c16="http://schemas.microsoft.com/office/drawing/2014/chart" uri="{C3380CC4-5D6E-409C-BE32-E72D297353CC}">
              <c16:uniqueId val="{00000000-88E0-412A-9E05-12D354B858E2}"/>
            </c:ext>
          </c:extLst>
        </c:ser>
        <c:ser>
          <c:idx val="1"/>
          <c:order val="1"/>
          <c:tx>
            <c:strRef>
              <c:f>' доходы КБ'!$D$3</c:f>
              <c:strCache>
                <c:ptCount val="1"/>
                <c:pt idx="0">
                  <c:v>2018г.</c:v>
                </c:pt>
              </c:strCache>
            </c:strRef>
          </c:tx>
          <c:spPr>
            <a:solidFill>
              <a:schemeClr val="accent1"/>
            </a:solidFill>
            <a:ln>
              <a:noFill/>
            </a:ln>
            <a:effectLst/>
          </c:spPr>
          <c:invertIfNegative val="0"/>
          <c:dLbls>
            <c:delete val="1"/>
          </c:dLbls>
          <c:cat>
            <c:strRef>
              <c:f>' доходы КБ'!$B$4:$B$6</c:f>
              <c:strCache>
                <c:ptCount val="3"/>
                <c:pt idx="0">
                  <c:v>Республиканский бюджет</c:v>
                </c:pt>
                <c:pt idx="1">
                  <c:v>Местный бюджет</c:v>
                </c:pt>
                <c:pt idx="2">
                  <c:v>Консолидированный бюджет</c:v>
                </c:pt>
              </c:strCache>
            </c:strRef>
          </c:cat>
          <c:val>
            <c:numRef>
              <c:f>' доходы КБ'!$D$4:$D$6</c:f>
              <c:numCache>
                <c:formatCode>0</c:formatCode>
                <c:ptCount val="3"/>
                <c:pt idx="0">
                  <c:v>1829.4215423400001</c:v>
                </c:pt>
                <c:pt idx="1">
                  <c:v>984.37696575000007</c:v>
                </c:pt>
                <c:pt idx="2" formatCode="#,##0">
                  <c:v>2813.7985080900003</c:v>
                </c:pt>
              </c:numCache>
            </c:numRef>
          </c:val>
          <c:extLst>
            <c:ext xmlns:c16="http://schemas.microsoft.com/office/drawing/2014/chart" uri="{C3380CC4-5D6E-409C-BE32-E72D297353CC}">
              <c16:uniqueId val="{00000001-88E0-412A-9E05-12D354B858E2}"/>
            </c:ext>
          </c:extLst>
        </c:ser>
        <c:ser>
          <c:idx val="2"/>
          <c:order val="2"/>
          <c:tx>
            <c:strRef>
              <c:f>' доходы КБ'!$E$3</c:f>
              <c:strCache>
                <c:ptCount val="1"/>
                <c:pt idx="0">
                  <c:v>2019г.</c:v>
                </c:pt>
              </c:strCache>
            </c:strRef>
          </c:tx>
          <c:spPr>
            <a:solidFill>
              <a:schemeClr val="accent1">
                <a:tint val="65000"/>
              </a:schemeClr>
            </a:solidFill>
            <a:ln>
              <a:noFill/>
            </a:ln>
            <a:effectLst/>
          </c:spPr>
          <c:invertIfNegative val="0"/>
          <c:dLbls>
            <c:dLbl>
              <c:idx val="0"/>
              <c:tx>
                <c:rich>
                  <a:bodyPr/>
                  <a:lstStyle/>
                  <a:p>
                    <a:r>
                      <a:rPr lang="en-US"/>
                      <a:t>+106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8E0-412A-9E05-12D354B858E2}"/>
                </c:ext>
              </c:extLst>
            </c:dLbl>
            <c:dLbl>
              <c:idx val="1"/>
              <c:tx>
                <c:rich>
                  <a:bodyPr/>
                  <a:lstStyle/>
                  <a:p>
                    <a:r>
                      <a:rPr lang="en-US"/>
                      <a:t>+111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8E0-412A-9E05-12D354B858E2}"/>
                </c:ext>
              </c:extLst>
            </c:dLbl>
            <c:dLbl>
              <c:idx val="2"/>
              <c:layout>
                <c:manualLayout>
                  <c:x val="1.269878249571578E-2"/>
                  <c:y val="4.0868886027316373E-4"/>
                </c:manualLayout>
              </c:layout>
              <c:tx>
                <c:rich>
                  <a:bodyPr/>
                  <a:lstStyle/>
                  <a:p>
                    <a:r>
                      <a:rPr lang="en-US"/>
                      <a:t>+216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8E0-412A-9E05-12D354B858E2}"/>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 доходы КБ'!$B$4:$B$6</c:f>
              <c:strCache>
                <c:ptCount val="3"/>
                <c:pt idx="0">
                  <c:v>Республиканский бюджет</c:v>
                </c:pt>
                <c:pt idx="1">
                  <c:v>Местный бюджет</c:v>
                </c:pt>
                <c:pt idx="2">
                  <c:v>Консолидированный бюджет</c:v>
                </c:pt>
              </c:strCache>
            </c:strRef>
          </c:cat>
          <c:val>
            <c:numRef>
              <c:f>' доходы КБ'!$E$4:$E$6</c:f>
              <c:numCache>
                <c:formatCode>0</c:formatCode>
                <c:ptCount val="3"/>
                <c:pt idx="0">
                  <c:v>1934.6002679999999</c:v>
                </c:pt>
                <c:pt idx="1">
                  <c:v>1095.363418149999</c:v>
                </c:pt>
                <c:pt idx="2" formatCode="#,##0">
                  <c:v>3029.9636861500003</c:v>
                </c:pt>
              </c:numCache>
            </c:numRef>
          </c:val>
          <c:extLst>
            <c:ext xmlns:c16="http://schemas.microsoft.com/office/drawing/2014/chart" uri="{C3380CC4-5D6E-409C-BE32-E72D297353CC}">
              <c16:uniqueId val="{00000005-88E0-412A-9E05-12D354B858E2}"/>
            </c:ext>
          </c:extLst>
        </c:ser>
        <c:dLbls>
          <c:showLegendKey val="0"/>
          <c:showVal val="1"/>
          <c:showCatName val="0"/>
          <c:showSerName val="0"/>
          <c:showPercent val="0"/>
          <c:showBubbleSize val="0"/>
        </c:dLbls>
        <c:gapWidth val="150"/>
        <c:axId val="83289984"/>
        <c:axId val="83291520"/>
      </c:barChart>
      <c:catAx>
        <c:axId val="83289984"/>
        <c:scaling>
          <c:orientation val="minMax"/>
        </c:scaling>
        <c:delete val="0"/>
        <c:axPos val="b"/>
        <c:numFmt formatCode="General" sourceLinked="0"/>
        <c:majorTickMark val="out"/>
        <c:minorTickMark val="none"/>
        <c:tickLblPos val="nextTo"/>
        <c:spPr>
          <a:solidFill>
            <a:srgbClr val="00B050"/>
          </a:solid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400" b="0" i="0" u="none" strike="noStrike" kern="1200" baseline="0">
                <a:solidFill>
                  <a:srgbClr val="000000"/>
                </a:solidFill>
                <a:latin typeface="Times New Roman"/>
                <a:ea typeface="Times New Roman"/>
                <a:cs typeface="Times New Roman"/>
              </a:defRPr>
            </a:pPr>
            <a:endParaRPr lang="ru-RU"/>
          </a:p>
        </c:txPr>
        <c:crossAx val="83291520"/>
        <c:crossesAt val="0"/>
        <c:auto val="0"/>
        <c:lblAlgn val="ctr"/>
        <c:lblOffset val="100"/>
        <c:noMultiLvlLbl val="0"/>
      </c:catAx>
      <c:valAx>
        <c:axId val="83291520"/>
        <c:scaling>
          <c:orientation val="minMax"/>
          <c:max val="3200"/>
          <c:min val="0"/>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0" spcFirstLastPara="1" vertOverflow="ellipsis" wrap="square" anchor="ctr" anchorCtr="1"/>
              <a:lstStyle/>
              <a:p>
                <a:pPr>
                  <a:defRPr sz="1200" b="0" i="0" u="none" strike="noStrike" kern="1200" baseline="0">
                    <a:solidFill>
                      <a:srgbClr val="000000"/>
                    </a:solidFill>
                    <a:latin typeface="Times New Roman"/>
                    <a:ea typeface="Times New Roman"/>
                    <a:cs typeface="Times New Roman"/>
                  </a:defRPr>
                </a:pPr>
                <a:r>
                  <a:rPr lang="ru-RU" sz="1200"/>
                  <a:t>млн. руб.</a:t>
                </a:r>
              </a:p>
            </c:rich>
          </c:tx>
          <c:layout>
            <c:manualLayout>
              <c:xMode val="edge"/>
              <c:yMode val="edge"/>
              <c:x val="4.108709583930318E-2"/>
              <c:y val="1.1957288721699098E-2"/>
            </c:manualLayout>
          </c:layout>
          <c:overlay val="0"/>
          <c:spPr>
            <a:noFill/>
            <a:ln>
              <a:noFill/>
            </a:ln>
            <a:effectLst/>
          </c:spPr>
        </c:title>
        <c:numFmt formatCode="#,##0"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100" b="0" i="0" u="none" strike="noStrike" kern="1200" baseline="0">
                <a:solidFill>
                  <a:srgbClr val="000000"/>
                </a:solidFill>
                <a:latin typeface="Times New Roman"/>
                <a:ea typeface="Times New Roman"/>
                <a:cs typeface="Times New Roman"/>
              </a:defRPr>
            </a:pPr>
            <a:endParaRPr lang="ru-RU"/>
          </a:p>
        </c:txPr>
        <c:crossAx val="83289984"/>
        <c:crosses val="autoZero"/>
        <c:crossBetween val="between"/>
      </c:valAx>
      <c:dTable>
        <c:showHorzBorder val="1"/>
        <c:showVertBorder val="1"/>
        <c:showOutline val="1"/>
        <c:showKeys val="1"/>
        <c:spPr>
          <a:noFill/>
          <a:ln w="9525" cap="flat" cmpd="sng" algn="ctr">
            <a:solidFill>
              <a:schemeClr val="bg1">
                <a:lumMod val="85000"/>
              </a:schemeClr>
            </a:solidFill>
            <a:prstDash val="solid"/>
            <a:round/>
          </a:ln>
          <a:effectLst/>
        </c:spPr>
        <c:txPr>
          <a:bodyPr rot="0" spcFirstLastPara="1" vertOverflow="ellipsis" vert="horz" wrap="square" anchor="ctr" anchorCtr="1"/>
          <a:lstStyle/>
          <a:p>
            <a:pPr rtl="0">
              <a:defRPr sz="1200" b="0" i="0" u="none" strike="noStrike" kern="1200" baseline="0">
                <a:solidFill>
                  <a:srgbClr val="000000"/>
                </a:solidFill>
                <a:latin typeface="Times New Roman"/>
                <a:ea typeface="Times New Roman"/>
                <a:cs typeface="Times New Roman"/>
              </a:defRPr>
            </a:pPr>
            <a:endParaRPr lang="ru-RU"/>
          </a:p>
        </c:txPr>
      </c:dTable>
      <c:spPr>
        <a:solidFill>
          <a:schemeClr val="bg1"/>
        </a:solidFill>
        <a:ln>
          <a:noFill/>
        </a:ln>
        <a:effectLst/>
      </c:spPr>
    </c:plotArea>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solidFill>
        <a:schemeClr val="tx1">
          <a:tint val="75000"/>
          <a:shade val="95000"/>
          <a:satMod val="105000"/>
        </a:schemeClr>
      </a:solidFill>
      <a:prstDash val="solid"/>
      <a:round/>
    </a:ln>
    <a:effectLst/>
  </c:spPr>
  <c:txPr>
    <a:bodyPr/>
    <a:lstStyle/>
    <a:p>
      <a:pPr>
        <a:defRPr sz="1400"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8D122-631B-483D-B0FD-32083C9DC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1578</TotalTime>
  <Pages>52</Pages>
  <Words>19963</Words>
  <Characters>113792</Characters>
  <Application>Microsoft Office Word</Application>
  <DocSecurity>0</DocSecurity>
  <Lines>948</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mejved</dc:creator>
  <cp:keywords/>
  <dc:description/>
  <cp:lastModifiedBy>Мария Болотаева</cp:lastModifiedBy>
  <cp:revision>52</cp:revision>
  <cp:lastPrinted>2020-04-13T06:37:00Z</cp:lastPrinted>
  <dcterms:created xsi:type="dcterms:W3CDTF">2020-03-19T11:03:00Z</dcterms:created>
  <dcterms:modified xsi:type="dcterms:W3CDTF">2020-07-30T13:50:00Z</dcterms:modified>
</cp:coreProperties>
</file>