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FF87" w14:textId="77777777" w:rsidR="00D2276D" w:rsidRDefault="00A767C9">
      <w:pPr>
        <w:jc w:val="right"/>
      </w:pPr>
      <w:r>
        <w:rPr>
          <w:noProof/>
        </w:rPr>
        <w:drawing>
          <wp:inline distT="0" distB="0" distL="0" distR="0" wp14:anchorId="0FDC701D" wp14:editId="16C5B0A0">
            <wp:extent cx="952500" cy="9525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BD46F" w14:textId="77777777" w:rsidR="00D2276D" w:rsidRDefault="00A767C9">
      <w:pPr>
        <w:pStyle w:val="a4"/>
        <w:jc w:val="right"/>
      </w:pPr>
      <w:hyperlink r:id="rId7" w:history="1">
        <w:r>
          <w:rPr>
            <w:rStyle w:val="a3"/>
          </w:rPr>
          <w:t>ссылка на документ</w:t>
        </w:r>
      </w:hyperlink>
    </w:p>
    <w:p w14:paraId="66415980" w14:textId="77777777" w:rsidR="00D2276D" w:rsidRDefault="00A767C9">
      <w:pPr>
        <w:pStyle w:val="a4"/>
        <w:jc w:val="center"/>
        <w:rPr>
          <w:i/>
        </w:rPr>
      </w:pPr>
      <w:r>
        <w:rPr>
          <w:i/>
        </w:rPr>
        <w:t>(редакция № 15 на 29 марта 2025 г.)</w:t>
      </w:r>
    </w:p>
    <w:p w14:paraId="74135FA9" w14:textId="77777777" w:rsidR="00D2276D" w:rsidRDefault="00A767C9">
      <w:pPr>
        <w:pStyle w:val="head"/>
      </w:pPr>
      <w:r>
        <w:rPr>
          <w:b/>
        </w:rPr>
        <w:t>МИНИСТЕРСТВО ПО СОЦИАЛЬНОЙ ЗАЩИТЕ И ТРУДУ ПРИДНЕСТРОВСКОЙ МОЛДАВСКОЙ РЕСПУБЛИКИ</w:t>
      </w:r>
    </w:p>
    <w:p w14:paraId="2649C045" w14:textId="77777777" w:rsidR="00D2276D" w:rsidRDefault="00A767C9">
      <w:pPr>
        <w:pStyle w:val="head"/>
      </w:pPr>
      <w:r>
        <w:rPr>
          <w:b/>
        </w:rPr>
        <w:t>ПРИКАЗ</w:t>
      </w:r>
    </w:p>
    <w:p w14:paraId="7661E3DD" w14:textId="77777777" w:rsidR="00D2276D" w:rsidRDefault="00A767C9">
      <w:pPr>
        <w:pStyle w:val="head"/>
      </w:pPr>
      <w:r>
        <w:rPr>
          <w:b/>
        </w:rPr>
        <w:t>от 5 марта 2019 г.</w:t>
      </w:r>
      <w:r>
        <w:br/>
      </w:r>
      <w:r>
        <w:rPr>
          <w:b/>
        </w:rPr>
        <w:t>№ 176</w:t>
      </w:r>
    </w:p>
    <w:p w14:paraId="246F9C75" w14:textId="77777777" w:rsidR="00D2276D" w:rsidRDefault="00A767C9">
      <w:pPr>
        <w:pStyle w:val="head"/>
      </w:pPr>
      <w:r>
        <w:rPr>
          <w:b/>
        </w:rPr>
        <w:t xml:space="preserve">Об </w:t>
      </w:r>
      <w:r>
        <w:rPr>
          <w:b/>
        </w:rPr>
        <w:t>утверждении порядка определения размера доплаты до величины минимального размера оплаты труда</w:t>
      </w:r>
    </w:p>
    <w:p w14:paraId="68D2020D" w14:textId="77777777" w:rsidR="00D2276D" w:rsidRDefault="00A767C9">
      <w:pPr>
        <w:pStyle w:val="head"/>
      </w:pPr>
      <w:r>
        <w:t>САЗ (01.04.2019) № 19-12</w:t>
      </w:r>
    </w:p>
    <w:p w14:paraId="5BA5ACD9" w14:textId="77777777" w:rsidR="00D2276D" w:rsidRDefault="00A767C9">
      <w:pPr>
        <w:pStyle w:val="a4"/>
        <w:jc w:val="center"/>
      </w:pPr>
      <w:r>
        <w:rPr>
          <w:i/>
        </w:rPr>
        <w:t>Согласован:</w:t>
      </w:r>
      <w:r>
        <w:br/>
      </w:r>
      <w:r>
        <w:rPr>
          <w:i/>
        </w:rPr>
        <w:t>Министерство финансов,</w:t>
      </w:r>
      <w:r>
        <w:br/>
      </w:r>
      <w:r>
        <w:rPr>
          <w:i/>
        </w:rPr>
        <w:t>Федерация профсоюзов Приднестровья</w:t>
      </w:r>
    </w:p>
    <w:p w14:paraId="7DE4F1E5" w14:textId="77777777" w:rsidR="00D2276D" w:rsidRDefault="00A767C9">
      <w:pPr>
        <w:pStyle w:val="a4"/>
        <w:jc w:val="center"/>
      </w:pPr>
      <w:r>
        <w:rPr>
          <w:i/>
        </w:rPr>
        <w:t>Зарегистрирован Министерством юстиции</w:t>
      </w:r>
      <w:r>
        <w:br/>
      </w:r>
      <w:r>
        <w:rPr>
          <w:i/>
        </w:rPr>
        <w:t>Приднестровской Молдавской Ре</w:t>
      </w:r>
      <w:r>
        <w:rPr>
          <w:i/>
        </w:rPr>
        <w:t>спублики 26 марта 2019 г.</w:t>
      </w:r>
      <w:r>
        <w:br/>
      </w:r>
      <w:r>
        <w:rPr>
          <w:i/>
        </w:rPr>
        <w:t>Регистрационный № 8754</w:t>
      </w:r>
    </w:p>
    <w:p w14:paraId="5320E210" w14:textId="77777777" w:rsidR="00D2276D" w:rsidRDefault="00A767C9">
      <w:pPr>
        <w:ind w:firstLine="480"/>
        <w:jc w:val="both"/>
      </w:pPr>
      <w:r>
        <w:t xml:space="preserve">В соответствии с </w:t>
      </w:r>
      <w:hyperlink r:id="rId8" w:tooltip="(ВСТУПИЛ В СИЛУ 01.04.2002) О минимальном размере оплаты труда в Приднестровской Молдавской Республике" w:history="1">
        <w:r>
          <w:rPr>
            <w:rStyle w:val="a3"/>
          </w:rPr>
          <w:t>Законом</w:t>
        </w:r>
        <w:r>
          <w:rPr>
            <w:rStyle w:val="a3"/>
          </w:rPr>
          <w:t xml:space="preserve"> Приднестровской Молдавской Республики от 28 декабря 2001 года № 79-З-III "О минимальном размере оплаты труда в Приднестровской Молдавской Республике"</w:t>
        </w:r>
      </w:hyperlink>
      <w:r>
        <w:t xml:space="preserve"> (САЗ 01-53), частью второй пункта 5 статьи 49, частью шестой пункта 1 статьи 50 </w:t>
      </w:r>
      <w:hyperlink r:id="rId9" w:tooltip="(ВСТУПИЛ В СИЛУ 01.01.2025) О республиканском бюджете на 2025 год" w:history="1">
        <w:r>
          <w:rPr>
            <w:rStyle w:val="a3"/>
          </w:rPr>
          <w:t>Закона Приднестровской Молдавской Республики от 28 декабря 2024 года № 361-З-VII "О республиканском бюджете на 2025 год"</w:t>
        </w:r>
      </w:hyperlink>
      <w:r>
        <w:t> (САЗ 24-</w:t>
      </w:r>
      <w:r>
        <w:t xml:space="preserve">52), </w:t>
      </w:r>
      <w:hyperlink r:id="rId10" w:tooltip="(ВСТУПИЛ В СИЛУ 28.08.2024) Об утверждении Положения, структуры и предельной штатной численности Министерства по социальной защите и труду Приднестровской Молдавской Республики" w:history="1">
        <w:r>
          <w:rPr>
            <w:rStyle w:val="a3"/>
          </w:rPr>
          <w:t>Постановлением Правительства Приднестровской Молдавской Республики от 26 августа 2024 года № 388 "Об утверждении Положения, структуры и предельной штатной численности Министерства по социальной защите и труду Приднестровской Молдавской Республики"</w:t>
        </w:r>
      </w:hyperlink>
      <w:r>
        <w:t> (САЗ 24-36), приказываю:</w:t>
      </w:r>
    </w:p>
    <w:p w14:paraId="2F8D7407" w14:textId="77777777" w:rsidR="00D2276D" w:rsidRDefault="00A767C9">
      <w:pPr>
        <w:ind w:firstLine="480"/>
        <w:jc w:val="both"/>
      </w:pPr>
      <w:r>
        <w:t>1. Утвердить Порядок определения размера доплаты до величины минимального размера оплаты труда согласно Приложению к настоящему Приказу.</w:t>
      </w:r>
    </w:p>
    <w:p w14:paraId="60A8FFD1" w14:textId="77777777" w:rsidR="00D2276D" w:rsidRDefault="00A767C9">
      <w:pPr>
        <w:ind w:firstLine="480"/>
        <w:jc w:val="both"/>
      </w:pPr>
      <w:r>
        <w:t xml:space="preserve">2. Признать утратившим силу Приказ Министерства по социальной защите и труду </w:t>
      </w:r>
      <w:hyperlink r:id="rId11" w:tooltip="(УТРАТИЛ СИЛУ 27.03.2019) Об утверждении Порядка определения размера доплаты до величины минимального размера оплаты труда" w:history="1">
        <w:r>
          <w:rPr>
            <w:rStyle w:val="a3"/>
          </w:rPr>
          <w:t xml:space="preserve">Приднестровской Молдавской Республики от 15 марта 2013 года № 37 "Об </w:t>
        </w:r>
        <w:r>
          <w:rPr>
            <w:rStyle w:val="a3"/>
          </w:rPr>
          <w:t>утверждении порядка определения размера доплаты до величины минимального размера оплаты труда"</w:t>
        </w:r>
      </w:hyperlink>
      <w:r>
        <w:t xml:space="preserve"> (регистрационный № 6361 от 28 марта 2013 года) (САЗ 13-12) с изменениями и дополнениями, внесенными приказами Министерства по социальной защите и труду </w:t>
      </w:r>
      <w:hyperlink r:id="rId12" w:tooltip="(УТРАТИЛ СИЛУ 27.03.2019) О внесении изменений и дополнений в Приказ Министерства по социальной защите и труду Приднестровской Молдавской Республики от 15 марта 2013 года № 37 " w:history="1">
        <w:r>
          <w:rPr>
            <w:rStyle w:val="a3"/>
          </w:rPr>
          <w:t>Приднестровской Молдавской Республики от 5 февраля 2014 года № 91</w:t>
        </w:r>
      </w:hyperlink>
      <w:r>
        <w:t xml:space="preserve"> (регистрационный № </w:t>
      </w:r>
      <w:r>
        <w:lastRenderedPageBreak/>
        <w:t>6717 от 21 фев</w:t>
      </w:r>
      <w:r>
        <w:t xml:space="preserve">раля 2014 года) (САЗ 14-8), </w:t>
      </w:r>
      <w:hyperlink r:id="rId13" w:tooltip="(УТРАТИЛ СИЛУ 27.03.2019) О внесении изменений в Приказ Министерства по социальной защите и труду Приднестровской Молдавской Республики от 15 марта 2013 года № 37 " w:history="1">
        <w:r>
          <w:rPr>
            <w:rStyle w:val="a3"/>
          </w:rPr>
          <w:t>от 4 февраля 2015 года № 101</w:t>
        </w:r>
      </w:hyperlink>
      <w:r>
        <w:t xml:space="preserve"> (регистрационный № 7043 от 6 марта 2015 года) (САЗ </w:t>
      </w:r>
      <w:r>
        <w:t xml:space="preserve">15-10), </w:t>
      </w:r>
      <w:hyperlink r:id="rId14" w:tooltip="(УТРАТИЛ СИЛУ 27.03.2019) О внесении изменений в Приказ Министерства по социальной защите и труду Приднестровской Молдавской Республики от 15 марта 2013 года № 37 " w:history="1">
        <w:r>
          <w:rPr>
            <w:rStyle w:val="a3"/>
          </w:rPr>
          <w:t>от 14 июня 2016 года № 648</w:t>
        </w:r>
      </w:hyperlink>
      <w:r>
        <w:t xml:space="preserve"> (регистрационный № 7460 от 17 июня 2016 года) (САЗ 16-24), </w:t>
      </w:r>
      <w:hyperlink r:id="rId15" w:tooltip="(УТРАТИЛ СИЛУ 27.03.2019) О внесении изменений в Приказ Министерства по социальной защите и труду Приднестровской Молдавской Республики от 15 марта 2013 года № 37 " w:history="1">
        <w:r>
          <w:rPr>
            <w:rStyle w:val="a3"/>
          </w:rPr>
          <w:t>от 18 июля 2017 года № 811</w:t>
        </w:r>
      </w:hyperlink>
      <w:r>
        <w:t xml:space="preserve"> (регистрационный № 7923 от 4 августа 2017 года) (САЗ 17-32), </w:t>
      </w:r>
      <w:hyperlink r:id="rId16" w:tooltip="(УТРАТИЛ СИЛУ 27.03.2019) О внесении изменений в Приказ Министерства по социальной защите и труду Приднестровской Молдавской Республики от 15 марта 2013 года N 37 &quot;Об утверждении порядка определения размера доплаты до величины минимального размера оплаты труда&quot; (регистрационный N 6361 от 28 марта 2013 года) (САЗ 13-12)&quot;" w:history="1">
        <w:r>
          <w:rPr>
            <w:rStyle w:val="a3"/>
          </w:rPr>
          <w:t>от 25 января 2018 года № 56</w:t>
        </w:r>
      </w:hyperlink>
      <w:r>
        <w:t xml:space="preserve"> (регистрационный № 8115 от 29 января 2018 года) (САЗ 18-5), </w:t>
      </w:r>
      <w:hyperlink r:id="rId17" w:tooltip="(УТРАТИЛ СИЛУ 27.03.2019) О внесении изменений в Приказ Министерства по социальной защите и труду Приднестровской Молдавской Республики от 15 марта 2013 года N 37 &quot;Об утверждении порядка определения размера доплаты до величины минимального размера оплаты труда&quot; (регистрационный N 6361 от 28 марта 2013 года) (САЗ 13-12)" w:history="1">
        <w:r>
          <w:rPr>
            <w:rStyle w:val="a3"/>
          </w:rPr>
          <w:t>от 5 марта 2018 года № 269</w:t>
        </w:r>
      </w:hyperlink>
      <w:r>
        <w:t xml:space="preserve"> (регистрационный № 8181 от 14 марта 2018 года) (САЗ 18-11), </w:t>
      </w:r>
      <w:hyperlink r:id="rId18" w:tooltip="(УТРАТИЛ СИЛУ 27.03.2019) О внесении изменений в Приказ Министерства по социальной защите и труду Приднестровской Молдавской Республики от 15 марта 2013 года N 37 &quot;Об утверждении порядка определения размера доплаты до величины минимального размера оплаты труда&quot; (регистрационный N 6361 от 28 марта 2013 года) (САЗ 13-12)" w:history="1">
        <w:r>
          <w:rPr>
            <w:rStyle w:val="a3"/>
          </w:rPr>
          <w:t>от 11 июня 2018 года № 647</w:t>
        </w:r>
      </w:hyperlink>
      <w:r>
        <w:t> (регистрационный № 8316 от 3 июля 2018 года) (САЗ 18-27).</w:t>
      </w:r>
    </w:p>
    <w:p w14:paraId="4E6AD582" w14:textId="77777777" w:rsidR="00D2276D" w:rsidRDefault="00A767C9">
      <w:pPr>
        <w:ind w:firstLine="480"/>
        <w:jc w:val="both"/>
      </w:pPr>
      <w:r>
        <w:t>3. Направить настоящий Приказ в Министерство юстиции Приднестровской Молдавско</w:t>
      </w:r>
      <w:r>
        <w:t>й Республики на государственную регистрацию и официальное опубликование.</w:t>
      </w:r>
    </w:p>
    <w:p w14:paraId="738DBB3C" w14:textId="77777777" w:rsidR="00D2276D" w:rsidRDefault="00A767C9">
      <w:pPr>
        <w:ind w:firstLine="480"/>
        <w:jc w:val="both"/>
      </w:pPr>
      <w:r>
        <w:t>4. Настоящий Приказ вступает в силу со дня, следующего за днем официального опубликования, и распространяет свое действие на правоотношения, возникшие с 1 января 2019 года.</w:t>
      </w:r>
    </w:p>
    <w:p w14:paraId="1F54D2ED" w14:textId="77777777" w:rsidR="00D2276D" w:rsidRDefault="00A767C9">
      <w:pPr>
        <w:pStyle w:val="a4"/>
      </w:pPr>
      <w:r>
        <w:rPr>
          <w:b/>
        </w:rPr>
        <w:t>Министр Е. Куличенко</w:t>
      </w:r>
    </w:p>
    <w:p w14:paraId="142C97C1" w14:textId="77777777" w:rsidR="00D2276D" w:rsidRDefault="00A767C9">
      <w:pPr>
        <w:pStyle w:val="a4"/>
      </w:pPr>
      <w:r>
        <w:t>г. Тирасполь</w:t>
      </w:r>
      <w:r>
        <w:br/>
      </w:r>
      <w:r>
        <w:t>5 марта 2019 г.</w:t>
      </w:r>
      <w:r>
        <w:br/>
      </w:r>
      <w:r>
        <w:t>№ 176</w:t>
      </w:r>
    </w:p>
    <w:p w14:paraId="0DC68FCC" w14:textId="77777777" w:rsidR="00D2276D" w:rsidRDefault="00A767C9">
      <w:pPr>
        <w:pStyle w:val="a4"/>
        <w:jc w:val="right"/>
      </w:pPr>
      <w:r>
        <w:t>Приложение к Приказу</w:t>
      </w:r>
      <w:r>
        <w:br/>
      </w:r>
      <w:r>
        <w:t>Министерства по социальной защите и труду</w:t>
      </w:r>
      <w:r>
        <w:br/>
      </w:r>
      <w:r>
        <w:t>Приднестровской Молдавской Республики</w:t>
      </w:r>
      <w:r>
        <w:br/>
      </w:r>
      <w:r>
        <w:t>от 5 марта 2019 года № 176</w:t>
      </w:r>
    </w:p>
    <w:p w14:paraId="15873FEE" w14:textId="77777777" w:rsidR="00D2276D" w:rsidRDefault="00A767C9">
      <w:pPr>
        <w:pStyle w:val="a4"/>
        <w:jc w:val="center"/>
        <w:rPr>
          <w:b/>
        </w:rPr>
      </w:pPr>
      <w:r>
        <w:rPr>
          <w:b/>
        </w:rPr>
        <w:t>Порядок</w:t>
      </w:r>
      <w:r>
        <w:br/>
      </w:r>
      <w:r>
        <w:rPr>
          <w:b/>
        </w:rPr>
        <w:t>определения размера доплаты до величины минимального размера опл</w:t>
      </w:r>
      <w:r>
        <w:rPr>
          <w:b/>
        </w:rPr>
        <w:t>аты труда</w:t>
      </w:r>
    </w:p>
    <w:p w14:paraId="00AC577F" w14:textId="77777777" w:rsidR="00D2276D" w:rsidRDefault="00A767C9">
      <w:pPr>
        <w:ind w:firstLine="480"/>
        <w:jc w:val="both"/>
      </w:pPr>
      <w:r>
        <w:t xml:space="preserve">Настоящий Порядок определения размера доплаты до величины минимального размера оплаты труда (далее - Порядок) разработан в соответствии с частью шестой пункта 1 статьи 50 </w:t>
      </w:r>
      <w:hyperlink r:id="rId19" w:tooltip="(ВСТУПИЛ В СИЛУ 01.01.2025) О республиканском бюджете на 2025 год" w:history="1">
        <w:r>
          <w:rPr>
            <w:rStyle w:val="a3"/>
          </w:rPr>
          <w:t>Закона Приднестровской Молдавской Республики от 28 декабря 2024 года № 361-З-VII "О республиканском бюджете на 2025 год"</w:t>
        </w:r>
      </w:hyperlink>
      <w:r>
        <w:t xml:space="preserve"> (САЗ 24-52) (далее - Закон о республиканском бюджете на 2025 </w:t>
      </w:r>
      <w:r>
        <w:t>год) и распространяет свое действие на работников:</w:t>
      </w:r>
    </w:p>
    <w:p w14:paraId="6EA541EE" w14:textId="77777777" w:rsidR="00D2276D" w:rsidRDefault="00A767C9">
      <w:pPr>
        <w:ind w:firstLine="480"/>
        <w:jc w:val="both"/>
      </w:pPr>
      <w:r>
        <w:t xml:space="preserve">2. Работникам организаций, перечисленных в подпункте а) пункта 1 настоящего Порядка, начисленная заработная плата которых ниже величины минимального размера оплаты труда (далее - МРОТ), подлежит доведению </w:t>
      </w:r>
      <w:r>
        <w:t>до величины МРОТ, установленного и применяемого в соответствии с частью второй пункта 5 статьи 49 Закона о республиканском бюджете на 2025 год (для неквалифицированных работников - 1 МРОТ принимается в размере 1 809 рублей, для квалифицированных - 1,1 МРОТ</w:t>
      </w:r>
      <w:r>
        <w:t xml:space="preserve"> принимается в размере 1 989,9 рубля), путем соответствующей доплаты.</w:t>
      </w:r>
    </w:p>
    <w:p w14:paraId="54DF3A67" w14:textId="77777777" w:rsidR="00D2276D" w:rsidRDefault="00A767C9">
      <w:pPr>
        <w:ind w:firstLine="480"/>
        <w:jc w:val="both"/>
      </w:pPr>
      <w:r>
        <w:t>2-1. Работникам организаций, перечисленных в подпункте б) пункта 1 настоящего Порядка, начисленная заработная плата которых ниже МРОТ, подлежит доведению до величины МРОТ, установленного</w:t>
      </w:r>
      <w:r>
        <w:t xml:space="preserve"> и применяемого в соответствии с действующим законодательством Приднестровской Молдавской Республики (для неквалифицированных работников - 1 МРОТ, для квалифицированных - 1,1 МРОТ), путем соответствующей доплаты</w:t>
      </w:r>
      <w:proofErr w:type="gramStart"/>
      <w:r>
        <w:t>. .</w:t>
      </w:r>
      <w:proofErr w:type="gramEnd"/>
    </w:p>
    <w:p w14:paraId="12D058DD" w14:textId="77777777" w:rsidR="00D2276D" w:rsidRDefault="00A767C9">
      <w:pPr>
        <w:ind w:firstLine="480"/>
        <w:jc w:val="both"/>
      </w:pPr>
      <w:r>
        <w:t>3. В состав начисленной заработной платы,</w:t>
      </w:r>
      <w:r>
        <w:t xml:space="preserve"> используемой для расчета размера доплаты до величины МРОТ, включаются:</w:t>
      </w:r>
    </w:p>
    <w:p w14:paraId="5DEDC8C9" w14:textId="77777777" w:rsidR="00D2276D" w:rsidRDefault="00A767C9">
      <w:pPr>
        <w:ind w:firstLine="480"/>
        <w:jc w:val="both"/>
      </w:pPr>
      <w:r>
        <w:t xml:space="preserve">а) выплаты, предусмотренные пунктом 4 Перечня выплат, учитываемых в составе фонда оплаты труда, утвержденного Приказом Министерства по социальной защите и труду </w:t>
      </w:r>
      <w:hyperlink r:id="rId20" w:tooltip="(ВСТУПИЛ В СИЛУ 04.02.2018) Об утверждении Перечня выплат, учитываемых в составе фонда оплаты труда" w:history="1">
        <w:r>
          <w:rPr>
            <w:rStyle w:val="a3"/>
          </w:rPr>
          <w:t>Приднестровской Молдавской Республики от 27 декабря 2017 года № 1555 "Об утверждении Перечня выплат</w:t>
        </w:r>
        <w:r>
          <w:rPr>
            <w:rStyle w:val="a3"/>
          </w:rPr>
          <w:t>, учитываемых в составе фонда оплаты труда"</w:t>
        </w:r>
      </w:hyperlink>
      <w:r>
        <w:t> (регистрационный № 8131 от 3 февраля 2018 года) (САЗ 18-05), за исключением выплат, предусмотренных пунктом 5 настоящего Порядка;</w:t>
      </w:r>
    </w:p>
    <w:p w14:paraId="063CB132" w14:textId="77777777" w:rsidR="00D2276D" w:rsidRDefault="00A767C9">
      <w:pPr>
        <w:ind w:firstLine="480"/>
        <w:jc w:val="both"/>
      </w:pPr>
      <w:r>
        <w:t>б) выплаты, начисляемые работникам в качестве материального поощрения за счет с</w:t>
      </w:r>
      <w:r>
        <w:t>редств от оказания платных услуг и иной приносящей доход деятельности, за исключением выплат, направленных на цели, предусмотренные статьей 147 Трудового кодекса Приднестровской Молдавской Республики.</w:t>
      </w:r>
    </w:p>
    <w:p w14:paraId="61668D66" w14:textId="77777777" w:rsidR="00D2276D" w:rsidRDefault="00A767C9">
      <w:pPr>
        <w:ind w:firstLine="480"/>
        <w:jc w:val="both"/>
      </w:pPr>
      <w:r>
        <w:t xml:space="preserve">4. Размер начисленной заработной платы складывается из </w:t>
      </w:r>
      <w:r>
        <w:t>суммы выплат, предусмотренных пунктом 3 настоящего Порядка соответственно, без вычета налогов и других удержаний.</w:t>
      </w:r>
    </w:p>
    <w:p w14:paraId="364B71C6" w14:textId="77777777" w:rsidR="00D2276D" w:rsidRDefault="00A767C9">
      <w:pPr>
        <w:ind w:firstLine="480"/>
        <w:jc w:val="both"/>
      </w:pPr>
      <w:r>
        <w:t>5. В состав начисленной заработной платы при исчислении доплаты до величины МРОТ, не включаются:</w:t>
      </w:r>
    </w:p>
    <w:p w14:paraId="07588C1B" w14:textId="77777777" w:rsidR="00D2276D" w:rsidRDefault="00A767C9">
      <w:pPr>
        <w:ind w:firstLine="480"/>
        <w:jc w:val="both"/>
      </w:pPr>
      <w:r>
        <w:t xml:space="preserve">а) доплаты за особенности </w:t>
      </w:r>
      <w:r>
        <w:t>профессиональной деятельности, устанавливаемые с учетом специфики условий труда, в соответствии с пунктом 5 статьи 5 Закона о заработной плате работникам организаций социального обеспечения (дом ребенка, реабилитационный центр для детей - инвалидов), специ</w:t>
      </w:r>
      <w:r>
        <w:t>альных (коррекционных) организаций образования, специальных (коррекционных) групп организаций дошкольного образования и специальных (коррекционных) классов организаций общего образования, за работу, непосредственно связанную с обучением, воспитанием и обсл</w:t>
      </w:r>
      <w:r>
        <w:t>уживанием детей (воспитанников), имеющих недостатки в умственном и физическом развитии, психоневрологических домов-интернатов;</w:t>
      </w:r>
    </w:p>
    <w:p w14:paraId="6B038CBF" w14:textId="77777777" w:rsidR="00D2276D" w:rsidRDefault="00A767C9">
      <w:pPr>
        <w:ind w:firstLine="480"/>
        <w:jc w:val="both"/>
      </w:pPr>
      <w:r>
        <w:t>б) доплаты, осуществляемые работникам организаций, перечисленных в подпункте а) пункта 1 настоящего Порядка, в соответствии с под</w:t>
      </w:r>
      <w:r>
        <w:t>пунктом г) части первой пункта 1 статьи 50, частью первой статьи 51 и частью первой статьи 52 Закона о республиканском бюджете на 2025 год;</w:t>
      </w:r>
    </w:p>
    <w:p w14:paraId="023B6A49" w14:textId="77777777" w:rsidR="00D2276D" w:rsidRDefault="00A767C9">
      <w:pPr>
        <w:ind w:firstLine="480"/>
        <w:jc w:val="both"/>
      </w:pPr>
      <w:r>
        <w:t>в) компенсации лицам, привлекаемым к исполнению государственных или общественных обязанностей, в том числе членам из</w:t>
      </w:r>
      <w:r>
        <w:t>бирательной комиссии, освобожденным от основной работы на период проведения выборов, референдума, отзыва выборного лица органа государственной власти, местного самоуправления;</w:t>
      </w:r>
    </w:p>
    <w:p w14:paraId="3C691F67" w14:textId="77777777" w:rsidR="00D2276D" w:rsidRDefault="00A767C9">
      <w:pPr>
        <w:ind w:firstLine="480"/>
        <w:jc w:val="both"/>
      </w:pPr>
      <w:r>
        <w:t>г) оплата труда при совмещении профессий (должностей), расширении зон обслуживан</w:t>
      </w:r>
      <w:r>
        <w:t>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договором;</w:t>
      </w:r>
    </w:p>
    <w:p w14:paraId="27E684B2" w14:textId="77777777" w:rsidR="00D2276D" w:rsidRDefault="00A767C9">
      <w:pPr>
        <w:ind w:firstLine="480"/>
        <w:jc w:val="both"/>
      </w:pPr>
      <w:r>
        <w:t>д) суммы индексации (компенсации, пени) за несвоевременную выплату заработной платы;</w:t>
      </w:r>
    </w:p>
    <w:p w14:paraId="517D55B6" w14:textId="77777777" w:rsidR="00D2276D" w:rsidRDefault="00A767C9">
      <w:pPr>
        <w:ind w:firstLine="480"/>
        <w:jc w:val="both"/>
      </w:pPr>
      <w:r>
        <w:t>е) оплата труда в п</w:t>
      </w:r>
      <w:r>
        <w:t>овышенном размере на тяжелых работах, работах с вредными и (или) опасными условиями труда, за работу в ночное время, за работу в выходные и нерабочие праздничные дни, в сверхурочное время;</w:t>
      </w:r>
    </w:p>
    <w:p w14:paraId="504E1809" w14:textId="77777777" w:rsidR="00D2276D" w:rsidRDefault="00A767C9">
      <w:pPr>
        <w:ind w:firstLine="480"/>
        <w:jc w:val="both"/>
      </w:pPr>
      <w:r>
        <w:t>ж) начисленные с задержкой суммы заработной платы уволенным работни</w:t>
      </w:r>
      <w:r>
        <w:t>кам (пересчет по заработной плате и неиспользованным отпускам).</w:t>
      </w:r>
    </w:p>
    <w:p w14:paraId="5EFCE0D8" w14:textId="77777777" w:rsidR="00D2276D" w:rsidRDefault="00A767C9">
      <w:pPr>
        <w:ind w:firstLine="480"/>
        <w:jc w:val="both"/>
      </w:pPr>
      <w:r>
        <w:rPr>
          <w:color w:val="FF0000"/>
        </w:rPr>
        <w:t>Исключен(-а)</w:t>
      </w:r>
    </w:p>
    <w:p w14:paraId="264A9490" w14:textId="77777777" w:rsidR="00D2276D" w:rsidRDefault="00A767C9">
      <w:pPr>
        <w:ind w:firstLine="480"/>
        <w:jc w:val="both"/>
      </w:pPr>
      <w:r>
        <w:rPr>
          <w:color w:val="FF0000"/>
        </w:rPr>
        <w:t>Исключен(-а)</w:t>
      </w:r>
    </w:p>
    <w:p w14:paraId="163226D7" w14:textId="77777777" w:rsidR="00D2276D" w:rsidRDefault="00A767C9">
      <w:pPr>
        <w:ind w:firstLine="480"/>
        <w:jc w:val="both"/>
      </w:pPr>
      <w:r>
        <w:rPr>
          <w:color w:val="FF0000"/>
        </w:rPr>
        <w:t>Исключен(-а)</w:t>
      </w:r>
    </w:p>
    <w:p w14:paraId="1D08C75F" w14:textId="77777777" w:rsidR="00D2276D" w:rsidRDefault="00A767C9">
      <w:pPr>
        <w:ind w:firstLine="480"/>
        <w:jc w:val="both"/>
      </w:pPr>
      <w:r>
        <w:t>л) единовременные премии и единовременные поощрительные выплаты (в связи с праздничными днями и юбилейными датами), суммарный размер которых на одного ра</w:t>
      </w:r>
      <w:r>
        <w:t>ботника в течение текущего финансового года не превышает величины МРОТ, установленной частью второй пункта 5 статьи 49 Закона о республиканском бюджете на 2025 год для неквалифицированных и квалифицированных работников соответственно.</w:t>
      </w:r>
    </w:p>
    <w:p w14:paraId="74D54300" w14:textId="77777777" w:rsidR="00D2276D" w:rsidRDefault="00A767C9">
      <w:pPr>
        <w:ind w:firstLine="480"/>
        <w:jc w:val="both"/>
      </w:pPr>
      <w:r>
        <w:lastRenderedPageBreak/>
        <w:t>6. Размер доплаты опр</w:t>
      </w:r>
      <w:r>
        <w:t>еделяется как разница между величиной МРОТ на соответствующий период, и начисленной заработной платой, состоящей из выплат, предусмотренных пунктом 3 настоящего Порядка.</w:t>
      </w:r>
    </w:p>
    <w:p w14:paraId="34785FBF" w14:textId="77777777" w:rsidR="00D2276D" w:rsidRDefault="00A767C9">
      <w:pPr>
        <w:ind w:firstLine="480"/>
        <w:jc w:val="both"/>
      </w:pPr>
      <w:r>
        <w:t xml:space="preserve">Финансирование расходов на выплату доплаты до величины МРОТ осуществляется в пределах </w:t>
      </w:r>
      <w:r>
        <w:t>утвержденного фонда оплаты труда на 2025 год.</w:t>
      </w:r>
    </w:p>
    <w:p w14:paraId="08FDE8E6" w14:textId="77777777" w:rsidR="00D2276D" w:rsidRDefault="00A767C9">
      <w:pPr>
        <w:ind w:firstLine="480"/>
        <w:jc w:val="both"/>
      </w:pPr>
      <w:r>
        <w:t xml:space="preserve">7. Доплата до величины МРОТ начисляется пропорционально отработанному времени, как по основной должности, так и по должности, занимаемой в порядке совместительства в соответствии с нормами статьи 3 </w:t>
      </w:r>
      <w:hyperlink r:id="rId21" w:tooltip="(ВСТУПИЛ В СИЛУ 01.04.2002) О минимальном размере оплаты труда в Приднестровской Молдавской Республике" w:history="1">
        <w:r>
          <w:rPr>
            <w:rStyle w:val="a3"/>
          </w:rPr>
          <w:t>Закона Приднестровской Молдавской Республики от 28 декабря 2001 года № 79-З-III "О ми</w:t>
        </w:r>
        <w:r>
          <w:rPr>
            <w:rStyle w:val="a3"/>
          </w:rPr>
          <w:t>нимальном размере оплаты труда в Приднестровской Молдавской Республике"</w:t>
        </w:r>
      </w:hyperlink>
      <w:r>
        <w:t xml:space="preserve"> (САЗ 01-53) в действующей редакции, и учитывается при исчислении средней заработной платы для всех случаев, предусмотренных действующим законодательством Приднестровской Молдавской </w:t>
      </w:r>
      <w:r>
        <w:t>Республики.</w:t>
      </w:r>
    </w:p>
    <w:sectPr w:rsidR="00D2276D">
      <w:headerReference w:type="default" r:id="rId22"/>
      <w:footerReference w:type="default" r:id="rId23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AA15" w14:textId="77777777" w:rsidR="00A767C9" w:rsidRDefault="00A767C9">
      <w:r>
        <w:separator/>
      </w:r>
    </w:p>
  </w:endnote>
  <w:endnote w:type="continuationSeparator" w:id="0">
    <w:p w14:paraId="799CC832" w14:textId="77777777" w:rsidR="00A767C9" w:rsidRDefault="00A7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C08F" w14:textId="77777777" w:rsidR="00D2276D" w:rsidRDefault="00A767C9">
    <w:pPr>
      <w:jc w:val="right"/>
    </w:pPr>
    <w:r>
      <w:t>для внутреннего пользования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5AFF" w14:textId="77777777" w:rsidR="00A767C9" w:rsidRDefault="00A767C9">
      <w:r>
        <w:separator/>
      </w:r>
    </w:p>
  </w:footnote>
  <w:footnote w:type="continuationSeparator" w:id="0">
    <w:p w14:paraId="400F3292" w14:textId="77777777" w:rsidR="00A767C9" w:rsidRDefault="00A7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81E1" w14:textId="77777777" w:rsidR="00D2276D" w:rsidRDefault="00A767C9">
    <w:r>
      <w:rPr>
        <w:b/>
      </w:rPr>
      <w:t xml:space="preserve">© Законы Приднестровья, </w:t>
    </w:r>
    <w:r>
      <w:t>ООО "</w:t>
    </w:r>
    <w:proofErr w:type="spellStart"/>
    <w:r>
      <w:t>АйСиТи</w:t>
    </w:r>
    <w:proofErr w:type="spellEnd"/>
    <w:r>
      <w:t>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6D"/>
    <w:rsid w:val="00577DA7"/>
    <w:rsid w:val="00A767C9"/>
    <w:rsid w:val="00D2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49CF"/>
  <w15:docId w15:val="{44194EB6-0075-44BB-B8F3-9347EB8C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View.aspx?id=DVQ73PHPnUJT88eRguQtZA%3d%3d" TargetMode="External"/><Relationship Id="rId13" Type="http://schemas.openxmlformats.org/officeDocument/2006/relationships/hyperlink" Target="https://pravopmr.ru/View.aspx?id=qP7BQFuUQFHZYCUONxd12g%3d%3d" TargetMode="External"/><Relationship Id="rId18" Type="http://schemas.openxmlformats.org/officeDocument/2006/relationships/hyperlink" Target="https://pravopmr.ru/View.aspx?id=cZYbm498WAAOIu81dY%2bZLw%3d%3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pmr.ru/View.aspx?id=DVQ73PHPnUJT88eRguQtZA%3d%3d" TargetMode="External"/><Relationship Id="rId7" Type="http://schemas.openxmlformats.org/officeDocument/2006/relationships/hyperlink" Target="https://pravopmr.ru/View.aspx?id=lYg%2fdpl6dmuYvRLprGgd2g%3d%3d" TargetMode="External"/><Relationship Id="rId12" Type="http://schemas.openxmlformats.org/officeDocument/2006/relationships/hyperlink" Target="https://pravopmr.ru/View.aspx?id=9PBbQR3htVCcyZ%2bCIvI28Q%3d%3d" TargetMode="External"/><Relationship Id="rId17" Type="http://schemas.openxmlformats.org/officeDocument/2006/relationships/hyperlink" Target="https://pravopmr.ru/View.aspx?id=eQHmrPyj%2f3oKhTjrP%2bgkWw%3d%3d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ravopmr.ru/View.aspx?id=RtRekN40pbUnYX%2fyYxnQrw%3d%3d" TargetMode="External"/><Relationship Id="rId20" Type="http://schemas.openxmlformats.org/officeDocument/2006/relationships/hyperlink" Target="https://pravopmr.ru/View.aspx?id=52wMeu1kyJFB0iexiyIckQ%3d%3d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pravopmr.ru/View.aspx?id=EwxxA9Bh33xl5oqkn1geMg%3d%3d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pravopmr.ru/View.aspx?id=T%2b7I%2bFx9hR9Yp5U6ZF49Vw%3d%3d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ravopmr.ru/View.aspx?id=tEt3bRHLzEnruxuNLQPw7w%3d%3d" TargetMode="External"/><Relationship Id="rId19" Type="http://schemas.openxmlformats.org/officeDocument/2006/relationships/hyperlink" Target="https://pravopmr.ru/View.aspx?id=rbyIJsARQC8ubKW2Uukb5Q%3d%3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pmr.ru/View.aspx?id=rbyIJsARQC8ubKW2Uukb5Q%3d%3d" TargetMode="External"/><Relationship Id="rId14" Type="http://schemas.openxmlformats.org/officeDocument/2006/relationships/hyperlink" Target="https://pravopmr.ru/View.aspx?id=HaZ9ZsdCeRz51v4zeSKJDw%3d%3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1907</Words>
  <Characters>10872</Characters>
  <Application>Microsoft Office Word</Application>
  <DocSecurity>0</DocSecurity>
  <Lines>90</Lines>
  <Paragraphs>25</Paragraphs>
  <ScaleCrop>false</ScaleCrop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Стратулат Татьяна Андреевна</dc:creator>
  <cp:lastModifiedBy>Щербанюк Татьяна Андреевна</cp:lastModifiedBy>
  <cp:revision>2</cp:revision>
  <dcterms:created xsi:type="dcterms:W3CDTF">2025-09-03T11:20:00Z</dcterms:created>
  <dcterms:modified xsi:type="dcterms:W3CDTF">2025-09-03T11:20:00Z</dcterms:modified>
</cp:coreProperties>
</file>