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"https://pravopmr.ru/View.aspx?id=lP4os%2f4p631qh5kFrYpaaQ%3d%3d"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23 на 10 февраля 2023 г.)</w:t>
      </w:r>
    </w:p>
    <w:p>
      <w:pPr>
        <w:pStyle w:val="head"/>
        <w:rPr/>
      </w:pPr>
      <w:r>
        <w:rPr>
          <w:b w:val="true"/>
        </w:rPr>
        <w:t>ПРАВИТЕЛЬСТВО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ПОСТАНОВЛЕНИЕ</w:t>
      </w:r>
    </w:p>
    <w:p>
      <w:pPr>
        <w:pStyle w:val="head"/>
        <w:rPr/>
      </w:pPr>
      <w:r>
        <w:rPr>
          <w:b w:val="true"/>
        </w:rPr>
        <w:t>от 25 октября 2013 г.</w:t>
      </w:r>
      <w:r>
        <w:br/>
      </w:r>
      <w:r>
        <w:rPr>
          <w:b w:val="true"/>
        </w:rPr>
        <w:t>№ 256</w:t>
      </w:r>
    </w:p>
    <w:p>
      <w:pPr>
        <w:pStyle w:val="head"/>
        <w:rPr/>
      </w:pPr>
      <w:r>
        <w:rPr>
          <w:b w:val="true"/>
        </w:rPr>
        <w:t>Об утверждении Положения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</w:t>
      </w:r>
    </w:p>
    <w:p>
      <w:pPr>
        <w:pStyle w:val="head"/>
        <w:rPr/>
      </w:pPr>
      <w:r>
        <w:rPr/>
        <w:t>САЗ (28.10.2013) № 13-42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 соответствии со статьей 76-6 Конституции Приднестровской Молдавской Республики, статьёй 25 </w:t>
      </w:r>
      <w:r>
        <w:fldChar w:fldCharType="begin" w:fldLock="false" w:dirty="false"/>
      </w:r>
      <w:r>
        <w:rPr/>
        <w:instrText xml:space="preserve"> HYPERLINK "https://pravopmr.ru/View.aspx?id=0va7to6CCsQLeamPRTw3Tg%3d%3d"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fldChar w:fldCharType="end"/>
      </w:r>
      <w:r>
        <w:rPr>
          <w:sz w:val="24"/>
        </w:rPr>
        <w:t xml:space="preserve"> (САЗ 11-48) с дополнением, внесенным </w:t>
      </w:r>
      <w:r>
        <w:fldChar w:fldCharType="begin" w:fldLock="false" w:dirty="false"/>
      </w:r>
      <w:r>
        <w:rPr/>
        <w:instrText xml:space="preserve"> HYPERLINK "https://pravopmr.ru/View.aspx?id=hhxcLYXNxsZjW9lsMIkZLA%3d%3d" \o "(ВСТУПИЛ В СИЛУ 07.11.2012) О внесении дополнения в Конституционный закон Приднестровской Молдавской Республики «О Правительстве Приднестровской Молдавской Республики»" </w:instrText>
      </w:r>
      <w:r>
        <w:fldChar w:fldCharType="separate"/>
      </w:r>
      <w:r>
        <w:rPr>
          <w:sz w:val="24"/>
          <w:color w:val="0066CC"/>
          <w:rStyle w:val="Hyperlink"/>
        </w:rPr>
        <w:t>Конституционным законом Приднестровской Молдавской Республики от 26 октября 2012 года № 206-КЗД-V</w:t>
      </w:r>
      <w:r>
        <w:fldChar w:fldCharType="end"/>
      </w:r>
      <w:r>
        <w:rPr>
          <w:sz w:val="24"/>
        </w:rPr>
        <w:t xml:space="preserve"> (САЗ 12-44), пунктом 5 статьи 5 </w:t>
      </w:r>
      <w:r>
        <w:fldChar w:fldCharType="begin" w:fldLock="false" w:dirty="false"/>
      </w:r>
      <w:r>
        <w:rPr/>
        <w:instrText xml:space="preserve"> HYPERLINK "https://pravopmr.ru/Admin/view.aspx?sid=894398" </w:instrText>
      </w:r>
      <w:r>
        <w:fldChar w:fldCharType="separate"/>
      </w:r>
      <w:r>
        <w:rPr>
          <w:sz w:val="24"/>
          <w:rStyle w:val="Hyperlink"/>
        </w:rPr>
        <w:t>Закона Приднестровской Молдавской Республики от 11 августа 2003 года №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</w:t>
      </w:r>
      <w:r>
        <w:fldChar w:fldCharType="end"/>
      </w:r>
      <w:r>
        <w:rPr>
          <w:sz w:val="24"/>
        </w:rPr>
        <w:t xml:space="preserve"> (САЗ 03-33) в действующей редакции, с учетом специфики условий труда работников организаций здравоохранения, социального обеспечения, Правительство Приднестровской Молдавской Республики постановляет: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1.</w:t>
      </w:r>
      <w:r>
        <w:rPr>
          <w:sz w:val="24"/>
        </w:rPr>
        <w:t xml:space="preserve"> Утвердить Положение 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 (прилагается).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2.</w:t>
      </w:r>
      <w:r>
        <w:rPr>
          <w:sz w:val="24"/>
        </w:rPr>
        <w:t xml:space="preserve"> Настоящее Постановление вступает в силу со дня признания утратившим силу Указа Президента Молдавской Республики </w:t>
      </w:r>
      <w:r>
        <w:fldChar w:fldCharType="begin" w:fldLock="false" w:dirty="false"/>
      </w:r>
      <w:r>
        <w:rPr/>
        <w:instrText xml:space="preserve"> HYPERLINK "https://pravopmr.ru/View.aspx?id=t9444STbLMfIohDTR7X8ZA%3d%3d" \o "(УТРАТИЛ СИЛУ 26.11.2013) Об утверждении Положения о надбавках и доплатах к должностному окладу работников здравоохранения и социального обеспечения, с учетом специфики условий их труда" </w:instrText>
      </w:r>
      <w:r>
        <w:fldChar w:fldCharType="separate"/>
      </w:r>
      <w:r>
        <w:rPr>
          <w:sz w:val="24"/>
          <w:color w:val="0066CC"/>
          <w:rStyle w:val="Hyperlink"/>
        </w:rPr>
        <w:t>от 29 сентября 2003 года № 437 "Об утверждении Положения о надбавках и доплатах к должностному окладу работников здравоохранения и социального обеспечения, с учетом специфики условий труда"</w:t>
      </w:r>
      <w:r>
        <w:fldChar w:fldCharType="end"/>
      </w:r>
      <w:r>
        <w:rPr>
          <w:sz w:val="24"/>
        </w:rPr>
        <w:t xml:space="preserve"> (САЗ 03-40) с изменениями и дополнениями, внесенными указами Президента Молдавской Республики </w:t>
      </w:r>
      <w:r>
        <w:fldChar w:fldCharType="begin" w:fldLock="false" w:dirty="false"/>
      </w:r>
      <w:r>
        <w:rPr/>
        <w:instrText xml:space="preserve"> HYPERLINK "https://pravopmr.ru/View.aspx?id=3F9Y5NSCM0zDuZJKluDskg%3d%3d" \o "(УТРАТИЛ СИЛУ 26.11.2013) О внесении изменения в Указ Президента Приднестровской Молдавской Республики от 29 сентября 2003 года № 437 \"Об утверждении Положения о надбавках и доплатах к должностному окладу работников здравоохранения и социального обеспечения, с учетом специфики условий их труда\"" </w:instrText>
      </w:r>
      <w:r>
        <w:fldChar w:fldCharType="separate"/>
      </w:r>
      <w:r>
        <w:rPr>
          <w:sz w:val="24"/>
          <w:color w:val="0066CC"/>
          <w:rStyle w:val="Hyperlink"/>
        </w:rPr>
        <w:t>от 5 апреля 2004 года № 166</w:t>
      </w:r>
      <w:r>
        <w:fldChar w:fldCharType="end"/>
      </w:r>
      <w:r>
        <w:rPr>
          <w:sz w:val="24"/>
        </w:rPr>
        <w:t xml:space="preserve"> (САЗ 04-15), </w:t>
      </w:r>
      <w:r>
        <w:fldChar w:fldCharType="begin" w:fldLock="false" w:dirty="false"/>
      </w:r>
      <w:r>
        <w:rPr/>
        <w:instrText xml:space="preserve"> HYPERLINK "https://pravopmr.ru/View.aspx?id=Z4UW6%2bDcf%2f5%2fLhp9IcUPvg%3d%3d" \o "(ВСТУПИЛ В СИЛУ 26.09.2005) Об упорядочении ряда правовых актов Президента и Правительства Приднестровской Молдавской Республики" </w:instrText>
      </w:r>
      <w:r>
        <w:fldChar w:fldCharType="separate"/>
      </w:r>
      <w:r>
        <w:rPr>
          <w:sz w:val="24"/>
          <w:color w:val="0066CC"/>
          <w:rStyle w:val="Hyperlink"/>
        </w:rPr>
        <w:t>от 19 сентября 2005 года № 470</w:t>
      </w:r>
      <w:r>
        <w:fldChar w:fldCharType="end"/>
      </w:r>
      <w:r>
        <w:rPr>
          <w:sz w:val="24"/>
        </w:rPr>
        <w:t xml:space="preserve"> (САЗ 05-39), </w:t>
      </w:r>
      <w:r>
        <w:fldChar w:fldCharType="begin" w:fldLock="false" w:dirty="false"/>
      </w:r>
      <w:r>
        <w:rPr/>
        <w:instrText xml:space="preserve"> HYPERLINK "https://pravopmr.ru/View.aspx?id=wNbJ%2bl0w%2b9SK%2fvvVstkkaA%3d%3d" \o "(УТРАТИЛ СИЛУ 26.11.2013) О внесении дополнений в Указ Президента Приднестровской Молдавской Республики от 29 сентября 2003 года № 437 \"Об утверждении Положения о надбавках и доплатах к должностному окладу работников здравоохранения и социального обеспечения, с учетом специфики условий их труда\"" </w:instrText>
      </w:r>
      <w:r>
        <w:fldChar w:fldCharType="separate"/>
      </w:r>
      <w:r>
        <w:rPr>
          <w:sz w:val="24"/>
          <w:color w:val="0066CC"/>
          <w:rStyle w:val="Hyperlink"/>
        </w:rPr>
        <w:t>от 6 апреля 2007 года № 274</w:t>
      </w:r>
      <w:r>
        <w:fldChar w:fldCharType="end"/>
      </w:r>
      <w:r>
        <w:rPr>
          <w:sz w:val="24"/>
        </w:rPr>
        <w:t xml:space="preserve"> (САЗ 07-15), </w:t>
      </w:r>
      <w:r>
        <w:fldChar w:fldCharType="begin" w:fldLock="false" w:dirty="false"/>
      </w:r>
      <w:r>
        <w:rPr/>
        <w:instrText xml:space="preserve"> HYPERLINK "https://pravopmr.ru/View.aspx?id=qjtmiB4Cu9arHIAdNJLu9Q%3d%3d" \o "(УТРАТИЛ СИЛУ 26.11.2013) О внесении дополнения в Указ Президента Приднестровской Молдавской Республики от 29 сентября 2003 года № 437 \"Об утверждении Положения о надбавках и доплатах к должностному окладу работников здравоохранения и социального обеспечения, с учетом специфики условий их труда\"" </w:instrText>
      </w:r>
      <w:r>
        <w:fldChar w:fldCharType="separate"/>
      </w:r>
      <w:r>
        <w:rPr>
          <w:sz w:val="24"/>
          <w:color w:val="0066CC"/>
          <w:rStyle w:val="Hyperlink"/>
        </w:rPr>
        <w:t>от 3 августа 2010 года № 600</w:t>
      </w:r>
      <w:r>
        <w:fldChar w:fldCharType="end"/>
      </w:r>
      <w:r>
        <w:rPr>
          <w:sz w:val="24"/>
        </w:rPr>
        <w:t xml:space="preserve"> (САЗ 10-31), и распространяет свое действие на правоотношения, возникшие с 1 сентября 2013 года.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Правительства</w:t>
      </w:r>
      <w:r>
        <w:br/>
      </w:r>
      <w:r>
        <w:rPr>
          <w:b w:val="true"/>
          <w:sz w:val="24"/>
        </w:rPr>
        <w:t>Приднестровской Молдавской Республики Т. Туранская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25 октября 2013 г.</w:t>
      </w:r>
      <w:r>
        <w:br/>
      </w:r>
      <w:r>
        <w:rPr>
          <w:sz w:val="24"/>
        </w:rPr>
        <w:t>№ 256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25 октября 2013 года № 256</w:t>
      </w:r>
    </w:p>
    <w:p>
      <w:pPr>
        <w:jc w:val="center"/>
        <w:spacing w:lineRule="auto"/>
        <w:ind w:firstLine="480"/>
        <w:pStyle w:val="Heading1"/>
        <w:rPr/>
      </w:pPr>
      <w:r>
        <w:rPr/>
        <w:t>Положение</w:t>
      </w:r>
      <w:r>
        <w:br/>
      </w:r>
      <w:r>
        <w:rPr/>
        <w:t>о порядке установления надбавок и доплат к должностному окладу работников организаций здравоохранения, социального обеспечения, с учетом специфики условий их труда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1.</w:t>
      </w:r>
      <w:r>
        <w:rPr/>
        <w:t xml:space="preserve"> Общие положения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1. Настоящее Положение определяет порядок установления надбавок и доплат к должностному окладу руководящих, медицинских и фармацевтических работников организаций здравоохранения, социального обеспечения, медицинским и фармацевтическим работникам других организаций независимо от ведомственной подчиненности, должностные оклады которым установлены в соответствии с Приложением № 2 к </w:t>
      </w:r>
      <w:r>
        <w:fldChar w:fldCharType="begin" w:fldLock="false" w:dirty="false"/>
      </w:r>
      <w:r>
        <w:rPr/>
        <w:instrText xml:space="preserve"> HYPERLINK "https://pravopmr.ru/Admin/view.aspx?sid=894398" </w:instrText>
      </w:r>
      <w:r>
        <w:fldChar w:fldCharType="separate"/>
      </w:r>
      <w:r>
        <w:rPr>
          <w:sz w:val="24"/>
          <w:rStyle w:val="Hyperlink"/>
        </w:rPr>
        <w:t>Закону Приднестровской Молдавской Республики от 11 августа 2003 года №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</w:t>
      </w:r>
      <w:r>
        <w:fldChar w:fldCharType="end"/>
      </w:r>
      <w:r>
        <w:rPr>
          <w:sz w:val="24"/>
        </w:rPr>
        <w:t xml:space="preserve"> (САЗ 03-33), а также другим работникам организаций здравоохранения, социального обеспечения.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Доплата к должностному окладу – денежная сумма, которая выплачивается работнику сверх должностного оклада с учетом интенсивности и условий его труда.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Надбавка к должностному окладу – денежная выплата сверх должностного оклада, которая имеет своей целью стимулировать работников к повышению квалификации, профессионального мастерства, а также к длительному выполнению трудовых обязанностей.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Надбавки и доплаты, установленные в соответствии с настоящим Положением, начисляются пропорционально отработанному времени.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Конкретные размеры надбавок и доплат, предусмотренные настоящим Положением, устанавливаются на основании локального нормативного акта руководителя организации в пределах фонда оплаты труда, утвержденного на соответствующий финансовый год.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2.</w:t>
      </w:r>
      <w:r>
        <w:rPr/>
        <w:t xml:space="preserve"> Доплата за ургентность</w:t>
      </w:r>
    </w:p>
    <w:p>
      <w:pPr>
        <w:jc w:val="both"/>
        <w:spacing w:lineRule="auto"/>
        <w:ind w:firstLine="480"/>
        <w:rPr>
          <w:sz w:val="24"/>
        </w:rPr>
      </w:pPr>
      <w:r>
        <w:rPr>
          <w:b w:val="true"/>
          <w:sz w:val="24"/>
        </w:rPr>
        <w:t>"</w:t>
      </w:r>
      <w:r>
        <w:rPr>
          <w:sz w:val="24"/>
        </w:rPr>
        <w:t>6. Врачам, работникам со средним медицинским образованием организаций здравоохранения, а также инженерно-техническому персоналу отделений гемодиализа организаций здравоохранения устанавливается доплата к должностному окладу за каждый час дежурства на дому в размере одной второй часа рабочего времени за каждый час дежурства на дому</w:t>
      </w:r>
      <w:r>
        <w:rPr>
          <w:b w:val="true"/>
          <w:sz w:val="24"/>
        </w:rPr>
        <w:t>".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В случае вызова работника в организацию здравоохранения, время, затраченное им на оказание медицинской помощи, оплачивается из расчета заработной платы, исчисленной за фактически отработанное время. Эти дежурства выполняются вне установленной месячной нормы рабочего времени.</w:t>
      </w:r>
    </w:p>
    <w:p>
      <w:pPr>
        <w:jc w:val="center"/>
        <w:spacing w:lineRule="auto"/>
        <w:ind w:firstLine="480"/>
        <w:pStyle w:val="Heading2"/>
        <w:rPr/>
      </w:pPr>
      <w:r>
        <w:rPr/>
        <w:t>3. Доплата за руководство интернами, ординаторами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8. Заведующим отделениями организаций здравоохранения, являющихся клиническими базами, осуществляющим непосредственное руководство подготовкой врачей-интернов, врачей-ординаторов, проходящих обучение по образовательным программам послевузовского профессионального образования - программам ординатуры за счет средств республиканского бюджета, устанавливается доплата в размере 20 процентов должностного оклада на период подготовки интернов, ординаторов.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4.</w:t>
      </w:r>
      <w:r>
        <w:rPr/>
        <w:t xml:space="preserve"> Доплата за особые условия труда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9. Доплата за работу в сельской местности и поселках городского типа врачам, работникам со средним медицинским образованием, амбулаторий, центров гигиены и эпидемиологии, фельдшерско-акушерских пунктов, обслуживающих сельскую местность, устанавливается доплата в размере до 20 РУ МЗП.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Доплата за работу на участке заведующим терапевтическими и педиатрическими отделениями поликлиник, врачам-терапевтам участковым, врачам-педиатрам участковым, врачам-терапевтам подростковых кабинетов, врачам общей практики (семейным врачам), врачам-фтизиатрам участковым, врачам-психиатрам участковым, врачам-психиатрам-наркологам участковым, старшим медицинским сестрам терапевтических и педиатрических участков, медицинским сестрам врачей-терапевтов участковых, медицинским сестрам врачей-педиатров участковых, медицинским сестрам врачей общей практики (семейных врачей), медицинским сестрам врачей-фтизиатров участковых, медицинским сестрам врачей-психиатров участковых, медицинским сестрам врачей-психиатров-наркологов участковых, фельдшерам, работающим на территориальных терапевтических и педиатрических участках в поликлиниках, акушеркам, осуществляющим патронаж, устанавливается в следующих размерах:</w:t>
      </w:r>
    </w:p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</w:tblP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9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Количество лет работы на участке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16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Размер доплаты, РУ МЗП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9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16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9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 3 до 5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16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9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 5 до 7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16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9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 7 до 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16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9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свыше 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16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11. Доплата за выездной характер работы в размере до 10 РУ МЗП устанавливается: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врачам, работникам со средним медицинским образованием и младшему медицинскому персоналу, старшим врачам и старшим фельдшерам, водителям выездных бригад центров, станций, отделений скорой медицинской помощи;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медицинским работникам КВЭЖ.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5.</w:t>
      </w:r>
      <w:r>
        <w:rPr/>
        <w:t xml:space="preserve"> Надбавка молодым специалистам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Молодым специалистам, впервые окончившим организацию высшего или среднего профессионального образования Приднестровской Молдавской Республики либо другого государства, независимо от формы обучения, способа трудоустройства, и работающим по профессиональному профилю (специальности), по которому получено образование, в течение первых 3 (трех) лет после окончания организации высшего или среднего профессионального образования (получения диплома) устанавливается надбавка в размере до 50 РУ МЗП.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6.</w:t>
      </w:r>
      <w:r>
        <w:rPr/>
        <w:t xml:space="preserve"> Доплата за особенности профессиональной деятельности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Работникам организаций здравоохранения, социального обеспечения с учетом особенностей профессиональной деятельности устанавливается доплата в следующих размерах:</w:t>
      </w:r>
    </w:p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</w:tblP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Организация, структурное подразделение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Категория работников, должность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доплаты,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РУ МЗП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Организации и специализированные отделения, предназначенные для лечения ВИЧ-инфицированных и больных СПИД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75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Организации и лаборатории, на которые исполнительным органом государственной власти, в ведении которого находятся вопросы здравоохранения, возложено, обследование населения на ВИЧ-инфекцию и исследование поступающих крове- и биологических жидкостей от ВИЧ-инфицированных и больных СПИД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75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Организации, за исключением перечисленных в пунктах 1,2 настоящей таблицы, осуществляющих проведение консультаций, осмотров, оказание медицинской помощи и другой работы, обусловленной непосредственным контактом с ВИЧ-инфицированными и больными СПИД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75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Амбулаторные судебно-психиатрические экспертные комиссии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Судебно-психиатрические экспертные отделения для лиц, не содержащихся под стражей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для принудительного лечения психически больных в психиатрических больницах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Психиатрические больницы (стационары) специализированного типа с интенсивным наблюдением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45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Психиатрические больницы (стационары) специализированного типа с интенсивным наблюдением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Другие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Судебно-психиатрические экспертные отделения (комиссии)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45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Участковые службы психоневрологических (наркологических) учреждений (подразделений)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45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Специализированные бригады центров, станций ,отделений, скорой медицинской помощи, предназначенные для оказания медицинской помощи и перевозки психических больных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работники, водители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Учреждения (отделения, палаты) для больных с поражением спинного мозга, сопровождающиеся параличом (парезом) нижних и верхних конечностей и расстройством функций тазовых органов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Психоневрологические дома-интернаты и дома-интернаты системы социального обеспечения для детей с дефектами умственного развития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Руководящие, медицинские, педагогические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Психоневрологические дома-интернаты и дома-интернаты системы социального обеспечения для детей с дефектами умственного развития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Другие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Психоневрологические дома-интернаты</w:t>
            </w:r>
          </w:p>
        </w:tc>
        <w:tc>
          <w:tcPr>
            <w:gridSpan w:val="2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15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Работники, имеющие непосредственный контакт с больными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Психоневрологические дома-интернаты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Руководящие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70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Психоневрологические дома-интернаты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Психоневрологические дома-интернаты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12-1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Психоневрологические дома-интернаты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Другие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62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Лечебно-профилактические учреждения и их структурные подразделения, предназначенные для детей с поражением центральной нервной системы (с органическим поражением центральной нервной системы) с нарушением психики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работники, педагогические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Патологоанатомические бюро (отделения, подразделения); отделения заготовки (консервации) трупных тканей, органов и крови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Бюро судебно-медицинской экспертизы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(палаты) для ожоговых больных; больных с острыми отравлениями; недоношенных детей; лечения больных с хирургическими гнойными заболеваниями и осложнениями всех профилей; неврологические отделения (палаты) для больных с нарушением мозгового кровообращения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Заведующий структурным подразделением - врач-фтизиатр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Врач-фтизиатр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Врач-лаборант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Врач-рентгенолог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Старшая медицинская сестра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Медицинская сестра палатная, участковая, процедурной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Фельдшер-лаборант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Лаборант, рентгенолаборант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Медицинский регистратор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Сестра-хозяйка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Противотуберкулезный диспансер (кабинет), отделение легочного туберкулеза, психо-туберкулезное отделение городской (районной), республиканской больницы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Младшая медицинская сестра по уходу за больными, санитарка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Сельская врачебная амбулатория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Фельдшер (медицинская сестра) по туберкулезу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Заместитель главного врача по медицинской части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Заместитель главного врача по поликлинической работе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Заведующий структурным подразделением -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врач-фтизиатр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Заведующий отделением -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врач-фтизиатр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Заведующий рентгенкабинетом - врач-рентгенолог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Заведующий лабораторией бактериологических исследований -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врач-бактериолог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Врач-фтизиатр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 клинической лабораторной диагностики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Врач-рентгенолог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Врач-бактериолог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Врач-анестезиолог-реаниматолог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Врач-хирург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Врач-инфекционист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 функциональной диагностики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Врач-эндоскопист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Врач-невролог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Врач-психиатр (нарколог)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Врач-педиатр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Главная медицинская сестра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Старшая медицинская сестра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Старший фельдшер - лаборант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Медицинская сестра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Медицинская сестра - анестезист, палатная, диетическая, процедурной, приемного отделения, по физиотерапии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Фельдшер, фельдшер-лаборант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Лаборант, рентгенолаборант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Медицинский дезинфектор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Заведующий аптекой - провизор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Провизор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Санитарка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Уборщик территории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Государственное учреждение "Республиканская туберкулезная больница"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Кухонный рабочий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Госпитали и отделения для ветеранов войны и лиц, приравненных к ним по льготам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Лаборатории и зоологические группы отделов особо опасных инфекций центров гигиены и эпидемиологии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Лаборатории (отделения, группы) центров гигиены и эпидемиологии, в которых работают на аппаратах с открытой ртутью, в том числе обслуживают полярографы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Отделения, палаты, кабинеты, в которых основным методом лечения является длительное применение больших доз химиотерапевтических препаратов онкологическим больным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Дома ребенка и группы в домах ребенка общего типа для детей: с нарушениями функции опорно-двигательного аппарата и другими дефектами физического развития без нарушения психики; с органическим поражением центральной нервной системы, в том числе детскими церебральными параличами без нарушения психики; с нарушениями слуха и речи (глухонемых, оглохших, тугоухих); с нарушениями речи (заикающихся, и другими нарушениями речи);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 нарушением зрения (слепых, слабовидящих)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работники, педагогические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Дома ребенка и группы в домах ребенка общего типа для детей: с нарушениями функции опорно-двигательного аппарата и другими дефектами физического развития без нарушения психики; с органическим поражением центральной нервной системы, в том числе детскими церебральными параличами без нарушения психики; с нарушениями слуха и речи (глухонемых, оглохших, тугоухих); с нарушениями речи (заикающихся, и другими нарушениями речи);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 нарушением зрения (слепых, слабовидящих)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Другие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24-1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Организации социального обеспечения для детей (воспитанников), имеющих недостатки в умственном и физическом развитии (дом ребенка, реабилитационный центр для детей-инвалидов), специальные (коррекционные) организации образования</w:t>
            </w:r>
          </w:p>
        </w:tc>
        <w:tc>
          <w:tcPr>
            <w:gridSpan w:val="2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15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Работники, работа которых непосредственно связана с обучением, воспитанием и обслуживанием детей (воспитанников)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24-1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Организации социального обеспечения для детей (воспитанников), имеющих недостатки в умственном и физическом развитии (дом ребенка, реабилитационный центр для детей-инвалидов), специальные (коррекционные) организации образования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Руководящие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70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24-1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Организации социального обеспечения для детей (воспитанников), имеющих недостатки в умственном и физическом развитии (дом ребенка, реабилитационный центр для детей-инвалидов), специальные (коррекционные) организации образования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24-1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Организации социального обеспечения для детей (воспитанников), имеющих недостатки в умственном и физическом развитии (дом ребенка, реабилитационный центр для детей-инвалидов), специальные (коррекционные) организации образования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24-1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Организации социального обеспечения для детей (воспитанников), имеющих недостатки в умственном и физическом развитии (дом ребенка, реабилитационный центр для детей-инвалидов), специальные (коррекционные) организации образования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Другие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62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Кабинеты, где проводится диагностика аллергенами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Инфекционные больницы, отделения, палаты для инфекционных больных и больных, зараженных гельминтами; кабинеты инфекционных заболеваний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(палаты) для детей с поражением центральной нервной системы с нарушением функции опорно-двигательного аппарата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Учреждения, отделения, палаты, кабинеты для онкологических больных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Учреждения, отделения, палаты, кабинеты для кожно-венерологических больных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Хирургические отделения (палаты) всех профилей стационаров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Операционные блоки стационаров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(группы, палаты) анестезиологии - реанимации; реанимации и интенсивной терапии (за исключением лаборатории (группы), обеспечивающей экспресс-диагностику); для новорожденных детей в родильных домах; педиатрические для новорожденных детей; родовые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(палаты), кабинеты для больных с гемобластозами и депрессиями кроветворения;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Рентгеновские, радиологические всех профилей и рентгенорадиологические отделы, отделения, лаборатории, группы и кабинеты; отделения рентгеноударноволнового дистанционного дробления камней; центры, отделения, кабинеты по контрастным и внутрисердечным методам рентгенологического исследования; отделения компьютерной томографии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Лаборатории, отделы, отделения при работе с живыми возбудителями инфекционных заболеваний (или больными животными); с вирусами, вызывающими заболевания; с агрессивными средами и химическими реагентами; по исследованию потенциально инфицированных материалов (биологических жидкостей и тканей); на микроскопах и полярископах с применением токсических иммерсионных жидкостей и иммерсионных объективов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  <w:r>
              <w:br/>
            </w:r>
            <w:r>
              <w:br/>
            </w:r>
            <w:r>
              <w:rPr>
                <w:sz w:val="24"/>
              </w:rPr>
              <w:t>Биологи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Барокамеры и кессоны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(кабинеты): ультразвуковой диагностики и эндоскопические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Психотерапевтические кабинеты амбулаторно-поликлинических учреждений (подразделений)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Отделы особо опасных инфекций (кроме лабораторий и зоологических групп этих отделов) центров гигиены и эпидемиологии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Отделы противоэпидемических отделений, паразитологических, бактериологических, вирусологических, дезинфекционных лабораторий токсикологических, дезинфекционных лечебных учреждений, санитарно-карантинных и санитарно-контрольных отделений (групп)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Физиотерапевтические отделения (кабинеты), бальнео- и грязелечебницы (отделения, кабинеты):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работы на генераторах УВЧ любой мощности (при отпуске в месяц в среднем не менее 10 процедур в смену); обслуживание больных в помещениях сероводородных, сернистых и угле сероводородных ванн и грязей; отпуска радоновых ванн, озокеритовых процедур; работы в грязелечебницах; для подогрева и подвозки грязей, приготовления искусственной сероводородной воды; постоянное обслуживание помещений сероводородных, сернистых и угле сероводородных и радоновых ванн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Физиотерапевтические отделения (кабинеты), бальнео- и грязелечебницы (отделения, кабинеты):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обслуживание и текущий ремонт зданий, сооружений и оборудования, приборов физиотерапевтических лечебниц (отделений), оборудования подвалов, нагревательных приборов ванных зданий, насосных станций, смесителей и резервуаров, трубопроводов и оголовок буровых скважин сероводородных, сернистых и углесероводородных и радоновых ванн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Другие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Стоматологические поликлиники (отделения, кабинеты)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Стоматологические поликлиники (отделения, кабинеты)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Полировщики, литейщики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Лаборатории (отделы, отделения), предусмотренные для постоянной работы по постановке реакции иммобилизации бледных трепанем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профилактической дезинфекции центров гигиены и эпидемиологии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Аптеки (аптечные склады)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Фармацевтические работники, занятые непосредственно расфасовкой и контролем медикаментов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Аптеки (аптечные склады)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Фасовщицы, санитарки-мойщицы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Контрольно-аналитические лаборатории: работы по анализу лекарственных средств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Фармацевтические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Автоклаверные отделения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 организациях (подразделениях) здравоохранения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Врачи-эпидемиологи, помощники врачей-эпидемиологов, энтомологи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 организациях (подразделениях) здравоохранения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Врачи-хирурги всех наименований в стационаре, осуществляющие оперативное вмешательство с использованием рентгеновской аппаратуры с визуальным контролем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 организациях (подразделениях) здравоохранения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работники, предусмотренные в штате корпусов фракционирования белков и плазмы крови и в отделениях заготовки крови и ее компонентов станций переливания крови исключительно для работы по заготовке и хранению в замороженном состоянии компонентов крови и костного мозга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 организациях (подразделениях) здравоохранения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работники, работающие на лазерных установках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 организациях (подразделениях) здравоохранения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Другие работники, обслуживающие лазерные установки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 организациях (подразделениях) здравоохранения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Младший медицинский персонал, имеющий контакт с дезинфицирующими средствами, медицинским дезинфекторам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Центры, станции, отделения скорой медицинской помощи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205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Врачи и средний медицинский персонал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60" w:type="dxa"/>
          </w:tcPr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  <w:tblW w:w="5000" w:type="pct"/>
      </w:tblP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1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Интернаты для престарелых, дома ветеранов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6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Руководящие работники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8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1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Интернаты для престарелых, дома ветеранов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6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Медицинские работники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8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1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Интернаты для престарелых, дома ветеранов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6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Другие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8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15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1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Интернаты для престарелых, дома ветеранов</w:t>
            </w:r>
          </w:p>
        </w:tc>
        <w:tc>
          <w:tcPr>
            <w:gridSpan w:val="2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50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Работники, работа которых непосредственно связана с обслуживанием инвалидов и ветеранов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1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Интернаты для престарелых, дома ветеранов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6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Руководящие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8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70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1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Интернаты для престарелых, дома ветеранов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6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8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1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Интернаты для престарелых, дома ветеранов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6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8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80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1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Интернаты для престарелых, дома ветеранов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650" w:type="pct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Другие работники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850" w:type="pct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62</w:t>
            </w: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  <w:tblW w:w="9645" w:type="dxa"/>
      </w:tblP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8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"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70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11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гемодиализа, для лечения больных с применением методов гемодиализа, гемосорбции, плазмафереза и ультрафильтрации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70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Врач-специалист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14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 50</w:t>
            </w:r>
          </w:p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70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".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8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"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70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11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гемодиализа, для лечения больных с применением методов гемодиализа, гемосорбции, плазмафереза и ультрафильтрации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70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14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 50</w:t>
            </w:r>
          </w:p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70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".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8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"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70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11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гемодиализа, для лечения больных с применением методов гемодиализа, гемосорбции, плазмафереза и ультрафильтрации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70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Младший медицинский персонал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14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70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".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8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"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70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11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гемодиализа, для лечения больных с применением методов гемодиализа, гемосорбции, плазмафереза и ультрафильтрации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70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Другие работники (техник, инженер)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14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70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".</w:t>
            </w: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  <w:tblW w:w="9645" w:type="dxa"/>
      </w:tblP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4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80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90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4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80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90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4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80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90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24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80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90" w:type="dxa"/>
          </w:tcPr>
          <w:p>
            <w:pPr>
              <w:rPr/>
            </w:pP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  <w:tblW w:w="9645" w:type="dxa"/>
      </w:tblP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sz w:val="24"/>
              </w:rPr>
              <w:t>52-1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3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28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  <w:tblW w:w="9645" w:type="dxa"/>
      </w:tblP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</w:tblP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3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28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3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28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3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28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3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28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  <w:tblW w:w="9645" w:type="dxa"/>
      </w:tblP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  <w:tblW w:w="9645" w:type="dxa"/>
      </w:tblP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3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28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3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28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3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28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3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28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3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28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  <w:tblW w:w="9645" w:type="dxa"/>
      </w:tblP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gridSpan w:val="3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060" w:type="dxa"/>
          </w:tcPr>
          <w:p>
            <w:pPr>
              <w:rPr/>
            </w:pP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gridSpan w:val="3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060" w:type="dxa"/>
          </w:tcPr>
          <w:p>
            <w:pPr>
              <w:rPr/>
            </w:pP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  <w:tblW w:w="9645" w:type="dxa"/>
      </w:tblP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60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7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45" w:type="dxa"/>
          </w:tcPr>
          <w:p>
            <w:pPr>
              <w:rPr/>
            </w:pP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  <w:tblW w:w="9465" w:type="dxa"/>
      </w:tblP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3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7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3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7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25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30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75" w:type="dxa"/>
          </w:tcPr>
          <w:p>
            <w:pPr>
              <w:rPr/>
            </w:pP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  <w:tblW w:w="9780" w:type="dxa"/>
      </w:tblP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395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7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7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395" w:type="dxa"/>
          </w:tcPr>
          <w:p>
            <w:pPr>
              <w:jc w:val="left"/>
              <w:spacing w:lineRule="auto"/>
              <w:ind w:firstLine="480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75" w:type="dxa"/>
          </w:tcPr>
          <w:p>
            <w:pPr>
              <w:rPr/>
            </w:pP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7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2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gridSpan w:val="3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345" w:type="dxa"/>
          </w:tcPr>
          <w:p>
            <w:pPr>
              <w:rPr/>
            </w:pP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  <w:tblW w:w="9465" w:type="dxa"/>
      </w:tblP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7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Клинико-диагностическое отделение по лечению хронических вирусных гепатитов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6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7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7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Клинико-диагностическое отделение по лечению хронических вирусных гепатитов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6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7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7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Клинико-диагностическое отделение по лечению хронических вирусных гепатитов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6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Младший медицинский персонал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7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100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7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Клинико-диагностическое отделение по лечению хронических вирусных гепатитов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96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97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</w:tblP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4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68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Организации дошкольного образования и общеобразовательные организации образования (начального общего, основного общего, среднего (полного) общего образования)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54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09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 30</w:t>
            </w:r>
          </w:p>
        </w:tc>
      </w:tr>
    </w:tbl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13-1. Работникам организаций здравоохранения, задействованным в мероприятиях по борьбе и предупреждению распространения коронавирусной инфекции, вызванной новым типом вируса COVID-19, работникам специализированных инфекционных госпиталей для лечения больных коронавирусной инфекцией, вызванной новым типом вируса COVID-19, созданных на базе учреждений социального обеспечения, непосредственно контактирующим с пациентами с подозрением на коронавирусную инфекцию, вызванную новым типом вируса COVID-19, с подтвержденными случаями заболевания коронавирусной инфекцией, вызванной новым типом вируса COVID-19, устанавливается доплата за работу в особых условиях труда в размере до 20 процентов должностного оклада, начисление которой осуществляется пропорционально отработанному времени в пределах фонда оплаты труда, утвержденного на соответствующий финансовый год.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Право на получение доплаты, предусмотренной частью первой настоящего пункта, имеют следующие категории работников:</w:t>
      </w:r>
    </w:p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</w:tblP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Организация, структурное подразделение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Категория работников, должность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Специализированные инфекционные госпитали второго уровня для лечения больных коронавирусной инфекцией, вызванной новым типом вируса COVID-19, созданные на базе лечебно-профилактических учреждений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Главный врач, заместитель главного врача (врач), врач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Специализированные инфекционные госпитали второго уровня для лечения больных коронавирусной инфекцией, вызванной новым типом вируса COVID-19, созданные на базе лечебно-профилактических учреждений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Специализированные инфекционные госпитали второго уровня для лечения больных коронавирусной инфекцией, вызванной новым типом вируса COVID-19, созданные на базе лечебно-профилактических учреждений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Младший медицинский персонал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Специализированные инфекционные госпитали второго уровня для лечения больных коронавирусной инфекцией, вызванной новым типом вируса COVID-19, созданные на базе лечебно-профилактических учреждений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Прочий персонал (хозяйственный персонал, непосредственно обслуживающий и имеющий контакт с инфекцией, водитель, работники прачечных, работники пищеблока)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первого уровня (провизорные), задействованные в работе с пациентами, которые поступают с подозрением на коронавирусную инфекцию, вызванную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Главный врач учреждения, заместитель главного врача (врач), врач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первого уровня (провизорные), задействованные в работе с пациентами, которые поступают с подозрением на коронавирусную инфекцию, вызванную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Отделения первого уровня (провизорные), задействованные в работе с пациентами, которые поступают с подозрением на коронавирусную инфекцию, вызванную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Младший медицинский персонал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Центры гигиены и эпидемиологии, которые непосредственно задействованы по согласованию с главным санитарным врачом Приднестровской Молдавской Республики в мероприятиях по борьбе и предупреждению распространения коронавирусной инфекции,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Главный врач учреждения, заместитель главного врача (врач), врач, биолог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Центры гигиены и эпидемиологии, которые непосредственно задействованы по согласованию с главным санитарным врачом Приднестровской Молдавской Республики в мероприятиях по борьбе и предупреждению распространения коронавирусной инфекции,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Центры гигиены и эпидемиологии, которые непосредственно задействованы по согласованию с главным санитарным врачом Приднестровской Молдавской Республики в мероприятиях по борьбе и предупреждению распространения коронавирусной инфекции,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Медицинский дезинфектор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Центры гигиены и эпидемиологии, которые непосредственно задействованы по согласованию с главным санитарным врачом Приднестровской Молдавской Республики в мероприятиях по борьбе и предупреждению распространения коронавирусной инфекции,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Прочий персонал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Центры, станции (отделения) скорой медицинской помощи, работники которых направлены на борьбу с коронавирусной инфекцией,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Главный врач учреждения, заместитель главного врача (врач), врач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Центры, станции (отделения) скорой медицинской помощи, работники которых направлены на борьбу с коронавирусной инфекцией,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Центры, станции (отделения) скорой медицинской помощи, работники которых направлены на борьбу с коронавирусной инфекцией,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Младший медицинский персонал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Центры, станции (отделения) скорой медицинской помощи, работники которых направлены на борьбу с коронавирусной инфекцией,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Водитель скорой медицинской помощи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rPr/>
            </w:pP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b w:val="true"/>
                <w:sz w:val="24"/>
              </w:rPr>
              <w:t>исключена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rPr/>
            </w:pP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Приемные отделения лечебно-профилактических учреждений, травматологические пункты, кардиологические отделения, отделения реанимации интенсивной терапии, ургентные службы, врачи-консультанты, привлекаемые в приемные отделения и инфекционные госпитали лечебно-профилактических учреждений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Приемные отделения лечебно-профилактических учреждений, травматологические пункты, кардиологические отделения, отделения реанимации интенсивной терапии, ургентные службы, врачи-консультанты, привлекаемые в приемные отделения и инфекционные госпитали лечебно-профилактических учреждений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Приемные отделения лечебно-профилактических учреждений, травматологические пункты, кардиологические отделения, отделения реанимации интенсивной терапии, ургентные службы, врачи-консультанты, привлекаемые в приемные отделения и инфекционные госпитали лечебно-профилактических учреждений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Младший медицинский персонал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Кабинеты инфекционных заболеваний, терапевтические и педиатрические участковые службы, изоляторы амбулаторно-поликлинической службы, работники, которые непосредственно контактируют на приеме или дому с пациентами с подозрением на коронавирусную инфекцию, впоследствии у которых подтвержден диагноз коронавирусная инфекция, вызванная новым типом вируса COVID-19, клинико-диагностические лаборатории, отделения, работники которых проводят диагностику пациентов, а также непосредственно контактируют с биологическим материалом и отходами, инфицированными коронавирусной инфекцией,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Кабинеты инфекционных заболеваний, терапевтические и педиатрические участковые службы, изоляторы амбулаторно-поликлинической службы, работники, которые непосредственно контактируют на приеме или дому с пациентами с подозрением на коронавирусную инфекцию, впоследствии у которых подтвержден диагноз коронавирусная инфекция, вызванная новым типом вируса COVID-19, клинико-диагностические лаборатории, отделения, работники которых проводят диагностику пациентов, а также непосредственно контактируют с биологическим материалом и отходами, инфицированными коронавирусной инфекцией,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Кабинеты инфекционных заболеваний, терапевтические и педиатрические участковые службы, изоляторы амбулаторно-поликлинической службы, работники, которые непосредственно контактируют на приеме или дому с пациентами с подозрением на коронавирусную инфекцию, впоследствии у которых подтвержден диагноз коронавирусная инфекция, вызванная новым типом вируса COVID-19, клинико-диагностические лаборатории, отделения, работники которых проводят диагностику пациентов, а также непосредственно контактируют с биологическим материалом и отходами, инфицированными коронавирусной инфекцией,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Младший медицинский персонал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Вирусологические лаборатории лечебно-профилактических учреждений по ПЦР-диагностике коронавирусной инфекции,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Вирусологические лаборатории лечебно-профилактических учреждений по ПЦР-диагностике коронавирусной инфекции,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Вирусологические лаборатории лечебно-профилактических учреждений по ПЦР-диагностике коронавирусной инфекции,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Младший медицинский персонал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Вирусологические лаборатории лечебно-профилактических учреждений по ПЦР-диагностике коронавирусной инфекции,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Биолог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Вирусологические лаборатории лечебно-профилактических учреждений по ПЦР-диагностике коронавирусной инфекции,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Прочий персонал</w:t>
            </w:r>
          </w:p>
        </w:tc>
      </w:t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Работники отрасли здравоохранения, которые контактируют с пациентами с подтвержденным диагнозом коронавирусной инфекцией, вызванной новым типом вируса COVID-19, в амбулаторных условиях (на дому), а также осуществляющие выезд в составе разъездных групп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Работники отрасли здравоохранения, которые контактируют с пациентами с подтвержденным диагнозом коронавирусной инфекцией, вызванной новым типом вируса COVID-19, в амбулаторных условиях (на дому), а также осуществляющие выезд в составе разъездных групп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Работники отрасли здравоохранения, которые контактируют с пациентами с подтвержденным диагнозом коронавирусной инфекцией, вызванной новым типом вируса COVID-19, в амбулаторных условиях (на дому), а также осуществляющие выезд в составе разъездных групп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Прочий персонал (водители, осуществляющие разъездные мероприятия по обеспечению лечения пациентов с подтвержденным диагнозом коронавирусной инфекцией, вызванной новым типом вируса COVID-19, в амбулаторных условиях (на дому)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5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1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Работники патологоанатомических отделений, непосредственно контактирующие с биологическим материалом и отходами, инфицированными коронавирусной инфекцией, вызванной новым типом вируса COVID-19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8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</w:t>
            </w:r>
          </w:p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Младший медицинский персонал</w:t>
            </w:r>
          </w:p>
        </w:tc>
      </w:tr>
    </w:tbl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</w:tblPr>
      <w:tr>
        <w:trPr/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vMerge w:val="restart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78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Специализированные инфекционные госпитали для лечения больных коронавирусной инфекцией, вызванной новым типом вируса COVID-19, созданные на базе учреждений социального обеспечения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11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Главный врач, заместитель главного врача (врач), врач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78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Специализированные инфекционные госпитали для лечения больных коронавирусной инфекцией, вызванной новым типом вируса COVID-19, созданные на базе учреждений социального обеспечения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11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Средний медицинский персонал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78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Специализированные инфекционные госпитали для лечения больных коронавирусной инфекцией, вызванной новым типом вируса COVID-19, созданные на базе учреждений социального обеспечения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11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Младший медицинский персонал</w:t>
            </w:r>
          </w:p>
        </w:tc>
      </w:tr>
      <w:tr>
        <w:trPr/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50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vMerge w:val="continue"/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78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Специализированные инфекционные госпитали для лечения больных коронавирусной инфекцией, вызванной новым типом вируса COVID-19, созданные на базе учреждений социального обеспечения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11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Прочий персонал (хозяйственный персонал, непосредственно обслуживающий и имеющий контакт с инфекцией, водитель, работники прачечных, работники пищеблока)</w:t>
            </w:r>
          </w:p>
        </w:tc>
      </w:tr>
    </w:tbl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7.</w:t>
      </w:r>
      <w:r>
        <w:rPr/>
        <w:t xml:space="preserve"> Доплата врачам-консультантам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14. Врачам, привлекаемым к проведению консультаций в организациях здравоохранения, устанавливается доплата за один час проведенной консультации в следующих размерах:</w:t>
      </w:r>
    </w:p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</w:tblP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6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622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18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Доплата</w:t>
            </w:r>
          </w:p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за 1 час, РУ МЗП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6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62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Академик, член-корреспондент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18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6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62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Профессор, доктор медицинских наук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18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6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62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Доцент, кандидат медицинских наук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18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36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622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Врач-специалист (не имеющий ученой степени и ученого звания)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18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Доплата, предусмотренная в настоящем пункте, не устанавливается врачам, привлекаемым к проведению консультаций в организациях здравоохранения, работниками которых они являются. Доплата врачам-консультантам начисляется по основному месту работы.</w:t>
      </w:r>
    </w:p>
    <w:p>
      <w:pPr>
        <w:jc w:val="center"/>
        <w:spacing w:lineRule="auto"/>
        <w:ind w:firstLine="480"/>
        <w:pStyle w:val="Heading2"/>
        <w:rPr/>
      </w:pPr>
      <w:r>
        <w:rPr>
          <w:b w:val="true"/>
        </w:rPr>
        <w:t>8.</w:t>
      </w:r>
      <w:r>
        <w:rPr/>
        <w:t xml:space="preserve"> Надбавка за почетное звание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15. Работникам организаций здравоохранения, социального обеспечения за имеющиеся почетное звание устанавливается надбавка к должностному окладу в следующих размерах.</w:t>
      </w:r>
    </w:p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</w:tblP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664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Звание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3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Размер надбавки,</w:t>
            </w:r>
          </w:p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РУ МЗП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664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"Народный врач"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3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664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"Заслуженный врач Приднестровской Молдавской Республики"</w:t>
            </w:r>
          </w:p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"Заслуженный работник здравоохранения Приднестровской Молдавской Республики"</w:t>
            </w:r>
          </w:p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"Заслуженный работник социального обеспечения Приднестровской Молдавской Республики"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3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6645" w:type="dxa"/>
          </w:tcPr>
          <w:p>
            <w:pPr>
              <w:jc w:val="left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"Отличник здравоохранения"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23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16. При наличии у работника нескольких почетных званий устанавливается надбавка, большая по размеру. Выплата осуществляется по основной должности.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17. Надбавка к должностному окладу за почетное звание начисляется пропорционально отработанному времени, но не более чем на одну ставку.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eading1" w:type="paragraph" w:default="false" w:customStyle="false">
    <w:name w:val="Heading 1"/>
    <w:qFormat w:val="true"/>
    <w:basedOn w:val="Normal"/>
    <w:next w:val="Normal"/>
    <w:link w:val="Heading1Char"/>
    <w:uiPriority w:val="9"/>
    <w:rPr>
      <w:b w:val="true"/>
      <w:sz w:val="48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0"/>
    </w:pPr>
  </w:style>
  <w:style w:styleId="Heading2" w:type="paragraph" w:default="false" w:customStyle="false">
    <w:name w:val="Heading 2"/>
    <w:qFormat w:val="true"/>
    <w:basedOn w:val="Normal"/>
    <w:next w:val="Normal"/>
    <w:link w:val="Heading2Char"/>
    <w:uiPriority w:val="9"/>
    <w:rPr>
      <w:b w:val="true"/>
      <w:sz w:val="36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1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