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7B4D7" w14:textId="1A96ABB2" w:rsidR="00C521A3" w:rsidRDefault="00C521A3" w:rsidP="00A67D8C">
      <w:pPr>
        <w:spacing w:after="0"/>
        <w:ind w:firstLine="284"/>
        <w:jc w:val="center"/>
        <w:rPr>
          <w:rFonts w:ascii="Times New Roman" w:hAnsi="Times New Roman" w:cs="Times New Roman"/>
          <w:sz w:val="24"/>
          <w:szCs w:val="24"/>
        </w:rPr>
      </w:pPr>
      <w:bookmarkStart w:id="0" w:name="_GoBack"/>
      <w:bookmarkEnd w:id="0"/>
      <w:r w:rsidRPr="00C521A3">
        <w:rPr>
          <w:rFonts w:ascii="Times New Roman" w:hAnsi="Times New Roman" w:cs="Times New Roman"/>
          <w:sz w:val="24"/>
          <w:szCs w:val="24"/>
        </w:rPr>
        <w:t>ПРИКАЗ</w:t>
      </w:r>
    </w:p>
    <w:p w14:paraId="712783E1"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МИНИСТЕРСТВА ФИНАНСОВ </w:t>
      </w:r>
    </w:p>
    <w:p w14:paraId="2BA5BE93"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ПРИДНЕСТРОВСКОЙ МОЛДАВСКОЙ РЕСПУБЛИКИ, </w:t>
      </w:r>
    </w:p>
    <w:p w14:paraId="062BC2BF"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ГОСУДАРСТВЕННОЙ СЛУЖБЫ ЭКОЛОГИЧЕСКОГО КОНТРОЛЯ И </w:t>
      </w:r>
    </w:p>
    <w:p w14:paraId="7F31749E"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ОХРАНЫ ОКРУЖАЮЩЕЙ СРЕДЫ </w:t>
      </w:r>
    </w:p>
    <w:p w14:paraId="56ADE67B" w14:textId="77777777"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ПРИДНЕСТРОВСКОЙ МОЛДАВСКОЙ РЕСПУБЛИКИ,</w:t>
      </w:r>
    </w:p>
    <w:p w14:paraId="5C01E64E" w14:textId="686FDC24"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 МИНИСТЕРСТВА СЕЛЬСКОГО ХОЗЯЙСТВА И ПРИРОДНЫХ РЕСУРСОВ ПРИДНЕСТРОВСКОЙ МОЛДАВСКОЙ РЕСПУБЛИКИ</w:t>
      </w:r>
    </w:p>
    <w:p w14:paraId="265D3AA7" w14:textId="77777777" w:rsidR="00C521A3" w:rsidRDefault="00C521A3" w:rsidP="00A67D8C">
      <w:pPr>
        <w:spacing w:after="0"/>
        <w:ind w:firstLine="284"/>
        <w:jc w:val="center"/>
        <w:rPr>
          <w:rFonts w:ascii="Times New Roman" w:hAnsi="Times New Roman" w:cs="Times New Roman"/>
          <w:sz w:val="24"/>
          <w:szCs w:val="24"/>
        </w:rPr>
      </w:pPr>
    </w:p>
    <w:p w14:paraId="595FFE81" w14:textId="238084DA" w:rsidR="00C521A3" w:rsidRDefault="00C521A3" w:rsidP="00A67D8C">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w:t>
      </w:r>
      <w:r w:rsidR="00D11CAF">
        <w:rPr>
          <w:rFonts w:ascii="Times New Roman" w:hAnsi="Times New Roman" w:cs="Times New Roman"/>
          <w:sz w:val="24"/>
          <w:szCs w:val="24"/>
        </w:rPr>
        <w:t>.</w:t>
      </w:r>
    </w:p>
    <w:p w14:paraId="4FC29B6D" w14:textId="77777777" w:rsidR="00C521A3" w:rsidRDefault="00C521A3" w:rsidP="00A67D8C">
      <w:pPr>
        <w:spacing w:after="0"/>
        <w:ind w:firstLine="284"/>
        <w:jc w:val="center"/>
        <w:rPr>
          <w:rFonts w:ascii="Times New Roman" w:hAnsi="Times New Roman" w:cs="Times New Roman"/>
          <w:sz w:val="24"/>
          <w:szCs w:val="24"/>
        </w:rPr>
      </w:pPr>
    </w:p>
    <w:p w14:paraId="0B0CDBF8" w14:textId="77777777" w:rsidR="00C521A3" w:rsidRDefault="00C521A3" w:rsidP="00A67D8C">
      <w:pPr>
        <w:spacing w:after="0"/>
        <w:ind w:firstLine="284"/>
        <w:jc w:val="center"/>
        <w:rPr>
          <w:rFonts w:ascii="Times New Roman" w:hAnsi="Times New Roman" w:cs="Times New Roman"/>
          <w:sz w:val="24"/>
          <w:szCs w:val="24"/>
        </w:rPr>
      </w:pPr>
    </w:p>
    <w:p w14:paraId="15996621"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соответствии с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Постановлением Правительства Приднестровской Молдавской Республики 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 с изменениями и дополнениями, внесенными постановлениями Правительства Приднестровской Молдавской Республики от 30 августа 2017 года № 226 (САЗ 17-36), от 31 мая 2018 года № 177 (САЗ 18-23), от 17 августа 2018 года № 287 (САЗ 18-33), от 14 декабря 2018 года № 447 (САЗ 18-51), от 26 апреля 2019 года № 142 (САЗ 19-17), от 17 ноября 2020 года № 406 (САЗ 20-47), 18 марта 2021 года № 90 (САЗ 21-11), от 9 июня 2022 года № 211 (САЗ 22-22), от 2 декабря 2022 года № 452 (САЗ 22-48), от 2 марта 2023 года № 66 (САЗ 23-9), Постановлением Правительства Приднестровской Молдавской Республики от 2 февраля 2017 года № 15 «Об утверждении Положения,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 (САЗ 17-7) с изменениями и дополнениями, внесенными постановлениями Правительства Приднестровской Молдавской Республики от 10 августа 2017 года № 201 (САЗ 17-34), от 14 ноября 2017 года № 315 (САЗ 17-47), от 23 января 2018 года № 20 (САЗ 18-4), от 6 июля 2018 года № 234 (САЗ 18-27), от 26 декабря 2019 года № 450 (САЗ 20-2), от 19 февраля 2020 года № 30 (САЗ 20-8), от 27 февраля 2020 года № 43 (САЗ 20-9), от 8 июня 2020 года № 194 (САЗ 20-24), от 26 января 2021 года № 20 (САЗ 21-4), от 9 июня 2022 года № 213 (САЗ 22-22), от 16 августа 2022 года № 304 (САЗ 22-32), от 13 апреля 2023 года № 130 (САЗ 23-15), Постановлением Правительства Приднестровской Молдавской Республики от 10 августа 2017 года № 200 «Об утверждении Положения, структуры и предельной штатной численности Министерства сельского хозяйства и природных ресурсов Приднестровской Молдавской Республики» (САЗ 17-34) с изменениями и дополнениями, внесенными постановлениями Правительства Приднестровской Молдавской Республики от 6 июля 2018 года № 233 (САЗ 18-28), от 23 августа 2018 года № 291 (САЗ 18-35), от 15 ноября 2018 года № 394 (САЗ 18-46), от 18 января 2019 года № 12 (САЗ 19-3), от 10 апреля 2019 года № 114 (САЗ 19-14), от 31 мая 2019 года № 181 (САЗ 19-20), от 18 июня 2019 года № 223 (САЗ 19-23), от 10 сентября 2019 года № 332 (САЗ 19-35), от 22 ноября 2019 года № 404 (САЗ 20-2), от 22 ноября 2019 года № 407 (САЗ 19-46), от 12 марта 2020 года № 59 (САЗ 20-11), от 15 июня 2020 года № 206 (САЗ 20-25), от 15 июля 2020 года № 239 (САЗ 20-29), от 30 ноября 2020 года № 421 (САЗ 20-49), от 29 декабря 2020 года № 478 (САЗ 21-1), от 14 октября 2021 года № 332 (САЗ 21-41), от 31 января 2022 года № 28 (САЗ 22-4), от 25 февраля 2022 года № 62 (САЗ 22-7), от 14 апреля 2022 года № 132 (САЗ 22-14), от 9 июня 2022 года № 212 (САЗ 22-22), от 28 декабря 2022 года № 496 (САЗ </w:t>
      </w:r>
      <w:r w:rsidRPr="00C521A3">
        <w:rPr>
          <w:rFonts w:ascii="Times New Roman" w:hAnsi="Times New Roman" w:cs="Times New Roman"/>
          <w:sz w:val="24"/>
          <w:szCs w:val="24"/>
        </w:rPr>
        <w:lastRenderedPageBreak/>
        <w:t xml:space="preserve">23-1), от 14 марта 2023 года № 75 (САЗ 22-14), от 13 апреля 2023 года № 129 (САЗ 23-15), приказываем: </w:t>
      </w:r>
    </w:p>
    <w:p w14:paraId="60F534AF"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Утвердить Инструкцию об особенностях порядка исчисления и уплаты платежей за загрязнение окружающей природной среды и пользование природными ресурсами согласно Приложению к настоящему Приказу. </w:t>
      </w:r>
    </w:p>
    <w:p w14:paraId="3946CC77"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Приказ Министерства финансов Приднестровской Молдавской Республики и Министерства сельского хозяйства и природных ресурсов Приднестровской Молдавской Республики от 7 декабря 2011 года № 212/178 «Об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 (регистрационный № 5870 от 29 декабря 2011 года) (САЗ 12-1) с изменениями и дополнениями, внесенными приказами Министерства финансов Приднестровской Молдавской Республики и Министерства сельского хозяйства и природных ресурсов Приднестровской Молдавской Республики от 27 марта 2014 года № 62/89 (регистрационный № 6772 от 17 апреля 2014 года) (САЗ 14- 16), от 2 октября 2017 года № 186/210 (регистрационный № 8023 от 9 ноября 2017 года) (САЗ 17-46), от 6 июня 2018 года № 102/115 (регистрационный № 8322 от 5 июля 2018 года) (САЗ 18-27), от 7 февраля 2019 года № 25/71 (регистрационный № 8744 от 19 марта 2019 года) (САЗ 19-1), от 2 марта 2020 года № 43/64 (регистрационный № 9499 от 14 мая 2020 года) (САЗ 20-20), от 22 июня 2020 года № 247/167 (регистрационный № 9594 от 15 июля 2020 года) (САЗ 20-29), от 3 августа 2021 года № 168/276 (регистрационный № 10485 от 26 августа 2021 года) (САЗ 21-34), от 12 ноября 2021 года № 259/395 (регистрационный № 10663 от 25 ноября 2021 года) (САЗ 21-47), от 22 марта 2022 года № 84/113 (регистрационный № 10940 от 5 апреля 2022 года) (САЗ 22-13), от 29 июля 2022 года № 242/335 (регистрационный № 11242 от 29 августа 2022 года) (САЗ 22-34), признать утратившим силу. </w:t>
      </w:r>
    </w:p>
    <w:p w14:paraId="72D774ED"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Направить настоящий Приказ в Министерство юстиции Приднестровской Молдавской Республики на государственную регистрацию и официальное опубликование. </w:t>
      </w:r>
    </w:p>
    <w:p w14:paraId="756F371E"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4. Настоящий Приказ вступает в силу со дня официального опубликования и распространяет свое действие на правоотношения, возникшие с 1 июля 2023 года. </w:t>
      </w:r>
    </w:p>
    <w:p w14:paraId="5E141894" w14:textId="1BD79740" w:rsidR="00C521A3" w:rsidRDefault="00C521A3" w:rsidP="00A67D8C">
      <w:pPr>
        <w:spacing w:after="0"/>
        <w:ind w:firstLine="284"/>
        <w:jc w:val="both"/>
        <w:rPr>
          <w:rFonts w:ascii="Times New Roman" w:hAnsi="Times New Roman" w:cs="Times New Roman"/>
          <w:sz w:val="24"/>
          <w:szCs w:val="24"/>
        </w:rPr>
      </w:pPr>
    </w:p>
    <w:p w14:paraId="38D22966" w14:textId="77777777" w:rsidR="00183FA4" w:rsidRDefault="00183FA4" w:rsidP="00A67D8C">
      <w:pPr>
        <w:spacing w:after="0"/>
        <w:ind w:firstLine="284"/>
        <w:jc w:val="both"/>
        <w:rPr>
          <w:rFonts w:ascii="Times New Roman" w:hAnsi="Times New Roman" w:cs="Times New Roman"/>
          <w:sz w:val="24"/>
          <w:szCs w:val="24"/>
        </w:rPr>
      </w:pPr>
    </w:p>
    <w:p w14:paraId="47C4F3B1" w14:textId="6FDAECC0"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Министр финансов </w:t>
      </w:r>
      <w:r w:rsidR="00D35240">
        <w:rPr>
          <w:rFonts w:ascii="Times New Roman" w:hAnsi="Times New Roman" w:cs="Times New Roman"/>
          <w:sz w:val="24"/>
          <w:szCs w:val="24"/>
        </w:rPr>
        <w:t xml:space="preserve">                                                                                      </w:t>
      </w:r>
      <w:r w:rsidR="00D43850">
        <w:rPr>
          <w:rFonts w:ascii="Times New Roman" w:hAnsi="Times New Roman" w:cs="Times New Roman"/>
          <w:sz w:val="24"/>
          <w:szCs w:val="24"/>
        </w:rPr>
        <w:t xml:space="preserve">      </w:t>
      </w:r>
      <w:r w:rsidR="00D35240">
        <w:rPr>
          <w:rFonts w:ascii="Times New Roman" w:hAnsi="Times New Roman" w:cs="Times New Roman"/>
          <w:sz w:val="24"/>
          <w:szCs w:val="24"/>
        </w:rPr>
        <w:t xml:space="preserve"> </w:t>
      </w:r>
      <w:r w:rsidRPr="00C521A3">
        <w:rPr>
          <w:rFonts w:ascii="Times New Roman" w:hAnsi="Times New Roman" w:cs="Times New Roman"/>
          <w:sz w:val="24"/>
          <w:szCs w:val="24"/>
        </w:rPr>
        <w:t xml:space="preserve">А. РУСКЕВИЧ </w:t>
      </w:r>
    </w:p>
    <w:p w14:paraId="60842C69" w14:textId="77777777" w:rsidR="00C521A3" w:rsidRDefault="00C521A3" w:rsidP="00A67D8C">
      <w:pPr>
        <w:spacing w:after="0"/>
        <w:ind w:firstLine="284"/>
        <w:jc w:val="both"/>
        <w:rPr>
          <w:rFonts w:ascii="Times New Roman" w:hAnsi="Times New Roman" w:cs="Times New Roman"/>
          <w:sz w:val="24"/>
          <w:szCs w:val="24"/>
        </w:rPr>
      </w:pPr>
    </w:p>
    <w:p w14:paraId="74556936" w14:textId="77777777" w:rsidR="00D35240"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Начальник Государственной службы </w:t>
      </w:r>
    </w:p>
    <w:p w14:paraId="647950C2" w14:textId="64C787E1"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экологического контроля и охраны окружающей среды </w:t>
      </w:r>
      <w:r w:rsidR="00D35240">
        <w:rPr>
          <w:rFonts w:ascii="Times New Roman" w:hAnsi="Times New Roman" w:cs="Times New Roman"/>
          <w:sz w:val="24"/>
          <w:szCs w:val="24"/>
        </w:rPr>
        <w:t xml:space="preserve">                           </w:t>
      </w:r>
      <w:r w:rsidR="00D43850">
        <w:rPr>
          <w:rFonts w:ascii="Times New Roman" w:hAnsi="Times New Roman" w:cs="Times New Roman"/>
          <w:sz w:val="24"/>
          <w:szCs w:val="24"/>
        </w:rPr>
        <w:t xml:space="preserve">    </w:t>
      </w:r>
      <w:r w:rsidRPr="00C521A3">
        <w:rPr>
          <w:rFonts w:ascii="Times New Roman" w:hAnsi="Times New Roman" w:cs="Times New Roman"/>
          <w:sz w:val="24"/>
          <w:szCs w:val="24"/>
        </w:rPr>
        <w:t xml:space="preserve">В. СОТНИКОВ </w:t>
      </w:r>
    </w:p>
    <w:p w14:paraId="587740E5" w14:textId="77777777" w:rsidR="00C521A3" w:rsidRDefault="00C521A3" w:rsidP="00A67D8C">
      <w:pPr>
        <w:spacing w:after="0"/>
        <w:ind w:firstLine="284"/>
        <w:jc w:val="both"/>
        <w:rPr>
          <w:rFonts w:ascii="Times New Roman" w:hAnsi="Times New Roman" w:cs="Times New Roman"/>
          <w:sz w:val="24"/>
          <w:szCs w:val="24"/>
        </w:rPr>
      </w:pPr>
    </w:p>
    <w:p w14:paraId="4903C583" w14:textId="78415181"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Министр сельского хозяйства и природных ресурсов </w:t>
      </w:r>
      <w:r w:rsidR="00D35240">
        <w:rPr>
          <w:rFonts w:ascii="Times New Roman" w:hAnsi="Times New Roman" w:cs="Times New Roman"/>
          <w:sz w:val="24"/>
          <w:szCs w:val="24"/>
        </w:rPr>
        <w:t xml:space="preserve">                                   </w:t>
      </w:r>
      <w:r w:rsidRPr="00C521A3">
        <w:rPr>
          <w:rFonts w:ascii="Times New Roman" w:hAnsi="Times New Roman" w:cs="Times New Roman"/>
          <w:sz w:val="24"/>
          <w:szCs w:val="24"/>
        </w:rPr>
        <w:t xml:space="preserve">О. ДИЛИГУЛ </w:t>
      </w:r>
    </w:p>
    <w:p w14:paraId="5D5F42FB" w14:textId="77777777" w:rsidR="00C521A3" w:rsidRDefault="00C521A3" w:rsidP="00A67D8C">
      <w:pPr>
        <w:spacing w:after="0"/>
        <w:ind w:firstLine="284"/>
        <w:jc w:val="both"/>
        <w:rPr>
          <w:rFonts w:ascii="Times New Roman" w:hAnsi="Times New Roman" w:cs="Times New Roman"/>
          <w:sz w:val="24"/>
          <w:szCs w:val="24"/>
        </w:rPr>
      </w:pPr>
    </w:p>
    <w:p w14:paraId="5BD10201"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Тирасполь </w:t>
      </w:r>
    </w:p>
    <w:p w14:paraId="43FA052E" w14:textId="77777777" w:rsidR="00C521A3"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27 июня 2023 г. </w:t>
      </w:r>
    </w:p>
    <w:p w14:paraId="0724611C" w14:textId="454DE81B" w:rsidR="00C521A3" w:rsidRDefault="00C521A3" w:rsidP="0049572A">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98/239/243 </w:t>
      </w:r>
    </w:p>
    <w:p w14:paraId="12654C33"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67C91DA4"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7D0400F1" w14:textId="77777777" w:rsidR="00D43850" w:rsidRDefault="00D43850" w:rsidP="00A67D8C">
      <w:pPr>
        <w:spacing w:after="0"/>
        <w:ind w:left="3402" w:firstLine="284"/>
        <w:jc w:val="both"/>
        <w:rPr>
          <w:rFonts w:ascii="Times New Roman" w:eastAsia="Calibri" w:hAnsi="Times New Roman" w:cs="Times New Roman"/>
          <w:color w:val="000000"/>
          <w:sz w:val="24"/>
          <w:szCs w:val="24"/>
        </w:rPr>
      </w:pPr>
    </w:p>
    <w:p w14:paraId="5F8A9C39" w14:textId="2D359E3B" w:rsidR="00D35240" w:rsidRPr="00D35240" w:rsidRDefault="00D35240" w:rsidP="00A67D8C">
      <w:pPr>
        <w:spacing w:after="0"/>
        <w:ind w:left="3402" w:firstLine="284"/>
        <w:jc w:val="both"/>
        <w:rPr>
          <w:rFonts w:ascii="Times New Roman" w:eastAsia="Calibri" w:hAnsi="Times New Roman" w:cs="Times New Roman"/>
          <w:color w:val="000000"/>
          <w:sz w:val="24"/>
          <w:szCs w:val="24"/>
        </w:rPr>
      </w:pPr>
      <w:r w:rsidRPr="00D35240">
        <w:rPr>
          <w:rFonts w:ascii="Times New Roman" w:eastAsia="Calibri" w:hAnsi="Times New Roman" w:cs="Times New Roman"/>
          <w:color w:val="000000"/>
          <w:sz w:val="24"/>
          <w:szCs w:val="24"/>
        </w:rPr>
        <w:t xml:space="preserve">Приложение к Приказу Министерства финансов Приднестровской Молдавской Республики, Государственной службы экологического контроля и охраны окружающей среды Приднестровской Молдавской Республики и Министерства сельского </w:t>
      </w:r>
      <w:r w:rsidRPr="00D35240">
        <w:rPr>
          <w:rFonts w:ascii="Times New Roman" w:eastAsia="Calibri" w:hAnsi="Times New Roman" w:cs="Times New Roman"/>
          <w:color w:val="000000"/>
          <w:sz w:val="24"/>
          <w:szCs w:val="24"/>
        </w:rPr>
        <w:lastRenderedPageBreak/>
        <w:t>хозяйства и природных ресурсов Приднестровской Молдавской Республики</w:t>
      </w:r>
    </w:p>
    <w:p w14:paraId="56CC6920" w14:textId="0E885360" w:rsidR="00D35240" w:rsidRDefault="0049572A" w:rsidP="0049572A">
      <w:pPr>
        <w:spacing w:after="0"/>
        <w:ind w:firstLine="284"/>
        <w:jc w:val="center"/>
        <w:rPr>
          <w:rFonts w:ascii="Times New Roman" w:hAnsi="Times New Roman" w:cs="Times New Roman"/>
          <w:sz w:val="24"/>
          <w:szCs w:val="24"/>
        </w:rPr>
      </w:pPr>
      <w:r>
        <w:rPr>
          <w:rFonts w:ascii="Times New Roman" w:hAnsi="Times New Roman" w:cs="Times New Roman"/>
          <w:sz w:val="24"/>
          <w:szCs w:val="24"/>
        </w:rPr>
        <w:t xml:space="preserve">             </w:t>
      </w:r>
      <w:r w:rsidR="00C521A3" w:rsidRPr="00C521A3">
        <w:rPr>
          <w:rFonts w:ascii="Times New Roman" w:hAnsi="Times New Roman" w:cs="Times New Roman"/>
          <w:sz w:val="24"/>
          <w:szCs w:val="24"/>
        </w:rPr>
        <w:t xml:space="preserve">от 27 июня 2023 года № 98/239/243 </w:t>
      </w:r>
    </w:p>
    <w:p w14:paraId="760908E6" w14:textId="77777777" w:rsidR="00D35240" w:rsidRDefault="00D35240" w:rsidP="00A67D8C">
      <w:pPr>
        <w:spacing w:after="0"/>
        <w:ind w:firstLine="284"/>
        <w:jc w:val="both"/>
        <w:rPr>
          <w:rFonts w:ascii="Times New Roman" w:hAnsi="Times New Roman" w:cs="Times New Roman"/>
          <w:sz w:val="24"/>
          <w:szCs w:val="24"/>
        </w:rPr>
      </w:pPr>
    </w:p>
    <w:p w14:paraId="5DDC0437" w14:textId="1EF33603" w:rsidR="00D35240" w:rsidRDefault="00C521A3" w:rsidP="0049572A">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Инструкция об особенностях порядка исчисления и уплаты платежей за загрязнение окружающей природной среды и пользование природными ресурсами</w:t>
      </w:r>
    </w:p>
    <w:p w14:paraId="3481D475" w14:textId="77777777" w:rsidR="00D35240" w:rsidRDefault="00D35240" w:rsidP="00A67D8C">
      <w:pPr>
        <w:spacing w:after="0"/>
        <w:ind w:firstLine="284"/>
        <w:jc w:val="both"/>
        <w:rPr>
          <w:rFonts w:ascii="Times New Roman" w:hAnsi="Times New Roman" w:cs="Times New Roman"/>
          <w:sz w:val="24"/>
          <w:szCs w:val="24"/>
        </w:rPr>
      </w:pPr>
    </w:p>
    <w:p w14:paraId="0958BF7D" w14:textId="77777777" w:rsidR="0049572A" w:rsidRDefault="00C521A3" w:rsidP="0049572A">
      <w:pPr>
        <w:pStyle w:val="a9"/>
        <w:numPr>
          <w:ilvl w:val="0"/>
          <w:numId w:val="1"/>
        </w:numPr>
        <w:spacing w:after="0"/>
        <w:jc w:val="center"/>
        <w:rPr>
          <w:rFonts w:ascii="Times New Roman" w:hAnsi="Times New Roman" w:cs="Times New Roman"/>
          <w:sz w:val="24"/>
          <w:szCs w:val="24"/>
        </w:rPr>
      </w:pPr>
      <w:r w:rsidRPr="0049572A">
        <w:rPr>
          <w:rFonts w:ascii="Times New Roman" w:hAnsi="Times New Roman" w:cs="Times New Roman"/>
          <w:sz w:val="24"/>
          <w:szCs w:val="24"/>
        </w:rPr>
        <w:t xml:space="preserve">Порядок и особенности расчета платежей за загрязнение окружающей природной среды и пользование природными ресурсами </w:t>
      </w:r>
    </w:p>
    <w:p w14:paraId="338B3907" w14:textId="34A71837" w:rsidR="00D35240" w:rsidRPr="0049572A" w:rsidRDefault="00C521A3" w:rsidP="0049572A">
      <w:pPr>
        <w:pStyle w:val="a9"/>
        <w:spacing w:after="0"/>
        <w:ind w:left="644"/>
        <w:jc w:val="center"/>
        <w:rPr>
          <w:rFonts w:ascii="Times New Roman" w:hAnsi="Times New Roman" w:cs="Times New Roman"/>
          <w:sz w:val="24"/>
          <w:szCs w:val="24"/>
        </w:rPr>
      </w:pPr>
      <w:r w:rsidRPr="0049572A">
        <w:rPr>
          <w:rFonts w:ascii="Times New Roman" w:hAnsi="Times New Roman" w:cs="Times New Roman"/>
          <w:sz w:val="24"/>
          <w:szCs w:val="24"/>
        </w:rPr>
        <w:t>(за исключением расчета платежей за пользование недрами и отчислений на воспроизводство минерально-сырьевой базы)</w:t>
      </w:r>
    </w:p>
    <w:p w14:paraId="440D7A2D" w14:textId="77777777" w:rsidR="00D35240" w:rsidRDefault="00D35240" w:rsidP="00A67D8C">
      <w:pPr>
        <w:spacing w:after="0"/>
        <w:ind w:firstLine="284"/>
        <w:jc w:val="both"/>
        <w:rPr>
          <w:rFonts w:ascii="Times New Roman" w:hAnsi="Times New Roman" w:cs="Times New Roman"/>
          <w:sz w:val="24"/>
          <w:szCs w:val="24"/>
        </w:rPr>
      </w:pPr>
    </w:p>
    <w:p w14:paraId="7DB5969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1. Исходными данными для определения фактического уровня воздействия на окружающую природную среду являются:</w:t>
      </w:r>
    </w:p>
    <w:p w14:paraId="6BBC10D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а) нормативные природоохранные документы, согласованные в порядке, установленном исполнительным органом государственной власти, в ведении которого находятся вопросы контроля в сфере экологии, охраны окружающей среды и рационального использования и воспроизводства природных ресурсов – Государственной службой экологического контроля и охраны окружающей среды Приднестровской Молдавской Республики (далее – уполномоченный орган); </w:t>
      </w:r>
    </w:p>
    <w:p w14:paraId="1B55260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техническая характеристика технологического оборудования и режим его работы; </w:t>
      </w:r>
    </w:p>
    <w:p w14:paraId="16F37A1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количество выпущенной готовой продукции; </w:t>
      </w:r>
    </w:p>
    <w:p w14:paraId="23B641AE"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сведения о хозяйствующих субъектах других форм собственности, расположенных на территории основного хозяйствующего субъекта, в объеме требований к основному хозяйствующему субъекту; </w:t>
      </w:r>
    </w:p>
    <w:p w14:paraId="530A2DD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расход топлива, сырья, материалов; </w:t>
      </w:r>
    </w:p>
    <w:p w14:paraId="72DF8802"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статистическая отчетность, журналы природоохранной документации (ПОД); </w:t>
      </w:r>
    </w:p>
    <w:p w14:paraId="171798BA" w14:textId="7E2D2BA4"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ж)</w:t>
      </w:r>
      <w:r w:rsidR="0049572A">
        <w:rPr>
          <w:rFonts w:ascii="Times New Roman" w:hAnsi="Times New Roman" w:cs="Times New Roman"/>
          <w:sz w:val="24"/>
          <w:szCs w:val="24"/>
        </w:rPr>
        <w:t xml:space="preserve"> </w:t>
      </w:r>
      <w:r w:rsidRPr="00C521A3">
        <w:rPr>
          <w:rFonts w:ascii="Times New Roman" w:hAnsi="Times New Roman" w:cs="Times New Roman"/>
          <w:sz w:val="24"/>
          <w:szCs w:val="24"/>
        </w:rPr>
        <w:t>сведения о пользование водными ресурсами, а именно использование воды, забираемой из водохозяйственных систем с поверхностных и подземных источников (м</w:t>
      </w:r>
      <w:r w:rsidR="0049572A" w:rsidRPr="0049572A">
        <w:rPr>
          <w:rFonts w:ascii="Times New Roman" w:hAnsi="Times New Roman" w:cs="Times New Roman"/>
          <w:sz w:val="24"/>
          <w:szCs w:val="24"/>
          <w:vertAlign w:val="superscript"/>
        </w:rPr>
        <w:t>3</w:t>
      </w:r>
      <w:r w:rsidR="0049572A" w:rsidRPr="00C521A3">
        <w:rPr>
          <w:rFonts w:ascii="Times New Roman" w:hAnsi="Times New Roman" w:cs="Times New Roman"/>
          <w:sz w:val="24"/>
          <w:szCs w:val="24"/>
        </w:rPr>
        <w:t>)</w:t>
      </w:r>
      <w:r w:rsidRPr="00C521A3">
        <w:rPr>
          <w:rFonts w:ascii="Times New Roman" w:hAnsi="Times New Roman" w:cs="Times New Roman"/>
          <w:sz w:val="24"/>
          <w:szCs w:val="24"/>
        </w:rPr>
        <w:t xml:space="preserve">; </w:t>
      </w:r>
    </w:p>
    <w:p w14:paraId="771F51B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эффективность работы очистных устройств и сооружений; </w:t>
      </w:r>
    </w:p>
    <w:p w14:paraId="7D0866B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и) фактическое количество выпавших осадков; </w:t>
      </w:r>
    </w:p>
    <w:p w14:paraId="604306D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к) фактическое количество размещенных отходов; </w:t>
      </w:r>
    </w:p>
    <w:p w14:paraId="5A45ECE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л) результаты проведения плановых и внеплановых мероприятий по контролю (надзору), обследований, оформленных актами установленных форм уполномоченным органом. </w:t>
      </w:r>
    </w:p>
    <w:p w14:paraId="08E1EAF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При пользовании природными ресурсами и негативном воздействии на окружающую природную среду необходимо наличие следующих документов: </w:t>
      </w:r>
    </w:p>
    <w:p w14:paraId="3537A606"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на выброс загрязняющих веществ в атмосферу - Разрешение на выброс загрязняющих веществ в атмосферу от стационарных источников, выдаваемое уполномоченным органом; </w:t>
      </w:r>
    </w:p>
    <w:p w14:paraId="300E1B8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на сброс загрязняющих веществ: </w:t>
      </w:r>
    </w:p>
    <w:p w14:paraId="3298DA45"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Инвентаризация источников водопотребления и водоотведения, согласованная в порядке, установленном уполномоченным органом; </w:t>
      </w:r>
    </w:p>
    <w:p w14:paraId="1BE51923"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Проект норм предельно допустимых сбросов (ПДС), согласованный в порядке, установленном уполномоченным органом; </w:t>
      </w:r>
    </w:p>
    <w:p w14:paraId="4F642BBC"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на размещение (захоронение) отходов - Разрешение на размещение отходов производства и потребления, выдаваемое уполномоченным органом; </w:t>
      </w:r>
    </w:p>
    <w:p w14:paraId="6F1F576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за пользование водными ресурсами: </w:t>
      </w:r>
    </w:p>
    <w:p w14:paraId="19A6ED0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Лимиты водопотребления и водоотведения - для вторичных водопользователей или Разрешение на </w:t>
      </w:r>
      <w:proofErr w:type="spellStart"/>
      <w:r w:rsidRPr="00C521A3">
        <w:rPr>
          <w:rFonts w:ascii="Times New Roman" w:hAnsi="Times New Roman" w:cs="Times New Roman"/>
          <w:sz w:val="24"/>
          <w:szCs w:val="24"/>
        </w:rPr>
        <w:t>спецводопользование</w:t>
      </w:r>
      <w:proofErr w:type="spellEnd"/>
      <w:r w:rsidRPr="00C521A3">
        <w:rPr>
          <w:rFonts w:ascii="Times New Roman" w:hAnsi="Times New Roman" w:cs="Times New Roman"/>
          <w:sz w:val="24"/>
          <w:szCs w:val="24"/>
        </w:rPr>
        <w:t xml:space="preserve"> - для первичных водопользователей, выдаваемые уполномоченным органом; </w:t>
      </w:r>
    </w:p>
    <w:p w14:paraId="4FA97DFC"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2) Инвентаризация источников водопотребления и водоотведения, согласованная в порядке, установленном уполномоченным органом. </w:t>
      </w:r>
    </w:p>
    <w:p w14:paraId="6FF2381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Лимиты забора воды водопользователями из всех систем водообеспечения на основании представленных водопользователями водохозяйственных балансов и заявленных потребностей в водных ресурсах устанавливаются им на год уполномоченным органом. </w:t>
      </w:r>
    </w:p>
    <w:p w14:paraId="61B8BFD4"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отсутствии у плательщиков документов, указанных в пункте 2 настоящей Инструкции, вся масса загрязняющих веществ и все объемы потребленной воды классифицируются как сверхлимитные (сверхдопустимые). </w:t>
      </w:r>
    </w:p>
    <w:p w14:paraId="3E296F3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При аренде и (или) безвозмездном пользовании территории (здания, строения, помещения, земельных участков, полностью или частично) с расположенными на них источниками объекта налогообложения, плательщиком платежей за загрязнение окружающей среды и пользование природными ресурсами является арендатор по объектам своего воздействия на окружающую природную среду. </w:t>
      </w:r>
    </w:p>
    <w:p w14:paraId="2B255568"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случае отсутствия раздельного учета количества потребленных природных ресурсов либо произведенных выбросов (сбросов) при наличии нескольких хозяйствующих субъектов при аренде и (или) безвозмездном пользовании территории (здания, строения, помещения, земельных участков, полностью или частично) с расположенными на них источниками объекта налогообложения, плательщиком платежей за загрязнение окружающей среды и пользование природными ресурсами является арендодатель и (или) лицо предоставляющее территории (здания, строения, помещения, земельных участков, полностью или частично) с расположенными на них источниками объекта налогообложения с возможностью безвозмездного пользования. </w:t>
      </w:r>
    </w:p>
    <w:p w14:paraId="081214C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4. При сокрытии фактов использования водных ресурсов, а также превышения лимитов их использования, платежи взимаются в пятикратном размере соответствующей базовой ставки за пользование водными ресурсами. </w:t>
      </w:r>
    </w:p>
    <w:p w14:paraId="782797B7"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Расчет платежа за использование водных ресурсов производится по объемам воды, использованной: </w:t>
      </w:r>
    </w:p>
    <w:p w14:paraId="346EAABD"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при установленном лимите водопотребления: </w:t>
      </w:r>
    </w:p>
    <w:p w14:paraId="46B83C10"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в пределах лимита - по лимитным ставкам; </w:t>
      </w:r>
    </w:p>
    <w:p w14:paraId="04A618B2"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сверх установленного лимита - по сверхлимитным ставкам; </w:t>
      </w:r>
    </w:p>
    <w:p w14:paraId="7C0C2DE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при отсутствии лимита забора воды - по сверхлимитным ставкам; </w:t>
      </w:r>
    </w:p>
    <w:p w14:paraId="13273363"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в) при сокрытии факта использования водных ресурсов - в пятикратном размере сверхлимитной ставки;</w:t>
      </w:r>
    </w:p>
    <w:p w14:paraId="10EB5BD9"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г) при сокрытии факта превышения лимита забора воды - в пятикратном размере сверхлимитной ставки. </w:t>
      </w:r>
    </w:p>
    <w:p w14:paraId="221CE45F"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5. Учет объемов выбросов загрязняющих веществ в атмосферу от стационарных источников производится с точностью до третьего знака после запятой для загрязняющих веществ, чей показатель относительной агрессивности не превышает 150. </w:t>
      </w:r>
    </w:p>
    <w:p w14:paraId="2F80AFAA" w14:textId="77777777" w:rsidR="0049572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Для веществ, отсутствующих в ставках платежей за выбросы (сбросы) загрязняющих веществ, установленных налоговым законодательством Приднестровской Молдавской Республики в сфере платежей за загрязнение окружающей природной среды и пользование природными ресурсами, показатель относительной агрессивности </w:t>
      </w:r>
      <w:proofErr w:type="spellStart"/>
      <w:r w:rsidRPr="00C521A3">
        <w:rPr>
          <w:rFonts w:ascii="Times New Roman" w:hAnsi="Times New Roman" w:cs="Times New Roman"/>
          <w:sz w:val="24"/>
          <w:szCs w:val="24"/>
        </w:rPr>
        <w:t>Аi</w:t>
      </w:r>
      <w:proofErr w:type="spellEnd"/>
      <w:r w:rsidRPr="00C521A3">
        <w:rPr>
          <w:rFonts w:ascii="Times New Roman" w:hAnsi="Times New Roman" w:cs="Times New Roman"/>
          <w:sz w:val="24"/>
          <w:szCs w:val="24"/>
        </w:rPr>
        <w:t xml:space="preserve"> рассчитывается уполномоченным органом. </w:t>
      </w:r>
    </w:p>
    <w:p w14:paraId="647D90D8" w14:textId="1F0B947D"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6. Ежегодно организацией формируется план природоохранных мероприятий,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содержащий, в числе прочих, мероприятия, по факту внедрения которых планируется</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получение компенсации на сумму произведенных затрат.</w:t>
      </w:r>
    </w:p>
    <w:p w14:paraId="07E5CEA4" w14:textId="2DB1EAA7"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Компенсации подлежат затраты на мероприятия, предусмотренные пунктом 5 статьи 5</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Закона Приднестровской Молдавской Республики от 29 сентября 2006 года № 97-З-IV «О</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платежах за загрязнение окружающей природной среды и пользование природными</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ресурсами» (САЗ 06-40), прошедшие государственную экологическую экспертизу.</w:t>
      </w:r>
    </w:p>
    <w:p w14:paraId="7F9DC158" w14:textId="77777777" w:rsidR="00E70177"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lastRenderedPageBreak/>
        <w:t>План природоохранных мероприятий с указанием их сметной стоимости направляется</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на согласование до 15 мая предшествующего года в исполнительные органы</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государственной власти, в ведении которых находятся вопросы контроля в сфере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экологии, охраны окружающей среды и рационального использования и воспроизводства</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природных ресурсов, с последующим направлением на утверждение в государственную</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администрацию города (района) Приднестровской Молдавской Республики (далее -государственная администрация).</w:t>
      </w:r>
    </w:p>
    <w:p w14:paraId="7AC3823F" w14:textId="3968AC10" w:rsidR="00E70177"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Для формирования расходной части бюджета плательщикам, планирующим производить затраты на природоохранные мероприятия, необходимо до 1 июня предшествующего года представить согласованный и утвержденный план по внедрению</w:t>
      </w:r>
      <w:r w:rsidR="00E91F31"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природоохранных мероприятий в исполнительные органы государственной власти, в ведении которых находятся вопросы контроля в сфере экологии, охраны окружающей среды и рационального использования и воспроизводства природных ресурсов.</w:t>
      </w:r>
      <w:r w:rsidR="00AD6338" w:rsidRPr="002D3225">
        <w:rPr>
          <w:rFonts w:ascii="Times New Roman" w:hAnsi="Times New Roman" w:cs="Times New Roman"/>
          <w:sz w:val="24"/>
          <w:szCs w:val="24"/>
        </w:rPr>
        <w:t xml:space="preserve"> </w:t>
      </w:r>
    </w:p>
    <w:p w14:paraId="7DB79DD5" w14:textId="2A02F2FA" w:rsidR="00E70177" w:rsidRDefault="00E70177" w:rsidP="00AD6338">
      <w:pPr>
        <w:spacing w:after="0"/>
        <w:ind w:firstLine="284"/>
        <w:jc w:val="both"/>
        <w:rPr>
          <w:rFonts w:ascii="Times New Roman" w:hAnsi="Times New Roman" w:cs="Times New Roman"/>
          <w:sz w:val="24"/>
          <w:szCs w:val="24"/>
        </w:rPr>
      </w:pPr>
      <w:r>
        <w:rPr>
          <w:rFonts w:ascii="Times New Roman" w:hAnsi="Times New Roman" w:cs="Times New Roman"/>
          <w:sz w:val="24"/>
          <w:szCs w:val="24"/>
        </w:rPr>
        <w:t>Исключен.</w:t>
      </w:r>
    </w:p>
    <w:p w14:paraId="6B7EC8B5" w14:textId="7152C2ED" w:rsidR="00E91F31"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Факт внедрения, эффективность, а также природоохранная направленность внедренных мероприятий подтверждается Актом исполнительного органа государственной власти, в ведении которого находятся вопросы контроля в сфере экологии и охраны окружающей среды (далее - Акт обследования объекта внедрения природоохранных мероприятий), составленный по результатам проведенного обследования. К проведению обследования могут привлекаться </w:t>
      </w:r>
      <w:r w:rsidR="00E70177" w:rsidRPr="00E70177">
        <w:rPr>
          <w:rFonts w:ascii="Times New Roman" w:hAnsi="Times New Roman" w:cs="Times New Roman"/>
          <w:sz w:val="24"/>
          <w:szCs w:val="24"/>
        </w:rPr>
        <w:t>иные уполномоченные лица</w:t>
      </w:r>
      <w:r w:rsidRPr="002D3225">
        <w:rPr>
          <w:rFonts w:ascii="Times New Roman" w:hAnsi="Times New Roman" w:cs="Times New Roman"/>
          <w:sz w:val="24"/>
          <w:szCs w:val="24"/>
        </w:rPr>
        <w:t>. Форма Акта обследования объекта внедрения природоохранных мероприятий приведена в Приложении № 17 к Приложению к настоящему Приказу.</w:t>
      </w:r>
    </w:p>
    <w:p w14:paraId="31A75968" w14:textId="08DBECF8" w:rsidR="00D0130A" w:rsidRPr="002D3225" w:rsidRDefault="00D0130A" w:rsidP="00E91F31">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Затратами на реализацию природоохранных мероприятий признаются документально подтвержденные расходы организаций и физических лиц, в том числе индивидуальных предпринимателей, включенные в план природоохранных мероприятий, согласованный исполнительными органами государственной власти, в ведении которых находятся вопросы контроля в сфере экологии, охраны окружающей среды и рационального использования и воспроизводства природных ресурсов, с предоставлением следующих документов:</w:t>
      </w:r>
    </w:p>
    <w:p w14:paraId="7C1DB46F"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а) план природоохранных мероприятий, составленный природопользователем;</w:t>
      </w:r>
    </w:p>
    <w:p w14:paraId="14B1ECD2" w14:textId="661DB063" w:rsidR="00D0130A" w:rsidRPr="002D3225" w:rsidRDefault="00D0130A" w:rsidP="00E91F31">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б) договоры с поставщиками, подрядчиками, исполнителями на поставку товарно 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природоохранных мероприятий с начала их реализации;</w:t>
      </w:r>
    </w:p>
    <w:p w14:paraId="0B4A8F53" w14:textId="4BC5530B"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документы, подтверждающие оказание услуг, выполнение работ по проектированию,</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строительству и реконструкции объектов, устройств и сооружений, в том числе акты</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приема-передачи объектов основных средств и ввода их в эксплуатацию, акты о приемке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выполненных работ (услуг) и справки о стоимости выполненных работ (услуг) и затрат,</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счета-фактуры;</w:t>
      </w:r>
    </w:p>
    <w:p w14:paraId="314B62A5" w14:textId="4BEC189B"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г) пояснительная записка с расшифровкой сумм денежных средств, затрачиваемых на</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реализацию мероприятий, заверенная бухгалтером и руководителем хозяйствующего</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субъекта;</w:t>
      </w:r>
    </w:p>
    <w:p w14:paraId="341427CA"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д) Акт обследования объекта внедрения природоохранных мероприятий.</w:t>
      </w:r>
    </w:p>
    <w:p w14:paraId="2BA44EA6" w14:textId="10DA2DE2"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Компенсация затрат на природоохранные мероприятия осуществляется путем</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уменьшения общей суммы платежей, начисленных для уплаты в республиканский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целевой бюджетный экологический фонд и территориальные целевые экологические</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фонды, на</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сумму произведенных затрат, а именно платежей за загрязнение окружающей</w:t>
      </w:r>
      <w:r w:rsidR="00AD6338"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природной среды:</w:t>
      </w:r>
    </w:p>
    <w:p w14:paraId="5969F46B"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lastRenderedPageBreak/>
        <w:t xml:space="preserve">а) выбросы в атмосферу загрязняющих веществ стационарными источниками </w:t>
      </w:r>
    </w:p>
    <w:p w14:paraId="50D29CF7"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загрязнения;</w:t>
      </w:r>
    </w:p>
    <w:p w14:paraId="3ADC7F61"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б) выбросы в атмосферу загрязняющих веществ передвижными источниками </w:t>
      </w:r>
    </w:p>
    <w:p w14:paraId="380F894D" w14:textId="77777777" w:rsidR="00D0130A" w:rsidRPr="002D3225" w:rsidRDefault="00D0130A" w:rsidP="00AC40E3">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загрязнения;</w:t>
      </w:r>
    </w:p>
    <w:p w14:paraId="42C15FE0" w14:textId="1D1EE39D" w:rsidR="00D0130A" w:rsidRPr="002D3225" w:rsidRDefault="00D0130A" w:rsidP="00AD6338">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загрязнение водного бассейна сбросом производственных и коммунально-бытовых сточных вод;</w:t>
      </w:r>
    </w:p>
    <w:p w14:paraId="6D76FDE4" w14:textId="354DC6EF"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г) загрязнение водного бассейна сбросом загрязняющих веществ поверхностным</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стоком;</w:t>
      </w:r>
    </w:p>
    <w:p w14:paraId="0727A6EB" w14:textId="12326695"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д) размещение отходов на полигонах, санкционированных свалках и другие виды</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вредного воздействия на окружающую природную среду.</w:t>
      </w:r>
    </w:p>
    <w:p w14:paraId="0023FA37" w14:textId="59FB90E6"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При этом сумма вычета не должна уменьшать общую сумму начисленных для уплаты 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Республиканский целевой бюджетный экологический фонд и территориальные целевые</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экологические фонды платежей более чем на 50 процентов, за исключением случаев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осуществления компенсации организациям затрат на природоохранные мероприятия,</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направленные на снижение выбросов в атмосферу загрязняющих веществ стационарными</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источниками.</w:t>
      </w:r>
    </w:p>
    <w:p w14:paraId="284F01B4" w14:textId="1F328BE3" w:rsidR="00D0130A" w:rsidRPr="002D3225"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случаях осуществления компенсации организациям затрат на природоохранные</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мероприятия, направленные на снижение выбросов в атмосферу загрязняющих веществ</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стационарными источниками, сумма вычета может уменьшать общую сумму начисленных</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для уплаты в Республиканский целевой бюджетный экологический фонд и</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территориальные целевые экологические фонды платежей до 100 процентов.</w:t>
      </w:r>
    </w:p>
    <w:p w14:paraId="04BD1FF6" w14:textId="245E2DBA" w:rsidR="00D0130A" w:rsidRDefault="00D0130A" w:rsidP="00B13AC9">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Затраты на внедрение природоохранных мероприятий могут компенсироваться по</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факту их внедрения начиная с месяца подписания Акта обследования объекта внедрения</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природоохранных мероприятий из сумм, обозначенных выше начисленных платежей, но</w:t>
      </w:r>
      <w:r w:rsidR="00B13AC9" w:rsidRPr="002D3225">
        <w:rPr>
          <w:rFonts w:ascii="Times New Roman" w:hAnsi="Times New Roman" w:cs="Times New Roman"/>
          <w:sz w:val="24"/>
          <w:szCs w:val="24"/>
        </w:rPr>
        <w:t xml:space="preserve"> </w:t>
      </w:r>
      <w:r w:rsidRPr="002D3225">
        <w:rPr>
          <w:rFonts w:ascii="Times New Roman" w:hAnsi="Times New Roman" w:cs="Times New Roman"/>
          <w:sz w:val="24"/>
          <w:szCs w:val="24"/>
        </w:rPr>
        <w:t>не более чем на 3 (три) года.</w:t>
      </w:r>
    </w:p>
    <w:p w14:paraId="751C7DB2" w14:textId="48346A49" w:rsidR="00E70177" w:rsidRPr="002D3225" w:rsidRDefault="00E70177" w:rsidP="00B13AC9">
      <w:pPr>
        <w:spacing w:after="0"/>
        <w:ind w:firstLine="284"/>
        <w:jc w:val="both"/>
        <w:rPr>
          <w:rFonts w:ascii="Times New Roman" w:hAnsi="Times New Roman" w:cs="Times New Roman"/>
          <w:sz w:val="24"/>
          <w:szCs w:val="24"/>
        </w:rPr>
      </w:pPr>
      <w:r w:rsidRPr="00E70177">
        <w:rPr>
          <w:rFonts w:ascii="Times New Roman" w:hAnsi="Times New Roman" w:cs="Times New Roman"/>
          <w:sz w:val="24"/>
          <w:szCs w:val="24"/>
        </w:rPr>
        <w:t>Ответственность за достоверность документов, подтверждающих затраты на реализацию природоохранных мероприятий, указанных в части седьмой настоящего пункта, возлагается на природопользователя.</w:t>
      </w:r>
    </w:p>
    <w:p w14:paraId="2CA5B9A0"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7. Расчеты платежей за загрязнение окружающей природной среды и пользование природными ресурсами представляются по формам согласно приложениям № 1 - № 16 к настоящей Инструкции, на бумажном носителе и (или) в электронном виде - посредством государственной информационной системы «Электронная отчетность» по формам, размещенным на ресурсе государственной информационной системы. </w:t>
      </w:r>
    </w:p>
    <w:p w14:paraId="5B6176E1" w14:textId="77777777" w:rsidR="00FA58FB" w:rsidRDefault="00FA58FB" w:rsidP="00A67D8C">
      <w:pPr>
        <w:spacing w:after="0"/>
        <w:ind w:firstLine="284"/>
        <w:jc w:val="both"/>
        <w:rPr>
          <w:rFonts w:ascii="Times New Roman" w:hAnsi="Times New Roman" w:cs="Times New Roman"/>
          <w:sz w:val="24"/>
          <w:szCs w:val="24"/>
        </w:rPr>
      </w:pPr>
    </w:p>
    <w:p w14:paraId="2317885A" w14:textId="4F4F914F" w:rsidR="00FA58FB" w:rsidRDefault="00C521A3" w:rsidP="00FA58FB">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2. Порядок расчета платежей за пользование недрами и отчислений на воспроизводство минерально-сырьевой базы и заполнения формы Приложения № 12 к настоящей Инструкции</w:t>
      </w:r>
    </w:p>
    <w:p w14:paraId="3F19794F" w14:textId="77777777" w:rsidR="00FA58FB" w:rsidRDefault="00FA58FB" w:rsidP="00A67D8C">
      <w:pPr>
        <w:spacing w:after="0"/>
        <w:ind w:firstLine="284"/>
        <w:jc w:val="both"/>
        <w:rPr>
          <w:rFonts w:ascii="Times New Roman" w:hAnsi="Times New Roman" w:cs="Times New Roman"/>
          <w:sz w:val="24"/>
          <w:szCs w:val="24"/>
        </w:rPr>
      </w:pPr>
    </w:p>
    <w:p w14:paraId="4E46B9BF"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8. Для целей настоящей главы применяются следующие понятия: </w:t>
      </w:r>
    </w:p>
    <w:p w14:paraId="5491D4BB"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полезные ископаемые - природные минеральные образования земной коры неорганического и органического происхождения, которые могут быть эффективно использованы в сфере материального производства; </w:t>
      </w:r>
    </w:p>
    <w:p w14:paraId="49E9A905"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добыча полезных ископаемых - извлечение твердых, жидких и газообразных полезных ископаемых из недр Земли с помощью технических средств. Процесс добычи включает транспортировку полезного ископаемого до пункта переработки. </w:t>
      </w:r>
    </w:p>
    <w:p w14:paraId="13D0D2AC"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Технологический процесс по добыче конкретного полезного ископаемого на конкретном месторождении полезных ископаемых определяется в техническом проекте разработки данного месторождения полезных ископаемых и включает в себя помимо самой операции по извлечению минерального сырья из недр (отходов, потерь) комплекс технологических операций (процессов), осуществляемых, как правило, в границах горного отвода, по </w:t>
      </w:r>
      <w:r w:rsidRPr="00C521A3">
        <w:rPr>
          <w:rFonts w:ascii="Times New Roman" w:hAnsi="Times New Roman" w:cs="Times New Roman"/>
          <w:sz w:val="24"/>
          <w:szCs w:val="24"/>
        </w:rPr>
        <w:lastRenderedPageBreak/>
        <w:t xml:space="preserve">доведению фактически извлеченного минерального сырья до соответствующего стандарта качества; </w:t>
      </w:r>
    </w:p>
    <w:p w14:paraId="19849EFC"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подземные воды, отнесенные к полезным ископаемым - минеральные воды - подземные воды, содержащие природные лечебные ресурсы (воды, компонентный состав которых отвечает требованиям лечебных целей); </w:t>
      </w:r>
    </w:p>
    <w:p w14:paraId="50F7DCA4"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промышленные воды - подземные воды, содержащие полезные ископаемые (воды, компонентный состав и ресурсы которых достаточны для извлечения этих компонентов в промышленных масштабах); </w:t>
      </w:r>
    </w:p>
    <w:p w14:paraId="3966F57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горная масса - полезное ископаемое и порода, получаемые в результате разработки месторождения, как в смешанном виде, так и раздельно. К горной массе относится и порода, поступающая из капитальных и подготовительных выработок; </w:t>
      </w:r>
    </w:p>
    <w:p w14:paraId="0ABD295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сырье - добытый или произведенный материал, предназначенный для дальнейшей промышленной переработки; </w:t>
      </w:r>
    </w:p>
    <w:p w14:paraId="19AB4B5F"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обогащение полезных ископаемых - обработка твердых полезных ископаемых с целью облагораживания, повышения содержания полезного компонента, выделение его в чистом виде, удаление вредных примесей, стандартизации качества и тому подобное. </w:t>
      </w:r>
    </w:p>
    <w:p w14:paraId="05F675B9"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Существует несколько методов обогащения полезного ископаемого, включая промывку и </w:t>
      </w:r>
      <w:proofErr w:type="spellStart"/>
      <w:r w:rsidRPr="00C521A3">
        <w:rPr>
          <w:rFonts w:ascii="Times New Roman" w:hAnsi="Times New Roman" w:cs="Times New Roman"/>
          <w:sz w:val="24"/>
          <w:szCs w:val="24"/>
        </w:rPr>
        <w:t>грохочение</w:t>
      </w:r>
      <w:proofErr w:type="spellEnd"/>
      <w:r w:rsidRPr="00C521A3">
        <w:rPr>
          <w:rFonts w:ascii="Times New Roman" w:hAnsi="Times New Roman" w:cs="Times New Roman"/>
          <w:sz w:val="24"/>
          <w:szCs w:val="24"/>
        </w:rPr>
        <w:t xml:space="preserve"> (известняк, гравий, песок); </w:t>
      </w:r>
    </w:p>
    <w:p w14:paraId="6933C80D"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передел полезного ископаемого - получение из полезного ископаемого промежуточной продукции для промышленного использования. Так, например, целью передела каменных строительных материалов - получение облицовочного, штукатурного камня, брусчатки, щебня бута и тому подобного; </w:t>
      </w:r>
    </w:p>
    <w:p w14:paraId="3161E439"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и) потери полезного ископаемого - часть балансовых запасов твердых полезных ископаемых, не извлеченных при разработке месторождения или утраченных в процессе добычи и переработки. Потери при добыче - относительная величина, характеризующая </w:t>
      </w:r>
      <w:proofErr w:type="spellStart"/>
      <w:r w:rsidRPr="00C521A3">
        <w:rPr>
          <w:rFonts w:ascii="Times New Roman" w:hAnsi="Times New Roman" w:cs="Times New Roman"/>
          <w:sz w:val="24"/>
          <w:szCs w:val="24"/>
        </w:rPr>
        <w:t>недоизвлечение</w:t>
      </w:r>
      <w:proofErr w:type="spellEnd"/>
      <w:r w:rsidRPr="00C521A3">
        <w:rPr>
          <w:rFonts w:ascii="Times New Roman" w:hAnsi="Times New Roman" w:cs="Times New Roman"/>
          <w:sz w:val="24"/>
          <w:szCs w:val="24"/>
        </w:rPr>
        <w:t xml:space="preserve"> балансовых запасов в процессе разработки месторождений. </w:t>
      </w:r>
    </w:p>
    <w:p w14:paraId="43C194A0"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Потери могут быть нормативными и сверхнормативными: </w:t>
      </w:r>
    </w:p>
    <w:p w14:paraId="75CCEB6E"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нормативные потери устанавливаются в планах развития горных работ и согласовываются с исполнительным органом государственной власти, в ведении которого находятся вопросы государственного горного надзора. </w:t>
      </w:r>
    </w:p>
    <w:p w14:paraId="4944F494"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Нормативные потери при добыче минеральных природных вод (прокачка, промывка, самоизлив, транспортировка и так далее), устанавливаются технологическими схемами разработки месторождений минеральных природных вод и утверждаются исполнительным органом государственной власти, в ведении которого находятся вопросы государственного горного надзора; </w:t>
      </w:r>
    </w:p>
    <w:p w14:paraId="27571227"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сверхнормативные потери полезных ископаемых определяются как разница между фактическими и нормативными потерями, образующихся в процессе добычи полезных ископаемых по каждой выемочной единице. </w:t>
      </w:r>
    </w:p>
    <w:p w14:paraId="4D47944D"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9. Расчет платежей за пользование недрами и отчислений на воспроизводство минерально-сырьевой базы при добыче кирпичного сырья (глины, суглинка), керамзитового сырья (глины), строительного известняка (бута, щебня), строительного песка, песчано-гравийной смеси, известняка для извести, известняка для сахарной промышленности, цементного сырья (известняка), цементного сырья (суглинка, глины), трепела и диатомита платежи за пользование недрами рассчитываются по формуле: </w:t>
      </w:r>
    </w:p>
    <w:p w14:paraId="020075F2" w14:textId="7E0A35EE" w:rsidR="00FA58FB"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 К, где:</w:t>
      </w:r>
    </w:p>
    <w:p w14:paraId="76744D2B" w14:textId="77777777" w:rsidR="00FA58FB"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платежи за пользование недрами; </w:t>
      </w:r>
    </w:p>
    <w:p w14:paraId="40935AB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27E0488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потерь (в случае их наличия); </w:t>
      </w:r>
    </w:p>
    <w:p w14:paraId="1AB9933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h - ставка платежа для вида полезного ископаемого, установленная статьей 12 Закона Приднестровской Молдавской Республики от 29 сентября 2006 года № 97-З-IV «О платежах </w:t>
      </w:r>
      <w:r w:rsidRPr="00C521A3">
        <w:rPr>
          <w:rFonts w:ascii="Times New Roman" w:hAnsi="Times New Roman" w:cs="Times New Roman"/>
          <w:sz w:val="24"/>
          <w:szCs w:val="24"/>
        </w:rPr>
        <w:lastRenderedPageBreak/>
        <w:t xml:space="preserve">за загрязнение окружающей природной среды и пользование природными ресурсами» (САЗ 06-40); </w:t>
      </w:r>
    </w:p>
    <w:p w14:paraId="3A95715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5B05F16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K - понижающий коэффициент. </w:t>
      </w:r>
    </w:p>
    <w:p w14:paraId="3B9D278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Отчисления на воспроизводство минерально-сырьевой базы рассчитываются по формуле: </w:t>
      </w:r>
    </w:p>
    <w:p w14:paraId="77F61C78" w14:textId="37AF1EA8"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h × РУ × К, где:</w:t>
      </w:r>
    </w:p>
    <w:p w14:paraId="7E64D14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 </w:t>
      </w:r>
    </w:p>
    <w:p w14:paraId="697C8D8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380BA4F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вида полезного ископаемого,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7F6A3CE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243FA65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K - понижающий коэффициент. </w:t>
      </w:r>
    </w:p>
    <w:p w14:paraId="45A5CEE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определяется по формуле: </w:t>
      </w:r>
    </w:p>
    <w:p w14:paraId="5F2F1DB0" w14:textId="22F9260E" w:rsidR="007468E9" w:rsidRDefault="00C521A3" w:rsidP="007468E9">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К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где:</w:t>
      </w:r>
    </w:p>
    <w:p w14:paraId="755D9A6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K - понижающий коэффициент; </w:t>
      </w:r>
    </w:p>
    <w:p w14:paraId="64AABEA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продукции, полученной в результате переработки добытых полезных ископаемых; </w:t>
      </w:r>
    </w:p>
    <w:p w14:paraId="5A17282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пи</w:t>
      </w:r>
      <w:proofErr w:type="spellEnd"/>
      <w:r w:rsidRPr="00C521A3">
        <w:rPr>
          <w:rFonts w:ascii="Times New Roman" w:hAnsi="Times New Roman" w:cs="Times New Roman"/>
          <w:sz w:val="24"/>
          <w:szCs w:val="24"/>
        </w:rPr>
        <w:t xml:space="preserve"> – объем добытых полезных ископаемых (в целике) без учета нормативных потерь; </w:t>
      </w:r>
    </w:p>
    <w:p w14:paraId="67A905F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10. Расчет платежей за пользование недрами и отчислений на воспроизводство минерально-сырьевой базы при добыче известняка пильного подземным способом осуществляется в следующем порядке. </w:t>
      </w:r>
    </w:p>
    <w:p w14:paraId="6008B02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Общий объем добытых полезных ископаемых за отчетный период определяется на основании ежемесячных маркшейдерских замеров как сумма объема произведенной готовой продукции и образовавшихся при этом технологических отходов (потерь), которая учитывается в геологической и маркшейдерской документации как горная масса: </w:t>
      </w:r>
    </w:p>
    <w:p w14:paraId="4F88DA2B" w14:textId="5026851A"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где:</w:t>
      </w:r>
    </w:p>
    <w:p w14:paraId="07C55D60"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общий объем добытых полезных ископаемых за отчетный период </w:t>
      </w:r>
    </w:p>
    <w:p w14:paraId="2A13E58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096408B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(нормативные потери) - объем отходов, образовавшихся в процессе переработки цельного горного массива в блочную продукцию (нормативные технологические потери). </w:t>
      </w:r>
    </w:p>
    <w:p w14:paraId="358B0DE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Образовавшиеся отходы, использование которых в настоящее время и на ближайшую перспективу является экономически нецелесообразным, складируются в горных выработках и отвалах. При частичном использовании отходов (реализации) в качестве продукции, соответственно данный объем исключается из потерь и переводится в товарную продукцию. Остатки являются пассивными балансовыми запасами полезного ископаемого, которые в будущем могут быть использованы как сырье для строительных материалов или закладки выработанного пространства. </w:t>
      </w:r>
    </w:p>
    <w:p w14:paraId="0718E5C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Учет временно неиспользуемых отходов твердых полезных ископаемых при добыче осуществляет маркшейдерская и геологическая служба горного предприятия с привлечением при необходимости других подразделений и служб. </w:t>
      </w:r>
    </w:p>
    <w:p w14:paraId="2845397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Объем нормативных потерь рассчитывается в плане развития горных работ на текущий год и утверждается исполнительным органом государственной власти, в ведении которого находятся вопросы государственного горного надзора. </w:t>
      </w:r>
    </w:p>
    <w:p w14:paraId="382F9BD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подземном способе разработки в объеме нормативных потерь не учитываются объемы целиков. </w:t>
      </w:r>
    </w:p>
    <w:p w14:paraId="375E688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Платежи за пользование недрами рассчитываются по формуле: </w:t>
      </w:r>
    </w:p>
    <w:p w14:paraId="336EBF59" w14:textId="3AAF7F04"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 К, где:</w:t>
      </w:r>
    </w:p>
    <w:p w14:paraId="532D51D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платежи за пользование недрами; </w:t>
      </w:r>
    </w:p>
    <w:p w14:paraId="525FDB5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3F9A3DF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нп</w:t>
      </w:r>
      <w:proofErr w:type="spellEnd"/>
      <w:r w:rsidRPr="00C521A3">
        <w:rPr>
          <w:rFonts w:ascii="Times New Roman" w:hAnsi="Times New Roman" w:cs="Times New Roman"/>
          <w:sz w:val="24"/>
          <w:szCs w:val="24"/>
        </w:rPr>
        <w:t xml:space="preserve"> (нормативные потери) - объем отходов, образовавшихся в процессе переработки цельного горного массива в блочную продукцию (нормативные технологические потери); </w:t>
      </w:r>
    </w:p>
    <w:p w14:paraId="5F51FB7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потерь (в случае их наличия); </w:t>
      </w:r>
    </w:p>
    <w:p w14:paraId="3C84E53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h - ставка платежа для пильного известняка,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27DDDB2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199E2CDE"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K - понижающий коэффициент. </w:t>
      </w:r>
    </w:p>
    <w:p w14:paraId="096311B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Отчисления на воспроизводство минерально-сырьевой базы (</w:t>
      </w:r>
      <w:proofErr w:type="spellStart"/>
      <w:r w:rsidRPr="00C521A3">
        <w:rPr>
          <w:rFonts w:ascii="Times New Roman" w:hAnsi="Times New Roman" w:cs="Times New Roman"/>
          <w:sz w:val="24"/>
          <w:szCs w:val="24"/>
        </w:rPr>
        <w:t>Pвмсб</w:t>
      </w:r>
      <w:proofErr w:type="spellEnd"/>
      <w:r w:rsidRPr="00C521A3">
        <w:rPr>
          <w:rFonts w:ascii="Times New Roman" w:hAnsi="Times New Roman" w:cs="Times New Roman"/>
          <w:sz w:val="24"/>
          <w:szCs w:val="24"/>
        </w:rPr>
        <w:t xml:space="preserve">) рассчитываются по формуле: </w:t>
      </w:r>
    </w:p>
    <w:p w14:paraId="15D54AD9" w14:textId="32A5149D"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Р</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h × РУ × К, где:</w:t>
      </w:r>
    </w:p>
    <w:p w14:paraId="6CEC183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 </w:t>
      </w:r>
    </w:p>
    <w:p w14:paraId="4854B93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продукции, полученной в результате распиловки (переработки) цельного массива горных пород; </w:t>
      </w:r>
    </w:p>
    <w:p w14:paraId="04EC248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пильного известняка,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0A7BBCF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6741258C"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K - понижающий коэффициент. </w:t>
      </w:r>
    </w:p>
    <w:p w14:paraId="4285E88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определяется по формуле: </w:t>
      </w:r>
    </w:p>
    <w:p w14:paraId="720564C7" w14:textId="53F80A79" w:rsidR="007468E9" w:rsidRDefault="00C521A3" w:rsidP="007468E9">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 xml:space="preserve">К =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где:</w:t>
      </w:r>
    </w:p>
    <w:p w14:paraId="10FBB65B"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K- понижающий коэффициент; </w:t>
      </w:r>
    </w:p>
    <w:p w14:paraId="511A819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гп</w:t>
      </w:r>
      <w:proofErr w:type="spellEnd"/>
      <w:r w:rsidRPr="00C521A3">
        <w:rPr>
          <w:rFonts w:ascii="Times New Roman" w:hAnsi="Times New Roman" w:cs="Times New Roman"/>
          <w:sz w:val="24"/>
          <w:szCs w:val="24"/>
        </w:rPr>
        <w:t xml:space="preserve"> - объем готовой блочной (стандартной) продукции, полученной в результате распиловки (переработки) цельного массива горных пород; </w:t>
      </w:r>
    </w:p>
    <w:p w14:paraId="2A6683CA"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Q</w:t>
      </w:r>
      <w:r w:rsidRPr="007468E9">
        <w:rPr>
          <w:rFonts w:ascii="Times New Roman" w:hAnsi="Times New Roman" w:cs="Times New Roman"/>
          <w:sz w:val="24"/>
          <w:szCs w:val="24"/>
          <w:vertAlign w:val="subscript"/>
        </w:rPr>
        <w:t>гм</w:t>
      </w:r>
      <w:proofErr w:type="spellEnd"/>
      <w:r w:rsidRPr="00C521A3">
        <w:rPr>
          <w:rFonts w:ascii="Times New Roman" w:hAnsi="Times New Roman" w:cs="Times New Roman"/>
          <w:sz w:val="24"/>
          <w:szCs w:val="24"/>
        </w:rPr>
        <w:t xml:space="preserve"> – горная масса. </w:t>
      </w:r>
    </w:p>
    <w:p w14:paraId="1415225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11. Расчет платежей за пользование недрами и отчислений на воспроизводство минерально-сырьевой базы при добыче минеральных природных вод осуществляется в следующем порядке.</w:t>
      </w:r>
    </w:p>
    <w:p w14:paraId="7C6C7462"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 Платежи за пользование недрами рассчитываются по формуле: </w:t>
      </w:r>
    </w:p>
    <w:p w14:paraId="5E4FFF8C" w14:textId="36476AC6"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×2) × h × РУ, где:</w:t>
      </w:r>
    </w:p>
    <w:p w14:paraId="586F060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н</w:t>
      </w:r>
      <w:proofErr w:type="spellEnd"/>
      <w:r w:rsidRPr="00C521A3">
        <w:rPr>
          <w:rFonts w:ascii="Times New Roman" w:hAnsi="Times New Roman" w:cs="Times New Roman"/>
          <w:sz w:val="24"/>
          <w:szCs w:val="24"/>
        </w:rPr>
        <w:t xml:space="preserve">– платежи за пользование недрами; </w:t>
      </w:r>
    </w:p>
    <w:p w14:paraId="37F0D3C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объем добытых минеральных вод без учета нормативных технологических потерь; </w:t>
      </w:r>
    </w:p>
    <w:p w14:paraId="513F20E6"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снп</w:t>
      </w:r>
      <w:proofErr w:type="spellEnd"/>
      <w:r w:rsidRPr="00C521A3">
        <w:rPr>
          <w:rFonts w:ascii="Times New Roman" w:hAnsi="Times New Roman" w:cs="Times New Roman"/>
          <w:sz w:val="24"/>
          <w:szCs w:val="24"/>
        </w:rPr>
        <w:t xml:space="preserve"> – объем сверхнормативных технологических потерь (в случае их наличия); </w:t>
      </w:r>
    </w:p>
    <w:p w14:paraId="474BB84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h - ставка платежа для минеральных природных вод,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4936C8C4"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64B6E6F5"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Отчисления на воспроизводство минерально-сырьевой базы (</w:t>
      </w:r>
      <w:proofErr w:type="spellStart"/>
      <w:r w:rsidRPr="00C521A3">
        <w:rPr>
          <w:rFonts w:ascii="Times New Roman" w:hAnsi="Times New Roman" w:cs="Times New Roman"/>
          <w:sz w:val="24"/>
          <w:szCs w:val="24"/>
        </w:rPr>
        <w:t>Pвмсб</w:t>
      </w:r>
      <w:proofErr w:type="spellEnd"/>
      <w:r w:rsidRPr="00C521A3">
        <w:rPr>
          <w:rFonts w:ascii="Times New Roman" w:hAnsi="Times New Roman" w:cs="Times New Roman"/>
          <w:sz w:val="24"/>
          <w:szCs w:val="24"/>
        </w:rPr>
        <w:t xml:space="preserve">) рассчитываются по формуле: </w:t>
      </w:r>
    </w:p>
    <w:p w14:paraId="106C6E50" w14:textId="2AD0A2CB" w:rsidR="007468E9" w:rsidRDefault="00C521A3" w:rsidP="007468E9">
      <w:pPr>
        <w:spacing w:after="0"/>
        <w:ind w:firstLine="284"/>
        <w:jc w:val="center"/>
        <w:rPr>
          <w:rFonts w:ascii="Times New Roman" w:hAnsi="Times New Roman" w:cs="Times New Roman"/>
          <w:sz w:val="24"/>
          <w:szCs w:val="24"/>
        </w:rPr>
      </w:pP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h × РУ, где:</w:t>
      </w:r>
    </w:p>
    <w:p w14:paraId="67D082B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w:t>
      </w:r>
      <w:proofErr w:type="spellStart"/>
      <w:r w:rsidRPr="00C521A3">
        <w:rPr>
          <w:rFonts w:ascii="Times New Roman" w:hAnsi="Times New Roman" w:cs="Times New Roman"/>
          <w:sz w:val="24"/>
          <w:szCs w:val="24"/>
        </w:rPr>
        <w:t>P</w:t>
      </w:r>
      <w:r w:rsidRPr="007468E9">
        <w:rPr>
          <w:rFonts w:ascii="Times New Roman" w:hAnsi="Times New Roman" w:cs="Times New Roman"/>
          <w:sz w:val="24"/>
          <w:szCs w:val="24"/>
          <w:vertAlign w:val="subscript"/>
        </w:rPr>
        <w:t>вмсб</w:t>
      </w:r>
      <w:proofErr w:type="spellEnd"/>
      <w:r w:rsidRPr="00C521A3">
        <w:rPr>
          <w:rFonts w:ascii="Times New Roman" w:hAnsi="Times New Roman" w:cs="Times New Roman"/>
          <w:sz w:val="24"/>
          <w:szCs w:val="24"/>
        </w:rPr>
        <w:t xml:space="preserve"> - отчисления на воспроизводство минерально-сырьевой базы;</w:t>
      </w:r>
    </w:p>
    <w:p w14:paraId="52A6697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w:t>
      </w:r>
      <w:proofErr w:type="spellStart"/>
      <w:r w:rsidRPr="00C521A3">
        <w:rPr>
          <w:rFonts w:ascii="Times New Roman" w:hAnsi="Times New Roman" w:cs="Times New Roman"/>
          <w:sz w:val="24"/>
          <w:szCs w:val="24"/>
        </w:rPr>
        <w:t>V</w:t>
      </w:r>
      <w:r w:rsidRPr="007468E9">
        <w:rPr>
          <w:rFonts w:ascii="Times New Roman" w:hAnsi="Times New Roman" w:cs="Times New Roman"/>
          <w:sz w:val="24"/>
          <w:szCs w:val="24"/>
          <w:vertAlign w:val="subscript"/>
        </w:rPr>
        <w:t>мв</w:t>
      </w:r>
      <w:proofErr w:type="spellEnd"/>
      <w:r w:rsidRPr="00C521A3">
        <w:rPr>
          <w:rFonts w:ascii="Times New Roman" w:hAnsi="Times New Roman" w:cs="Times New Roman"/>
          <w:sz w:val="24"/>
          <w:szCs w:val="24"/>
        </w:rPr>
        <w:t xml:space="preserve"> - объем добытых минеральных вод без учета нормативных технологических потерь; </w:t>
      </w:r>
    </w:p>
    <w:p w14:paraId="7662A691"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h - ставка платежа для минеральных природных вод, установленная статьей 12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w:t>
      </w:r>
    </w:p>
    <w:p w14:paraId="4161A65D"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г) РУ (расчетный уровень) – условный норматив, установленный статьей 22 Закона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 подлежащий ежеквартальной корректировке на поправочный коэффициент, определяемый исполнительным органом государственной власти, в ведении которого находятся вопросы обеспечения поступления налогов, сборов и других обязательных платежей в соответствующие бюджеты и внебюджетные фонды. В случае, если поправочный коэффициент текущего отчетного периода составит величину менее чем в предшествующем, для расчета принимается поправочный коэффициент предшествующего отчетного периода. </w:t>
      </w:r>
    </w:p>
    <w:p w14:paraId="348A8B53"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Понижающий коэффициент в расчете платежей за пользование недрами и отчислений на воспроизводство минерально-сырьевой базы при добыче минеральной воды не применяется. </w:t>
      </w:r>
    </w:p>
    <w:p w14:paraId="712BBAA0"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12. При сдаче расчетов платежей за пользование недрами и отчислений на воспроизводство минерально-сырьевой базы по форме согласно Приложению № 12 к настоящей Инструкции «Расчет платежей за пользование недрами и отчислений на воспроизводство минерально-сырьевой базы» пользователи недр предоставляют дополнительную информацию к расчету платежей за пользование недрами и отчислений на воспроизводство минерально-сырьевой базы за отчетный период по форме согласно Приложению к Расчету платежей за пользование недрами и отчислений на воспроизводство минерально-сырьевой базы, содержащую следующие сведения о добытых полезных ископаемых: </w:t>
      </w:r>
    </w:p>
    <w:p w14:paraId="5D682E67"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объем реализованной товарной продукции на территории Приднестровской Молдавской Республики; </w:t>
      </w:r>
    </w:p>
    <w:p w14:paraId="3CAFD939"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объем реализованной товарной продукции на экспорт; </w:t>
      </w:r>
    </w:p>
    <w:p w14:paraId="7E5BF49F" w14:textId="77777777" w:rsidR="007468E9"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объем полезных ископаемых и продуктов их переработки, направленный на реализацию государственных целевых программ по содержанию, ремонту и развитию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 </w:t>
      </w:r>
    </w:p>
    <w:p w14:paraId="11F616F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объем полезных ископаемых и продуктов их переработки, отпущенный безвозмездно государственным администрациям в установленном законодательством порядке; </w:t>
      </w:r>
    </w:p>
    <w:p w14:paraId="756BF35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остатки балансовых запасов отрабатываемого месторождения на начало отчетного периода; </w:t>
      </w:r>
    </w:p>
    <w:p w14:paraId="6561320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остатки добытой продукции на начало отчетного периода; </w:t>
      </w:r>
    </w:p>
    <w:p w14:paraId="1E00EA74"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остатки добытой продукции на конец отчетного периода; </w:t>
      </w:r>
    </w:p>
    <w:p w14:paraId="415B8F86" w14:textId="291FB672"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з) остатки балансовых запасов отрабатываемого месторождения на конец отчетного периода. </w:t>
      </w:r>
    </w:p>
    <w:p w14:paraId="40A6F341" w14:textId="77777777" w:rsidR="00CC3B5A" w:rsidRDefault="00CC3B5A" w:rsidP="00A67D8C">
      <w:pPr>
        <w:spacing w:after="0"/>
        <w:ind w:firstLine="284"/>
        <w:jc w:val="both"/>
        <w:rPr>
          <w:rFonts w:ascii="Times New Roman" w:hAnsi="Times New Roman" w:cs="Times New Roman"/>
          <w:sz w:val="24"/>
          <w:szCs w:val="24"/>
        </w:rPr>
      </w:pPr>
    </w:p>
    <w:p w14:paraId="71D93465" w14:textId="5FCED529" w:rsidR="00CC3B5A" w:rsidRDefault="00C521A3" w:rsidP="00CC3B5A">
      <w:pPr>
        <w:spacing w:after="0"/>
        <w:ind w:firstLine="284"/>
        <w:jc w:val="center"/>
        <w:rPr>
          <w:rFonts w:ascii="Times New Roman" w:hAnsi="Times New Roman" w:cs="Times New Roman"/>
          <w:sz w:val="24"/>
          <w:szCs w:val="24"/>
        </w:rPr>
      </w:pPr>
      <w:r w:rsidRPr="00C521A3">
        <w:rPr>
          <w:rFonts w:ascii="Times New Roman" w:hAnsi="Times New Roman" w:cs="Times New Roman"/>
          <w:sz w:val="24"/>
          <w:szCs w:val="24"/>
        </w:rPr>
        <w:t>3. Порядок и сроки представления расчетов и внесения платежей</w:t>
      </w:r>
    </w:p>
    <w:p w14:paraId="1CD469DA" w14:textId="77777777" w:rsidR="00CC3B5A" w:rsidRDefault="00CC3B5A" w:rsidP="00CC3B5A">
      <w:pPr>
        <w:spacing w:after="0"/>
        <w:ind w:firstLine="284"/>
        <w:jc w:val="center"/>
        <w:rPr>
          <w:rFonts w:ascii="Times New Roman" w:hAnsi="Times New Roman" w:cs="Times New Roman"/>
          <w:sz w:val="24"/>
          <w:szCs w:val="24"/>
        </w:rPr>
      </w:pPr>
    </w:p>
    <w:p w14:paraId="36517B4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13. Представление расчетов и уплата платежей за загрязнение окружающей природной среды и пользование природными ресурсами, за исключением сбора за транзит и ввоз экологически опасных грузов, производится: </w:t>
      </w:r>
    </w:p>
    <w:p w14:paraId="046858F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юридическими лицами (за исключением субъектов малого предпринимательства, не занимающихся производственной деятельностью; хозяйствующих субъектов, производящих добычу полезных ископаемых подземным способом; хозяйствующих субъектов, производящих добычу полезных ископаемых открытым способом (карьеры), – в отношении платежей за пользование недрами и отчислений на воспроизводство минерально-сырьевой базы) – ежеквартально; </w:t>
      </w:r>
    </w:p>
    <w:p w14:paraId="1BD345D4"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б) хозяйствующими субъектами, производящими добычу полезных ископаемых подземным способом, – 1 (один) раз в год до 1 февраля по итогам предыдущего года; </w:t>
      </w:r>
    </w:p>
    <w:p w14:paraId="61C13A4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хозяйствующими субъектами, производящими добычу полезных ископаемых открытым способом (карьеры), – в отношении платежей за пользование недрами и отчислений на воспроизводство минерально-сырьевой базы – 2 (два) раза в год по итогам первого и второго полугодий; </w:t>
      </w:r>
    </w:p>
    <w:p w14:paraId="7E19F83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 индивидуальными предпринимателями – до 1 апреля по итогам предыдущего года; </w:t>
      </w:r>
    </w:p>
    <w:p w14:paraId="54C21E09"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субъектами малого предпринимательства (за исключением индивидуальных предпринимателей), не занимающимися производственной деятельностью, а также субъектами малого предпринимательства, осуществляющими торговлю, оказывающими услуги (выполняющими работы) во всех сферах материального производства, в том числе в сфере общественного питания – 2 (два) раза в год по итогам первого и второго полугодий; </w:t>
      </w:r>
    </w:p>
    <w:p w14:paraId="4D464BB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е) некоммерческими организациями - 1 (один) раз в год до 1 февраля по итогам предыдущего года; </w:t>
      </w:r>
    </w:p>
    <w:p w14:paraId="710BEFE9"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ж) юридическими лицами, деятельность которых не приводит к загрязнению окружающей среды и не связана с использованием природных ресурсов – до 1 марта по итогам предыдущего года. </w:t>
      </w:r>
    </w:p>
    <w:p w14:paraId="78CFFA4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14. Плательщики - юридические лица, индивидуальные предприниматели составляют расчеты платежей в 2 (двух) экземплярах и не позднее, чем за 5 (пять) дней до общеустановленного срока сдачи налоговой отчетности в налоговые органы, первоначально представляют: </w:t>
      </w:r>
    </w:p>
    <w:p w14:paraId="57A67ECF"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по каждому виду загрязнения окружающей среды и пользование природными ресурсами в соответствии с приложениями № 1 - № 8, № 14, № 15 к настоящей Инструкции – в Управление комплексного контроля уполномоченного органа в пределах административно-территориальной единицы (города, района Приднестровской Молдавской Республики). </w:t>
      </w:r>
    </w:p>
    <w:p w14:paraId="3FEAB35C"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сдаче расчетов платежей за загрязнение окружающей среды хозяйствующим субъектам независимо от организационно-правовой формы требуется предоставлять Информацию о деятельности за отчетный период согласно Приложению № 15 к настоящей Инструкции. </w:t>
      </w:r>
    </w:p>
    <w:p w14:paraId="6A5AFE6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сдаче итогового отчета за прошедший год плательщику необходимо предоставить за подписью руководителя в уполномоченный орган информацию согласно Приложению № 16. </w:t>
      </w:r>
    </w:p>
    <w:p w14:paraId="5433F64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б) за пользование недрами и отчисление на воспроизводство минерально-сырьевой базы в соответствии с Приложением № 12 к настоящей Инструкции – в исполнительный орган государственной власти, в ведении которого находятся вопросы геологии и недропользования. </w:t>
      </w:r>
    </w:p>
    <w:p w14:paraId="149D005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К расчетам прилагаются следующие документы: </w:t>
      </w:r>
    </w:p>
    <w:p w14:paraId="3B74CB2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справка, подтверждающая объемы добычи и потерь при разработке месторождений полезных ископаемых за подписью руководителя и маркшейдера </w:t>
      </w:r>
      <w:proofErr w:type="spellStart"/>
      <w:r w:rsidRPr="00C521A3">
        <w:rPr>
          <w:rFonts w:ascii="Times New Roman" w:hAnsi="Times New Roman" w:cs="Times New Roman"/>
          <w:sz w:val="24"/>
          <w:szCs w:val="24"/>
        </w:rPr>
        <w:t>недродобывающего</w:t>
      </w:r>
      <w:proofErr w:type="spellEnd"/>
      <w:r w:rsidRPr="00C521A3">
        <w:rPr>
          <w:rFonts w:ascii="Times New Roman" w:hAnsi="Times New Roman" w:cs="Times New Roman"/>
          <w:sz w:val="24"/>
          <w:szCs w:val="24"/>
        </w:rPr>
        <w:t xml:space="preserve"> хозяйствующего субъекта с приложением маркшейдерской съемки отработанного участка; </w:t>
      </w:r>
    </w:p>
    <w:p w14:paraId="77C9D9F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расчет понижающего коэффициента (в случае его применения); </w:t>
      </w:r>
    </w:p>
    <w:p w14:paraId="5C1A843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3) реестр товарно-транспортных накладных на весь объем добытых полезных ископаемых за отчетный период, содержащий в себе номер и дату товарно-транспортной накладной, наименование получателя, вид добытой продукции, количество и итоговую стоимость продукции; </w:t>
      </w:r>
    </w:p>
    <w:p w14:paraId="0D3EC0AE"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за древесину основных лесных пород, отпускаемую на корню, и за пользование животным миром в соответствии с приложениями № 9, № 10 к настоящей Инструкции - в уполномоченный орган; </w:t>
      </w:r>
    </w:p>
    <w:p w14:paraId="32FC559E"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lastRenderedPageBreak/>
        <w:t xml:space="preserve">г) за пользование водными объектами в целях использования грунта (наноса), добытого при проведении путевых работ в соответствии с Приложением № 11 к настоящей Инструкции – в уполномоченный орган; </w:t>
      </w:r>
    </w:p>
    <w:p w14:paraId="20226AE5"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д) водопользователи представляют в уполномоченный орган расчет платы за воду по фактическому потреблению воды. </w:t>
      </w:r>
    </w:p>
    <w:p w14:paraId="33EB4850"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При вторичном водопользовании первичный водопользователь (водоснабжающий хозяйствующий субъект) предоставляет данные в уполномоченный орган о фактическом потреблении воды своими абонентами до 5 числа (включительно) месяца, следующего за отчетным. </w:t>
      </w:r>
    </w:p>
    <w:p w14:paraId="524FDBED" w14:textId="6C832468"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Проверка соответствия фактического потребления воды лимитному (расчетному) водопотреблению с учетом фактически выполненной производственной программы (выпущенной продукции, фактически отработавшему количеству работников и служащих) производится 1 (один) раз в год при получении в уполномоченным органе лимита водопотребления на следующий год по отчетным данным, предоставляемым водопользователем за отчетный год. При выявлении факта сверхлимитного водопотребления уполномоченный орган выдает письменное извещение водопользователю для исполнения начислений по установленному факту сверхлимитного водопотребления. Расчет платы выполняется по сверхлимитным ставкам, действующим на момент оплаты. </w:t>
      </w:r>
    </w:p>
    <w:p w14:paraId="7E18AE2D" w14:textId="3D62FC6F" w:rsidR="00CE1153" w:rsidRDefault="00CE1153" w:rsidP="00A67D8C">
      <w:pPr>
        <w:spacing w:after="0"/>
        <w:ind w:firstLine="284"/>
        <w:jc w:val="both"/>
        <w:rPr>
          <w:rFonts w:ascii="Times New Roman" w:hAnsi="Times New Roman" w:cs="Times New Roman"/>
          <w:sz w:val="24"/>
          <w:szCs w:val="24"/>
        </w:rPr>
      </w:pPr>
      <w:r w:rsidRPr="00CE1153">
        <w:rPr>
          <w:rFonts w:ascii="Times New Roman" w:hAnsi="Times New Roman" w:cs="Times New Roman"/>
          <w:sz w:val="24"/>
          <w:szCs w:val="24"/>
        </w:rPr>
        <w:t>14-1. Основания для возврата расчетов платежей за загрязнение окружающей природной среды и пользование природными ресурсами: а) недостоверное применение данных, перечень которых установлен пунктом 1 настоящей Инструкции; б) неверно произведенные расчеты платежей, в связи с отсутствием природоохранной документации, предусмотренной пунктом 2 настоящей Инструкции; в) предоставление недостоверной информации об использовании водных и иных природных ресурсов; г) справочные расчеты платежей за загрязнение окружающей природной среды и пользование природными ресурсами выполнены с техническими ошибками. К справочным расчетам относятся пояснения фактически образовавшихся массы выбросов (сбросов), загрязняющих веществ, размещаемых отходов и других видов негативного воздействия на природную среду. Техническими ошибками считаются неточности, опечатки, грамматические или арифметические ошибки, допущенные при работе с документами (справочными расчетами); д) применение (использование) в расчетах платежей ставок за загрязнение окружающей природной среды и пользование природными ресурсами не соответствующих территориальной принадлежности, установленных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(САЗ 06-40).»</w:t>
      </w:r>
    </w:p>
    <w:p w14:paraId="2565542E"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15. Прием расчетов платежей за загрязнение окружающей природной среды и пользование природными ресурсами ведется камерально. </w:t>
      </w:r>
    </w:p>
    <w:p w14:paraId="3215C672"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16. Один экземпляр сводного расчета платежей за загрязнение окружающей среды и пользование природными ресурсами, установленный согласно Приложению № 14 к настоящему Приложению, согласованный уполномоченным органом, предоставляется в территориальную налоговую инспекцию Государственной налоговой службы министерства финансов Приднестровской Молдавской Республики (далее – территориальная налоговая инспекция). </w:t>
      </w:r>
    </w:p>
    <w:p w14:paraId="05834620"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Пользователи недр дополнительно предоставляют в территориальную налоговую инспекцию Расчет платежей за пользование недрами и отчислений на воспроизводство минерально-сырьевой базы по форме согласно Приложению № 12 к настоящему Приложению, принятый исполнительным органом государственной власти, в ведении которого находятся вопросы геологии и недропользования, и Дополнительную информацию к расчету платежей за пользование недрами и отчислений на воспроизводство </w:t>
      </w:r>
      <w:r w:rsidRPr="00C521A3">
        <w:rPr>
          <w:rFonts w:ascii="Times New Roman" w:hAnsi="Times New Roman" w:cs="Times New Roman"/>
          <w:sz w:val="24"/>
          <w:szCs w:val="24"/>
        </w:rPr>
        <w:lastRenderedPageBreak/>
        <w:t xml:space="preserve">минерально-сырьевой базы за отчетный период по форме согласно Приложению к Приложению № 12 к настоящему Приложению. </w:t>
      </w:r>
    </w:p>
    <w:p w14:paraId="04CBD02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17. В случае если хозяйствующий субъект: </w:t>
      </w:r>
    </w:p>
    <w:p w14:paraId="43368F31"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а) имеет в своем составе структурные подразделения, организационная и производственно-хозяйственная деятельность которых приводит к загрязнению окружающей среды, а также связана с использованием природных ресурсов, предоставление расчетов, исчисление и перечисление платежей за загрязнение окружающей среды и пользование природными ресурсами производится головным хозяйствующим субъектом в следующем порядке. </w:t>
      </w:r>
    </w:p>
    <w:p w14:paraId="2EEE1BF8"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Головной хозяйствующий субъект представляет расчеты и производит уплату платежей за загрязнение окружающей среды и пользование природными ресурсами: </w:t>
      </w:r>
    </w:p>
    <w:p w14:paraId="2C577E8C"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 в части выплат, приходящихся на головной хозяйствующий субъект, - по месту своего нахождения; </w:t>
      </w:r>
    </w:p>
    <w:p w14:paraId="641DB3AB"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2) в части выплат, приходящихся на структурные подразделения, - по месту нахождения структурных подразделений; </w:t>
      </w:r>
    </w:p>
    <w:p w14:paraId="5FFC15AD"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б) состоит на учете в налоговых органах в одной административно-территориальной единице, а воздействие на окружающую природную среду производится на территории, находящейся в административном подчинении иной самостоятельной административно</w:t>
      </w:r>
      <w:r w:rsidR="00CC3B5A">
        <w:rPr>
          <w:rFonts w:ascii="Times New Roman" w:hAnsi="Times New Roman" w:cs="Times New Roman"/>
          <w:sz w:val="24"/>
          <w:szCs w:val="24"/>
        </w:rPr>
        <w:t>-</w:t>
      </w:r>
      <w:r w:rsidRPr="00C521A3">
        <w:rPr>
          <w:rFonts w:ascii="Times New Roman" w:hAnsi="Times New Roman" w:cs="Times New Roman"/>
          <w:sz w:val="24"/>
          <w:szCs w:val="24"/>
        </w:rPr>
        <w:t xml:space="preserve">территориальной единицы, представление расчетов и уплата платежей за загрязнение окружающей среды и пользование природными ресурсами производится по месту возникновения объекта налогообложения (воздействия). </w:t>
      </w:r>
    </w:p>
    <w:p w14:paraId="5FFCF872" w14:textId="128B333B" w:rsidR="004D0F54" w:rsidRPr="002D3225" w:rsidRDefault="004D0F54" w:rsidP="00A67D8C">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 xml:space="preserve">18. В случае если у плательщиков, за исключением оговоренных в части второй настоящего пункта, отсутствует необходимость в заполнении расчетов по платежам за загрязнение окружающей среды и пользование природными ресурсами в соответствии с экологическим законодательством, в территориальную налоговую инспекцию в установленные для сдачи расчетов сроки предоставляется Пояснительная записка после согласования с уполномоченным органом. </w:t>
      </w:r>
    </w:p>
    <w:p w14:paraId="39BDDDD8" w14:textId="013926E5" w:rsidR="004D0F54" w:rsidRDefault="004D0F54" w:rsidP="00A67D8C">
      <w:pPr>
        <w:spacing w:after="0"/>
        <w:ind w:firstLine="284"/>
        <w:jc w:val="both"/>
        <w:rPr>
          <w:rFonts w:ascii="Times New Roman" w:hAnsi="Times New Roman" w:cs="Times New Roman"/>
          <w:sz w:val="24"/>
          <w:szCs w:val="24"/>
        </w:rPr>
      </w:pPr>
      <w:r w:rsidRPr="002D3225">
        <w:rPr>
          <w:rFonts w:ascii="Times New Roman" w:hAnsi="Times New Roman" w:cs="Times New Roman"/>
          <w:sz w:val="24"/>
          <w:szCs w:val="24"/>
        </w:rPr>
        <w:t>В случае если у плательщиков, предоставляющих налоговую отчетность в бумажном виде, отсутствует необходимость в заполнении расчетов по платежам за загрязнение окружающей среды и пользование природными ресурсами в соответствии с экологическим законодательством, в территориальную налоговую инспекцию в установленные для сдачи расчетов сроки предоставляется Пояснительная записка без согласования с уполномоченным органом.</w:t>
      </w:r>
    </w:p>
    <w:p w14:paraId="35083B96"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19. Перечисление платежей за загрязнение окружающей природной среды и пользование природными ресурсами осуществляется в течение 5 (пяти) календарных дней со дня, установленного для предоставления отчетности. </w:t>
      </w:r>
    </w:p>
    <w:p w14:paraId="71CE2127" w14:textId="77777777"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В целях своевременного обеспечения платежей в бюджет плательщики - юридические лица обязаны до наступления срока платежа сдать платежные поручения, оформленные в отдельности по каждому получателю платежей (Республиканский бюджет (Республиканский целевой бюджетный экологический фонд), местный бюджет, (территориальные целевые экологические фонды)), в обслуживающий банк на перечисление платежей в бюджет. </w:t>
      </w:r>
    </w:p>
    <w:p w14:paraId="61671B3A" w14:textId="70104633" w:rsidR="00CC3B5A" w:rsidRDefault="00C521A3" w:rsidP="00A67D8C">
      <w:pPr>
        <w:spacing w:after="0"/>
        <w:ind w:firstLine="284"/>
        <w:jc w:val="both"/>
        <w:rPr>
          <w:rFonts w:ascii="Times New Roman" w:hAnsi="Times New Roman" w:cs="Times New Roman"/>
          <w:sz w:val="24"/>
          <w:szCs w:val="24"/>
        </w:rPr>
      </w:pPr>
      <w:r w:rsidRPr="00C521A3">
        <w:rPr>
          <w:rFonts w:ascii="Times New Roman" w:hAnsi="Times New Roman" w:cs="Times New Roman"/>
          <w:sz w:val="24"/>
          <w:szCs w:val="24"/>
        </w:rPr>
        <w:t xml:space="preserve">Физические лица производят уплату причитающихся сумм платежей и штрафных санкций наличными средствами через отделение банка либо в безналичной форме. </w:t>
      </w:r>
    </w:p>
    <w:p w14:paraId="3B61F582" w14:textId="20683300" w:rsidR="00CC3B5A" w:rsidRDefault="00CC3B5A" w:rsidP="00A67D8C">
      <w:pPr>
        <w:spacing w:after="0"/>
        <w:ind w:firstLine="284"/>
        <w:jc w:val="both"/>
        <w:rPr>
          <w:rFonts w:ascii="Times New Roman" w:hAnsi="Times New Roman" w:cs="Times New Roman"/>
          <w:sz w:val="24"/>
          <w:szCs w:val="24"/>
        </w:rPr>
      </w:pPr>
    </w:p>
    <w:p w14:paraId="58794BC8" w14:textId="405D2E1E" w:rsidR="0004043F" w:rsidRDefault="0004043F" w:rsidP="00A67D8C">
      <w:pPr>
        <w:spacing w:after="0"/>
        <w:ind w:firstLine="284"/>
        <w:jc w:val="both"/>
        <w:rPr>
          <w:rFonts w:ascii="Times New Roman" w:hAnsi="Times New Roman" w:cs="Times New Roman"/>
          <w:sz w:val="24"/>
          <w:szCs w:val="24"/>
        </w:rPr>
      </w:pPr>
    </w:p>
    <w:p w14:paraId="51BF1568" w14:textId="2AA50ED3" w:rsidR="0004043F" w:rsidRDefault="0004043F" w:rsidP="00A67D8C">
      <w:pPr>
        <w:spacing w:after="0"/>
        <w:ind w:firstLine="284"/>
        <w:jc w:val="both"/>
        <w:rPr>
          <w:rFonts w:ascii="Times New Roman" w:hAnsi="Times New Roman" w:cs="Times New Roman"/>
          <w:sz w:val="24"/>
          <w:szCs w:val="24"/>
        </w:rPr>
      </w:pPr>
    </w:p>
    <w:p w14:paraId="1936788A" w14:textId="59BB0F56" w:rsidR="0004043F" w:rsidRDefault="0004043F" w:rsidP="00A67D8C">
      <w:pPr>
        <w:spacing w:after="0"/>
        <w:ind w:firstLine="284"/>
        <w:jc w:val="both"/>
        <w:rPr>
          <w:rFonts w:ascii="Times New Roman" w:hAnsi="Times New Roman" w:cs="Times New Roman"/>
          <w:sz w:val="24"/>
          <w:szCs w:val="24"/>
        </w:rPr>
      </w:pPr>
    </w:p>
    <w:p w14:paraId="784841D6" w14:textId="0712A8A8" w:rsidR="0004043F" w:rsidRDefault="0004043F" w:rsidP="00A67D8C">
      <w:pPr>
        <w:spacing w:after="0"/>
        <w:ind w:firstLine="284"/>
        <w:jc w:val="both"/>
        <w:rPr>
          <w:rFonts w:ascii="Times New Roman" w:hAnsi="Times New Roman" w:cs="Times New Roman"/>
          <w:sz w:val="24"/>
          <w:szCs w:val="24"/>
        </w:rPr>
      </w:pPr>
    </w:p>
    <w:p w14:paraId="71DCD686" w14:textId="401EB3F0" w:rsidR="0004043F" w:rsidRDefault="0004043F" w:rsidP="00A67D8C">
      <w:pPr>
        <w:spacing w:after="0"/>
        <w:ind w:firstLine="284"/>
        <w:jc w:val="both"/>
        <w:rPr>
          <w:rFonts w:ascii="Times New Roman" w:hAnsi="Times New Roman" w:cs="Times New Roman"/>
          <w:sz w:val="24"/>
          <w:szCs w:val="24"/>
        </w:rPr>
      </w:pPr>
    </w:p>
    <w:p w14:paraId="74E9CF55" w14:textId="48C3E537" w:rsidR="0004043F" w:rsidRDefault="0004043F" w:rsidP="00A67D8C">
      <w:pPr>
        <w:spacing w:after="0"/>
        <w:ind w:firstLine="284"/>
        <w:jc w:val="both"/>
        <w:rPr>
          <w:rFonts w:ascii="Times New Roman" w:hAnsi="Times New Roman" w:cs="Times New Roman"/>
          <w:sz w:val="24"/>
          <w:szCs w:val="24"/>
        </w:rPr>
      </w:pPr>
    </w:p>
    <w:p w14:paraId="1E3D5A35" w14:textId="32BA53F5" w:rsidR="0004043F" w:rsidRDefault="0004043F" w:rsidP="00A67D8C">
      <w:pPr>
        <w:spacing w:after="0"/>
        <w:ind w:firstLine="284"/>
        <w:jc w:val="both"/>
        <w:rPr>
          <w:rFonts w:ascii="Times New Roman" w:hAnsi="Times New Roman" w:cs="Times New Roman"/>
          <w:sz w:val="24"/>
          <w:szCs w:val="24"/>
        </w:rPr>
      </w:pPr>
    </w:p>
    <w:p w14:paraId="3133BA64" w14:textId="288266BF" w:rsidR="0004043F" w:rsidRDefault="0004043F" w:rsidP="00A67D8C">
      <w:pPr>
        <w:spacing w:after="0"/>
        <w:ind w:firstLine="284"/>
        <w:jc w:val="both"/>
        <w:rPr>
          <w:rFonts w:ascii="Times New Roman" w:hAnsi="Times New Roman" w:cs="Times New Roman"/>
          <w:sz w:val="24"/>
          <w:szCs w:val="24"/>
        </w:rPr>
      </w:pPr>
    </w:p>
    <w:p w14:paraId="2DAC6DC0" w14:textId="4AFB39B6" w:rsidR="0004043F" w:rsidRDefault="0004043F" w:rsidP="00A67D8C">
      <w:pPr>
        <w:spacing w:after="0"/>
        <w:ind w:firstLine="284"/>
        <w:jc w:val="both"/>
        <w:rPr>
          <w:rFonts w:ascii="Times New Roman" w:hAnsi="Times New Roman" w:cs="Times New Roman"/>
          <w:sz w:val="24"/>
          <w:szCs w:val="24"/>
        </w:rPr>
      </w:pPr>
    </w:p>
    <w:p w14:paraId="22E1E897" w14:textId="4FA4AACB" w:rsidR="0004043F" w:rsidRDefault="0004043F" w:rsidP="00A67D8C">
      <w:pPr>
        <w:spacing w:after="0"/>
        <w:ind w:firstLine="284"/>
        <w:jc w:val="both"/>
        <w:rPr>
          <w:rFonts w:ascii="Times New Roman" w:hAnsi="Times New Roman" w:cs="Times New Roman"/>
          <w:sz w:val="24"/>
          <w:szCs w:val="24"/>
        </w:rPr>
      </w:pPr>
    </w:p>
    <w:p w14:paraId="7B390196" w14:textId="54FEE182" w:rsidR="0004043F" w:rsidRDefault="0004043F" w:rsidP="00A67D8C">
      <w:pPr>
        <w:spacing w:after="0"/>
        <w:ind w:firstLine="284"/>
        <w:jc w:val="both"/>
        <w:rPr>
          <w:rFonts w:ascii="Times New Roman" w:hAnsi="Times New Roman" w:cs="Times New Roman"/>
          <w:sz w:val="24"/>
          <w:szCs w:val="24"/>
        </w:rPr>
      </w:pPr>
    </w:p>
    <w:p w14:paraId="511E288B" w14:textId="0D06410E" w:rsidR="0004043F" w:rsidRDefault="0004043F" w:rsidP="00A67D8C">
      <w:pPr>
        <w:spacing w:after="0"/>
        <w:ind w:firstLine="284"/>
        <w:jc w:val="both"/>
        <w:rPr>
          <w:rFonts w:ascii="Times New Roman" w:hAnsi="Times New Roman" w:cs="Times New Roman"/>
          <w:sz w:val="24"/>
          <w:szCs w:val="24"/>
        </w:rPr>
      </w:pPr>
    </w:p>
    <w:p w14:paraId="43FA606C" w14:textId="7751DAC2" w:rsidR="0004043F" w:rsidRDefault="0004043F" w:rsidP="00A67D8C">
      <w:pPr>
        <w:spacing w:after="0"/>
        <w:ind w:firstLine="284"/>
        <w:jc w:val="both"/>
        <w:rPr>
          <w:rFonts w:ascii="Times New Roman" w:hAnsi="Times New Roman" w:cs="Times New Roman"/>
          <w:sz w:val="24"/>
          <w:szCs w:val="24"/>
        </w:rPr>
      </w:pPr>
    </w:p>
    <w:p w14:paraId="1A424847" w14:textId="7BDB92BF" w:rsidR="0004043F" w:rsidRDefault="0004043F" w:rsidP="00A67D8C">
      <w:pPr>
        <w:spacing w:after="0"/>
        <w:ind w:firstLine="284"/>
        <w:jc w:val="both"/>
        <w:rPr>
          <w:rFonts w:ascii="Times New Roman" w:hAnsi="Times New Roman" w:cs="Times New Roman"/>
          <w:sz w:val="24"/>
          <w:szCs w:val="24"/>
        </w:rPr>
      </w:pPr>
    </w:p>
    <w:p w14:paraId="3199AA1D" w14:textId="6F1FF6C5" w:rsidR="0004043F" w:rsidRDefault="0004043F" w:rsidP="00A67D8C">
      <w:pPr>
        <w:spacing w:after="0"/>
        <w:ind w:firstLine="284"/>
        <w:jc w:val="both"/>
        <w:rPr>
          <w:rFonts w:ascii="Times New Roman" w:hAnsi="Times New Roman" w:cs="Times New Roman"/>
          <w:sz w:val="24"/>
          <w:szCs w:val="24"/>
        </w:rPr>
      </w:pPr>
    </w:p>
    <w:p w14:paraId="384AD469" w14:textId="29C388E7" w:rsidR="0004043F" w:rsidRDefault="0004043F" w:rsidP="00A67D8C">
      <w:pPr>
        <w:spacing w:after="0"/>
        <w:ind w:firstLine="284"/>
        <w:jc w:val="both"/>
        <w:rPr>
          <w:rFonts w:ascii="Times New Roman" w:hAnsi="Times New Roman" w:cs="Times New Roman"/>
          <w:sz w:val="24"/>
          <w:szCs w:val="24"/>
        </w:rPr>
      </w:pPr>
    </w:p>
    <w:p w14:paraId="4D67C7B4" w14:textId="216530AA" w:rsidR="0004043F" w:rsidRDefault="0004043F" w:rsidP="00A67D8C">
      <w:pPr>
        <w:spacing w:after="0"/>
        <w:ind w:firstLine="284"/>
        <w:jc w:val="both"/>
        <w:rPr>
          <w:rFonts w:ascii="Times New Roman" w:hAnsi="Times New Roman" w:cs="Times New Roman"/>
          <w:sz w:val="24"/>
          <w:szCs w:val="24"/>
        </w:rPr>
      </w:pPr>
    </w:p>
    <w:p w14:paraId="4208AF4B" w14:textId="6239994D" w:rsidR="0004043F" w:rsidRDefault="0004043F" w:rsidP="00A67D8C">
      <w:pPr>
        <w:spacing w:after="0"/>
        <w:ind w:firstLine="284"/>
        <w:jc w:val="both"/>
        <w:rPr>
          <w:rFonts w:ascii="Times New Roman" w:hAnsi="Times New Roman" w:cs="Times New Roman"/>
          <w:sz w:val="24"/>
          <w:szCs w:val="24"/>
        </w:rPr>
      </w:pPr>
    </w:p>
    <w:p w14:paraId="56BAFCA2" w14:textId="5E7AAEA3" w:rsidR="0004043F" w:rsidRDefault="0004043F" w:rsidP="00A67D8C">
      <w:pPr>
        <w:spacing w:after="0"/>
        <w:ind w:firstLine="284"/>
        <w:jc w:val="both"/>
        <w:rPr>
          <w:rFonts w:ascii="Times New Roman" w:hAnsi="Times New Roman" w:cs="Times New Roman"/>
          <w:sz w:val="24"/>
          <w:szCs w:val="24"/>
        </w:rPr>
      </w:pPr>
    </w:p>
    <w:p w14:paraId="238A909D" w14:textId="77777777" w:rsidR="0004043F" w:rsidRDefault="0004043F" w:rsidP="00A67D8C">
      <w:pPr>
        <w:spacing w:after="0"/>
        <w:ind w:firstLine="284"/>
        <w:jc w:val="both"/>
        <w:rPr>
          <w:rFonts w:ascii="Times New Roman" w:hAnsi="Times New Roman" w:cs="Times New Roman"/>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745D8BFA" w14:textId="77777777" w:rsidTr="00FB5F54">
        <w:trPr>
          <w:trHeight w:val="2172"/>
        </w:trPr>
        <w:tc>
          <w:tcPr>
            <w:tcW w:w="4314" w:type="dxa"/>
            <w:hideMark/>
          </w:tcPr>
          <w:p w14:paraId="54EE4CBB"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налоговую инспекцию по _______________________________________</w:t>
            </w:r>
          </w:p>
          <w:p w14:paraId="5502813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5C25032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2F71B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2CE1354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6C56F4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F4B077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2C6AC9D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17CEBE3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7162F2E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318078D7" w14:textId="77777777" w:rsidR="008074D1"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 к Инструкции </w:t>
            </w:r>
          </w:p>
          <w:p w14:paraId="4C6907D0" w14:textId="3BCC49FD"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об особенностях порядка исчисления и уплаты платежей за загрязнение окружающей природной среды и пользование природными ресурсами</w:t>
            </w:r>
          </w:p>
        </w:tc>
      </w:tr>
    </w:tbl>
    <w:p w14:paraId="43CFF8B8" w14:textId="77777777" w:rsidR="00CC3B5A" w:rsidRPr="00CC3B5A" w:rsidRDefault="00CC3B5A" w:rsidP="00CC3B5A">
      <w:pPr>
        <w:spacing w:after="0"/>
        <w:rPr>
          <w:rFonts w:ascii="Times New Roman" w:eastAsia="Calibri" w:hAnsi="Times New Roman" w:cs="Times New Roman"/>
          <w:color w:val="000000"/>
          <w:sz w:val="24"/>
          <w:szCs w:val="24"/>
        </w:rPr>
      </w:pPr>
    </w:p>
    <w:p w14:paraId="1C859146" w14:textId="77777777"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СПРАВКА</w:t>
      </w:r>
    </w:p>
    <w:p w14:paraId="15656AE9" w14:textId="3B849B01"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 суммах прямых затрат, направленных на</w:t>
      </w:r>
      <w:r>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природоохранные мероприятия</w:t>
      </w:r>
    </w:p>
    <w:p w14:paraId="6EC32D15"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50A5608F" w14:textId="693B41DD" w:rsidR="00CC3B5A" w:rsidRPr="00CC3B5A" w:rsidRDefault="00CC3B5A" w:rsidP="00CC3B5A">
      <w:pPr>
        <w:tabs>
          <w:tab w:val="left" w:pos="8127"/>
        </w:tabs>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7"/>
        <w:gridCol w:w="1990"/>
        <w:gridCol w:w="1418"/>
        <w:gridCol w:w="1346"/>
        <w:gridCol w:w="1205"/>
        <w:gridCol w:w="1418"/>
        <w:gridCol w:w="1555"/>
      </w:tblGrid>
      <w:tr w:rsidR="00CC3B5A" w:rsidRPr="00CC3B5A" w14:paraId="014DADC6" w14:textId="77777777" w:rsidTr="008074D1">
        <w:trPr>
          <w:trHeight w:val="450"/>
        </w:trPr>
        <w:tc>
          <w:tcPr>
            <w:tcW w:w="417" w:type="dxa"/>
            <w:vMerge w:val="restart"/>
            <w:shd w:val="clear" w:color="auto" w:fill="auto"/>
            <w:hideMark/>
          </w:tcPr>
          <w:p w14:paraId="737637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990" w:type="dxa"/>
            <w:vMerge w:val="restart"/>
            <w:shd w:val="clear" w:color="auto" w:fill="auto"/>
            <w:hideMark/>
          </w:tcPr>
          <w:p w14:paraId="193727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мероприятия</w:t>
            </w:r>
          </w:p>
        </w:tc>
        <w:tc>
          <w:tcPr>
            <w:tcW w:w="1418" w:type="dxa"/>
            <w:vMerge w:val="restart"/>
            <w:shd w:val="clear" w:color="auto" w:fill="auto"/>
            <w:hideMark/>
          </w:tcPr>
          <w:p w14:paraId="73E5F5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затрат, направленная на проведение мероприятия</w:t>
            </w:r>
          </w:p>
        </w:tc>
        <w:tc>
          <w:tcPr>
            <w:tcW w:w="1346" w:type="dxa"/>
            <w:vMerge w:val="restart"/>
            <w:shd w:val="clear" w:color="auto" w:fill="auto"/>
            <w:hideMark/>
          </w:tcPr>
          <w:p w14:paraId="5816BC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Дата проведения мероприятия</w:t>
            </w:r>
          </w:p>
        </w:tc>
        <w:tc>
          <w:tcPr>
            <w:tcW w:w="2623" w:type="dxa"/>
            <w:gridSpan w:val="2"/>
            <w:vMerge w:val="restart"/>
            <w:shd w:val="clear" w:color="auto" w:fill="auto"/>
            <w:hideMark/>
          </w:tcPr>
          <w:p w14:paraId="7B48E1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затрат, подлежащих компенсации за счет начисленных платежей</w:t>
            </w:r>
          </w:p>
        </w:tc>
        <w:tc>
          <w:tcPr>
            <w:tcW w:w="1555" w:type="dxa"/>
            <w:vMerge w:val="restart"/>
            <w:shd w:val="clear" w:color="auto" w:fill="auto"/>
            <w:hideMark/>
          </w:tcPr>
          <w:p w14:paraId="35F7DF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платежа, за счет которого компенсируются затраты</w:t>
            </w:r>
          </w:p>
        </w:tc>
      </w:tr>
      <w:tr w:rsidR="008074D1" w:rsidRPr="00CC3B5A" w14:paraId="2F50C5D9" w14:textId="77777777" w:rsidTr="008074D1">
        <w:trPr>
          <w:trHeight w:val="450"/>
        </w:trPr>
        <w:tc>
          <w:tcPr>
            <w:tcW w:w="417" w:type="dxa"/>
            <w:vMerge/>
            <w:hideMark/>
          </w:tcPr>
          <w:p w14:paraId="1C102C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3398F33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0DB860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7564E2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623" w:type="dxa"/>
            <w:gridSpan w:val="2"/>
            <w:vMerge/>
            <w:hideMark/>
          </w:tcPr>
          <w:p w14:paraId="3A5BFA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75A0A7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8074D1" w:rsidRPr="00CC3B5A" w14:paraId="54115F80" w14:textId="77777777" w:rsidTr="008074D1">
        <w:trPr>
          <w:trHeight w:val="450"/>
        </w:trPr>
        <w:tc>
          <w:tcPr>
            <w:tcW w:w="417" w:type="dxa"/>
            <w:vMerge/>
            <w:hideMark/>
          </w:tcPr>
          <w:p w14:paraId="48C2DF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771006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CD906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6CCBDF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623" w:type="dxa"/>
            <w:gridSpan w:val="2"/>
            <w:vMerge/>
            <w:hideMark/>
          </w:tcPr>
          <w:p w14:paraId="6438B3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6E5528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318A109" w14:textId="77777777" w:rsidTr="008074D1">
        <w:trPr>
          <w:trHeight w:val="450"/>
        </w:trPr>
        <w:tc>
          <w:tcPr>
            <w:tcW w:w="417" w:type="dxa"/>
            <w:vMerge/>
            <w:hideMark/>
          </w:tcPr>
          <w:p w14:paraId="39898E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6D2655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729BB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5B5A74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val="restart"/>
            <w:shd w:val="clear" w:color="auto" w:fill="auto"/>
            <w:hideMark/>
          </w:tcPr>
          <w:p w14:paraId="383398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данным природопользователя</w:t>
            </w:r>
          </w:p>
        </w:tc>
        <w:tc>
          <w:tcPr>
            <w:tcW w:w="1418" w:type="dxa"/>
            <w:vMerge w:val="restart"/>
            <w:shd w:val="clear" w:color="auto" w:fill="auto"/>
            <w:hideMark/>
          </w:tcPr>
          <w:p w14:paraId="2E6B96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данным Государственной службы экологического контроля и охраны окружающей среды ПМР</w:t>
            </w:r>
          </w:p>
        </w:tc>
        <w:tc>
          <w:tcPr>
            <w:tcW w:w="1555" w:type="dxa"/>
            <w:vMerge/>
            <w:hideMark/>
          </w:tcPr>
          <w:p w14:paraId="707C14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BAED23A" w14:textId="77777777" w:rsidTr="008074D1">
        <w:trPr>
          <w:trHeight w:val="450"/>
        </w:trPr>
        <w:tc>
          <w:tcPr>
            <w:tcW w:w="417" w:type="dxa"/>
            <w:vMerge/>
            <w:hideMark/>
          </w:tcPr>
          <w:p w14:paraId="42E6D0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2BD8BB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4B02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661FE3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hideMark/>
          </w:tcPr>
          <w:p w14:paraId="7070C8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1DA76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25013D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924606F" w14:textId="77777777" w:rsidTr="008074D1">
        <w:trPr>
          <w:trHeight w:val="570"/>
        </w:trPr>
        <w:tc>
          <w:tcPr>
            <w:tcW w:w="417" w:type="dxa"/>
            <w:vMerge/>
            <w:hideMark/>
          </w:tcPr>
          <w:p w14:paraId="3CC3C2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vMerge/>
            <w:hideMark/>
          </w:tcPr>
          <w:p w14:paraId="3D08A0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0EF3FB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vMerge/>
            <w:hideMark/>
          </w:tcPr>
          <w:p w14:paraId="410C5A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vMerge/>
            <w:hideMark/>
          </w:tcPr>
          <w:p w14:paraId="11EFEB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hideMark/>
          </w:tcPr>
          <w:p w14:paraId="3C1CE1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vMerge/>
            <w:hideMark/>
          </w:tcPr>
          <w:p w14:paraId="3B0C7D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9EC6831" w14:textId="77777777" w:rsidTr="008074D1">
        <w:trPr>
          <w:trHeight w:val="285"/>
        </w:trPr>
        <w:tc>
          <w:tcPr>
            <w:tcW w:w="417" w:type="dxa"/>
            <w:shd w:val="clear" w:color="auto" w:fill="auto"/>
            <w:noWrap/>
            <w:hideMark/>
          </w:tcPr>
          <w:p w14:paraId="339470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990" w:type="dxa"/>
            <w:shd w:val="clear" w:color="auto" w:fill="auto"/>
            <w:noWrap/>
            <w:hideMark/>
          </w:tcPr>
          <w:p w14:paraId="60B425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418" w:type="dxa"/>
            <w:shd w:val="clear" w:color="auto" w:fill="auto"/>
            <w:noWrap/>
            <w:hideMark/>
          </w:tcPr>
          <w:p w14:paraId="7A0F41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346" w:type="dxa"/>
            <w:shd w:val="clear" w:color="auto" w:fill="auto"/>
            <w:noWrap/>
            <w:hideMark/>
          </w:tcPr>
          <w:p w14:paraId="365FAF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205" w:type="dxa"/>
            <w:shd w:val="clear" w:color="auto" w:fill="auto"/>
            <w:noWrap/>
            <w:hideMark/>
          </w:tcPr>
          <w:p w14:paraId="0FEEF6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418" w:type="dxa"/>
            <w:shd w:val="clear" w:color="auto" w:fill="auto"/>
            <w:noWrap/>
            <w:hideMark/>
          </w:tcPr>
          <w:p w14:paraId="5D697B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555" w:type="dxa"/>
            <w:shd w:val="clear" w:color="auto" w:fill="auto"/>
            <w:noWrap/>
            <w:hideMark/>
          </w:tcPr>
          <w:p w14:paraId="32C6A6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r>
      <w:tr w:rsidR="00CC3B5A" w:rsidRPr="00CC3B5A" w14:paraId="704478E4" w14:textId="77777777" w:rsidTr="008074D1">
        <w:trPr>
          <w:trHeight w:val="285"/>
        </w:trPr>
        <w:tc>
          <w:tcPr>
            <w:tcW w:w="417" w:type="dxa"/>
            <w:shd w:val="clear" w:color="auto" w:fill="auto"/>
            <w:noWrap/>
            <w:hideMark/>
          </w:tcPr>
          <w:p w14:paraId="4D65CE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0" w:type="dxa"/>
            <w:shd w:val="clear" w:color="auto" w:fill="auto"/>
            <w:noWrap/>
            <w:hideMark/>
          </w:tcPr>
          <w:p w14:paraId="55A3A5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shd w:val="clear" w:color="auto" w:fill="auto"/>
            <w:noWrap/>
            <w:hideMark/>
          </w:tcPr>
          <w:p w14:paraId="0207BA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46" w:type="dxa"/>
            <w:shd w:val="clear" w:color="auto" w:fill="auto"/>
            <w:noWrap/>
            <w:hideMark/>
          </w:tcPr>
          <w:p w14:paraId="7D7986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05" w:type="dxa"/>
            <w:shd w:val="clear" w:color="auto" w:fill="auto"/>
            <w:noWrap/>
            <w:hideMark/>
          </w:tcPr>
          <w:p w14:paraId="3A1E27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8" w:type="dxa"/>
            <w:shd w:val="clear" w:color="auto" w:fill="auto"/>
            <w:noWrap/>
            <w:hideMark/>
          </w:tcPr>
          <w:p w14:paraId="31E103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55" w:type="dxa"/>
            <w:shd w:val="clear" w:color="auto" w:fill="auto"/>
            <w:noWrap/>
            <w:hideMark/>
          </w:tcPr>
          <w:p w14:paraId="2040C7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0DDEB014" w14:textId="77777777" w:rsidR="00CC3B5A" w:rsidRPr="00CC3B5A" w:rsidRDefault="00CC3B5A" w:rsidP="00CC3B5A">
      <w:pPr>
        <w:spacing w:after="0"/>
        <w:rPr>
          <w:rFonts w:ascii="Times New Roman" w:eastAsia="Calibri" w:hAnsi="Times New Roman" w:cs="Times New Roman"/>
          <w:b/>
          <w:color w:val="000000"/>
          <w:sz w:val="24"/>
          <w:szCs w:val="24"/>
        </w:rPr>
      </w:pPr>
    </w:p>
    <w:p w14:paraId="33159C73"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F1FAF8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F0AF275" w14:textId="15DA9202" w:rsid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7D200853" w14:textId="50EC61CB" w:rsidR="0004043F" w:rsidRDefault="0004043F" w:rsidP="00CC3B5A">
      <w:pPr>
        <w:spacing w:after="0" w:line="240" w:lineRule="auto"/>
        <w:rPr>
          <w:rFonts w:ascii="Times New Roman" w:eastAsia="Calibri" w:hAnsi="Times New Roman" w:cs="Times New Roman"/>
          <w:color w:val="000000"/>
          <w:sz w:val="20"/>
          <w:szCs w:val="20"/>
        </w:rPr>
      </w:pPr>
    </w:p>
    <w:p w14:paraId="17709C83" w14:textId="5631196B" w:rsidR="0004043F" w:rsidRDefault="0004043F" w:rsidP="00CC3B5A">
      <w:pPr>
        <w:spacing w:after="0" w:line="240" w:lineRule="auto"/>
        <w:rPr>
          <w:rFonts w:ascii="Times New Roman" w:eastAsia="Calibri" w:hAnsi="Times New Roman" w:cs="Times New Roman"/>
          <w:color w:val="000000"/>
          <w:sz w:val="20"/>
          <w:szCs w:val="20"/>
        </w:rPr>
      </w:pPr>
    </w:p>
    <w:p w14:paraId="34A8F0D1" w14:textId="502B5EB0" w:rsidR="0004043F" w:rsidRDefault="0004043F" w:rsidP="00CC3B5A">
      <w:pPr>
        <w:spacing w:after="0" w:line="240" w:lineRule="auto"/>
        <w:rPr>
          <w:rFonts w:ascii="Times New Roman" w:eastAsia="Calibri" w:hAnsi="Times New Roman" w:cs="Times New Roman"/>
          <w:color w:val="000000"/>
          <w:sz w:val="20"/>
          <w:szCs w:val="20"/>
        </w:rPr>
      </w:pPr>
    </w:p>
    <w:p w14:paraId="2ADC5AD5" w14:textId="62956F80" w:rsidR="0004043F" w:rsidRDefault="0004043F" w:rsidP="00CC3B5A">
      <w:pPr>
        <w:spacing w:after="0" w:line="240" w:lineRule="auto"/>
        <w:rPr>
          <w:rFonts w:ascii="Times New Roman" w:eastAsia="Calibri" w:hAnsi="Times New Roman" w:cs="Times New Roman"/>
          <w:color w:val="000000"/>
          <w:sz w:val="20"/>
          <w:szCs w:val="20"/>
        </w:rPr>
      </w:pPr>
    </w:p>
    <w:p w14:paraId="19E35E57" w14:textId="42A6E51B" w:rsidR="0004043F" w:rsidRDefault="0004043F" w:rsidP="00CC3B5A">
      <w:pPr>
        <w:spacing w:after="0" w:line="240" w:lineRule="auto"/>
        <w:rPr>
          <w:rFonts w:ascii="Times New Roman" w:eastAsia="Calibri" w:hAnsi="Times New Roman" w:cs="Times New Roman"/>
          <w:color w:val="000000"/>
          <w:sz w:val="20"/>
          <w:szCs w:val="20"/>
        </w:rPr>
      </w:pPr>
    </w:p>
    <w:p w14:paraId="17B00AD0" w14:textId="579B8469" w:rsidR="0004043F" w:rsidRDefault="0004043F" w:rsidP="00CC3B5A">
      <w:pPr>
        <w:spacing w:after="0" w:line="240" w:lineRule="auto"/>
        <w:rPr>
          <w:rFonts w:ascii="Times New Roman" w:eastAsia="Calibri" w:hAnsi="Times New Roman" w:cs="Times New Roman"/>
          <w:color w:val="000000"/>
          <w:sz w:val="20"/>
          <w:szCs w:val="20"/>
        </w:rPr>
      </w:pPr>
    </w:p>
    <w:p w14:paraId="0433887D" w14:textId="4807DCCE" w:rsidR="0004043F" w:rsidRDefault="0004043F" w:rsidP="00CC3B5A">
      <w:pPr>
        <w:spacing w:after="0" w:line="240" w:lineRule="auto"/>
        <w:rPr>
          <w:rFonts w:ascii="Times New Roman" w:eastAsia="Calibri" w:hAnsi="Times New Roman" w:cs="Times New Roman"/>
          <w:color w:val="000000"/>
          <w:sz w:val="20"/>
          <w:szCs w:val="20"/>
        </w:rPr>
      </w:pPr>
    </w:p>
    <w:p w14:paraId="70AEA9EB" w14:textId="77B98977" w:rsidR="0004043F" w:rsidRDefault="0004043F" w:rsidP="00CC3B5A">
      <w:pPr>
        <w:spacing w:after="0" w:line="240" w:lineRule="auto"/>
        <w:rPr>
          <w:rFonts w:ascii="Times New Roman" w:eastAsia="Calibri" w:hAnsi="Times New Roman" w:cs="Times New Roman"/>
          <w:color w:val="000000"/>
          <w:sz w:val="20"/>
          <w:szCs w:val="20"/>
        </w:rPr>
      </w:pPr>
    </w:p>
    <w:p w14:paraId="23DB860E" w14:textId="37B28940" w:rsidR="0004043F" w:rsidRDefault="0004043F" w:rsidP="00CC3B5A">
      <w:pPr>
        <w:spacing w:after="0" w:line="240" w:lineRule="auto"/>
        <w:rPr>
          <w:rFonts w:ascii="Times New Roman" w:eastAsia="Calibri" w:hAnsi="Times New Roman" w:cs="Times New Roman"/>
          <w:color w:val="000000"/>
          <w:sz w:val="20"/>
          <w:szCs w:val="20"/>
        </w:rPr>
      </w:pPr>
    </w:p>
    <w:p w14:paraId="57481EA3" w14:textId="04CC2A83" w:rsidR="0004043F" w:rsidRDefault="0004043F" w:rsidP="00CC3B5A">
      <w:pPr>
        <w:spacing w:after="0" w:line="240" w:lineRule="auto"/>
        <w:rPr>
          <w:rFonts w:ascii="Times New Roman" w:eastAsia="Calibri" w:hAnsi="Times New Roman" w:cs="Times New Roman"/>
          <w:color w:val="000000"/>
          <w:sz w:val="20"/>
          <w:szCs w:val="20"/>
        </w:rPr>
      </w:pPr>
    </w:p>
    <w:p w14:paraId="27878828" w14:textId="157F3296" w:rsidR="0004043F" w:rsidRDefault="0004043F" w:rsidP="00CC3B5A">
      <w:pPr>
        <w:spacing w:after="0" w:line="240" w:lineRule="auto"/>
        <w:rPr>
          <w:rFonts w:ascii="Times New Roman" w:eastAsia="Calibri" w:hAnsi="Times New Roman" w:cs="Times New Roman"/>
          <w:color w:val="000000"/>
          <w:sz w:val="20"/>
          <w:szCs w:val="20"/>
        </w:rPr>
      </w:pPr>
    </w:p>
    <w:p w14:paraId="4BC465FB" w14:textId="48891E95" w:rsidR="0004043F" w:rsidRDefault="0004043F" w:rsidP="00CC3B5A">
      <w:pPr>
        <w:spacing w:after="0" w:line="240" w:lineRule="auto"/>
        <w:rPr>
          <w:rFonts w:ascii="Times New Roman" w:eastAsia="Calibri" w:hAnsi="Times New Roman" w:cs="Times New Roman"/>
          <w:color w:val="000000"/>
          <w:sz w:val="20"/>
          <w:szCs w:val="20"/>
        </w:rPr>
      </w:pPr>
    </w:p>
    <w:p w14:paraId="4F671025" w14:textId="3FE3495D" w:rsidR="0004043F" w:rsidRDefault="0004043F" w:rsidP="00CC3B5A">
      <w:pPr>
        <w:spacing w:after="0" w:line="240" w:lineRule="auto"/>
        <w:rPr>
          <w:rFonts w:ascii="Times New Roman" w:eastAsia="Calibri" w:hAnsi="Times New Roman" w:cs="Times New Roman"/>
          <w:color w:val="000000"/>
          <w:sz w:val="20"/>
          <w:szCs w:val="20"/>
        </w:rPr>
      </w:pPr>
    </w:p>
    <w:p w14:paraId="0D823A2C" w14:textId="57FE651A" w:rsidR="0004043F" w:rsidRDefault="0004043F" w:rsidP="00CC3B5A">
      <w:pPr>
        <w:spacing w:after="0" w:line="240" w:lineRule="auto"/>
        <w:rPr>
          <w:rFonts w:ascii="Times New Roman" w:eastAsia="Calibri" w:hAnsi="Times New Roman" w:cs="Times New Roman"/>
          <w:color w:val="000000"/>
          <w:sz w:val="20"/>
          <w:szCs w:val="20"/>
        </w:rPr>
      </w:pPr>
    </w:p>
    <w:p w14:paraId="55797C59" w14:textId="30A43D5F" w:rsidR="0004043F" w:rsidRDefault="0004043F" w:rsidP="00CC3B5A">
      <w:pPr>
        <w:spacing w:after="0" w:line="240" w:lineRule="auto"/>
        <w:rPr>
          <w:rFonts w:ascii="Times New Roman" w:eastAsia="Calibri" w:hAnsi="Times New Roman" w:cs="Times New Roman"/>
          <w:color w:val="000000"/>
          <w:sz w:val="20"/>
          <w:szCs w:val="20"/>
        </w:rPr>
      </w:pPr>
    </w:p>
    <w:p w14:paraId="27D33397" w14:textId="6C6EE5AB" w:rsidR="0004043F" w:rsidRDefault="0004043F" w:rsidP="00CC3B5A">
      <w:pPr>
        <w:spacing w:after="0" w:line="240" w:lineRule="auto"/>
        <w:rPr>
          <w:rFonts w:ascii="Times New Roman" w:eastAsia="Calibri" w:hAnsi="Times New Roman" w:cs="Times New Roman"/>
          <w:color w:val="000000"/>
          <w:sz w:val="20"/>
          <w:szCs w:val="20"/>
        </w:rPr>
      </w:pPr>
    </w:p>
    <w:p w14:paraId="756DCBB3" w14:textId="102C9887" w:rsidR="0004043F" w:rsidRDefault="0004043F" w:rsidP="00CC3B5A">
      <w:pPr>
        <w:spacing w:after="0" w:line="240" w:lineRule="auto"/>
        <w:rPr>
          <w:rFonts w:ascii="Times New Roman" w:eastAsia="Calibri" w:hAnsi="Times New Roman" w:cs="Times New Roman"/>
          <w:color w:val="000000"/>
          <w:sz w:val="20"/>
          <w:szCs w:val="20"/>
        </w:rPr>
      </w:pPr>
    </w:p>
    <w:p w14:paraId="19E42852" w14:textId="60EB8AE2" w:rsidR="0004043F" w:rsidRDefault="0004043F" w:rsidP="00CC3B5A">
      <w:pPr>
        <w:spacing w:after="0" w:line="240" w:lineRule="auto"/>
        <w:rPr>
          <w:rFonts w:ascii="Times New Roman" w:eastAsia="Calibri" w:hAnsi="Times New Roman" w:cs="Times New Roman"/>
          <w:color w:val="000000"/>
          <w:sz w:val="20"/>
          <w:szCs w:val="20"/>
        </w:rPr>
      </w:pPr>
    </w:p>
    <w:p w14:paraId="473BE9AD" w14:textId="77777777" w:rsidR="0004043F" w:rsidRPr="00CC3B5A" w:rsidRDefault="0004043F" w:rsidP="00CC3B5A">
      <w:pPr>
        <w:spacing w:after="0" w:line="240" w:lineRule="auto"/>
        <w:rPr>
          <w:rFonts w:ascii="Times New Roman" w:eastAsia="Calibri" w:hAnsi="Times New Roman" w:cs="Times New Roman"/>
          <w:color w:val="000000"/>
          <w:sz w:val="20"/>
          <w:szCs w:val="20"/>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57A97983" w14:textId="77777777" w:rsidTr="00FB5F54">
        <w:trPr>
          <w:trHeight w:val="2172"/>
        </w:trPr>
        <w:tc>
          <w:tcPr>
            <w:tcW w:w="4314" w:type="dxa"/>
            <w:hideMark/>
          </w:tcPr>
          <w:p w14:paraId="620479D3"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60C26F4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1E34495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6EE782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58553E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6F1956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CFE206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6C2E1D4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402540F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703A5BC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4D83DFC2" w14:textId="47F1DB60" w:rsidR="00CC3B5A" w:rsidRPr="00CC3B5A" w:rsidRDefault="00CC3B5A" w:rsidP="00CC3B5A">
            <w:pPr>
              <w:spacing w:after="0" w:line="240" w:lineRule="auto"/>
              <w:ind w:right="587"/>
              <w:rPr>
                <w:rFonts w:ascii="Times New Roman" w:eastAsia="Calibri" w:hAnsi="Times New Roman" w:cs="Times New Roman"/>
                <w:color w:val="000000"/>
                <w:sz w:val="28"/>
                <w:szCs w:val="28"/>
              </w:rPr>
            </w:pPr>
            <w:r w:rsidRPr="00CC3B5A">
              <w:rPr>
                <w:rFonts w:ascii="Times New Roman" w:eastAsia="Calibri" w:hAnsi="Times New Roman" w:cs="Times New Roman"/>
                <w:color w:val="000000"/>
                <w:sz w:val="24"/>
                <w:szCs w:val="24"/>
              </w:rPr>
              <w:t xml:space="preserve">Приложение № 2 к </w:t>
            </w:r>
            <w:r w:rsidR="008074D1" w:rsidRPr="008074D1">
              <w:rPr>
                <w:rFonts w:ascii="Times New Roman" w:eastAsia="Calibri" w:hAnsi="Times New Roman" w:cs="Times New Roman"/>
                <w:color w:val="000000"/>
                <w:sz w:val="24"/>
                <w:szCs w:val="24"/>
              </w:rPr>
              <w:t>Инструкции об особенностях порядка исчисления и уплаты платежей за загрязнение окружающей природной среды и</w:t>
            </w:r>
            <w:r w:rsidR="008074D1">
              <w:rPr>
                <w:rFonts w:ascii="Times New Roman" w:eastAsia="Calibri" w:hAnsi="Times New Roman" w:cs="Times New Roman"/>
                <w:color w:val="000000"/>
                <w:sz w:val="24"/>
                <w:szCs w:val="24"/>
              </w:rPr>
              <w:t xml:space="preserve"> </w:t>
            </w:r>
            <w:r w:rsidR="008074D1" w:rsidRPr="008074D1">
              <w:rPr>
                <w:rFonts w:ascii="Times New Roman" w:eastAsia="Calibri" w:hAnsi="Times New Roman" w:cs="Times New Roman"/>
                <w:color w:val="000000"/>
                <w:sz w:val="24"/>
                <w:szCs w:val="24"/>
              </w:rPr>
              <w:t>пользование природными ресурсами</w:t>
            </w:r>
          </w:p>
          <w:p w14:paraId="572BE7BF" w14:textId="77777777" w:rsidR="00CC3B5A" w:rsidRPr="00CC3B5A" w:rsidRDefault="00CC3B5A" w:rsidP="00CC3B5A">
            <w:pPr>
              <w:spacing w:after="0"/>
              <w:rPr>
                <w:rFonts w:ascii="Times New Roman" w:eastAsia="Calibri" w:hAnsi="Times New Roman" w:cs="Times New Roman"/>
                <w:color w:val="000000"/>
                <w:sz w:val="20"/>
                <w:szCs w:val="20"/>
              </w:rPr>
            </w:pPr>
          </w:p>
          <w:p w14:paraId="4A66752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1BA78BB5" w14:textId="77777777" w:rsidR="00CC3B5A" w:rsidRPr="00CC3B5A" w:rsidRDefault="00CC3B5A" w:rsidP="00CC3B5A">
      <w:pPr>
        <w:spacing w:after="0"/>
        <w:rPr>
          <w:rFonts w:ascii="Times New Roman" w:eastAsia="Calibri" w:hAnsi="Times New Roman" w:cs="Times New Roman"/>
          <w:color w:val="000000"/>
          <w:sz w:val="24"/>
          <w:szCs w:val="24"/>
        </w:rPr>
      </w:pPr>
    </w:p>
    <w:p w14:paraId="05A74E90" w14:textId="77777777" w:rsidR="00CC3B5A" w:rsidRPr="00CC3B5A" w:rsidRDefault="00CC3B5A" w:rsidP="00CC3B5A">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374678F" w14:textId="0C57F340" w:rsidR="00CC3B5A" w:rsidRPr="00CC3B5A" w:rsidRDefault="00CC3B5A" w:rsidP="008074D1">
      <w:pPr>
        <w:spacing w:after="0"/>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выбросы в атмосферу загрязняющих веществ</w:t>
      </w:r>
      <w:r w:rsidR="008074D1">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от стационарных источников</w:t>
      </w:r>
    </w:p>
    <w:p w14:paraId="13B594D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381AF4C9" w14:textId="77777777" w:rsidR="00CC3B5A" w:rsidRPr="00CC3B5A" w:rsidRDefault="00CC3B5A" w:rsidP="00CC3B5A">
      <w:pPr>
        <w:tabs>
          <w:tab w:val="left" w:pos="8490"/>
        </w:tabs>
        <w:spacing w:after="0"/>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94"/>
        <w:gridCol w:w="997"/>
        <w:gridCol w:w="543"/>
        <w:gridCol w:w="545"/>
        <w:gridCol w:w="543"/>
        <w:gridCol w:w="543"/>
        <w:gridCol w:w="543"/>
        <w:gridCol w:w="543"/>
        <w:gridCol w:w="543"/>
        <w:gridCol w:w="543"/>
        <w:gridCol w:w="543"/>
        <w:gridCol w:w="611"/>
        <w:gridCol w:w="611"/>
        <w:gridCol w:w="655"/>
        <w:gridCol w:w="655"/>
        <w:gridCol w:w="537"/>
      </w:tblGrid>
      <w:tr w:rsidR="00CC3B5A" w:rsidRPr="00CC3B5A" w14:paraId="68BD1325" w14:textId="77777777" w:rsidTr="00CC3B5A">
        <w:trPr>
          <w:trHeight w:val="255"/>
        </w:trPr>
        <w:tc>
          <w:tcPr>
            <w:tcW w:w="621" w:type="dxa"/>
            <w:vMerge w:val="restart"/>
            <w:shd w:val="clear" w:color="auto" w:fill="auto"/>
            <w:hideMark/>
          </w:tcPr>
          <w:p w14:paraId="7D2D9B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993" w:type="dxa"/>
            <w:vMerge w:val="restart"/>
            <w:shd w:val="clear" w:color="auto" w:fill="auto"/>
            <w:hideMark/>
          </w:tcPr>
          <w:p w14:paraId="59A838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 загрязняющих веществ</w:t>
            </w:r>
          </w:p>
        </w:tc>
        <w:tc>
          <w:tcPr>
            <w:tcW w:w="4804" w:type="dxa"/>
            <w:gridSpan w:val="5"/>
            <w:shd w:val="clear" w:color="auto" w:fill="auto"/>
            <w:noWrap/>
            <w:hideMark/>
          </w:tcPr>
          <w:p w14:paraId="258A08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Выбросы загрязняющих веществ, тонн</w:t>
            </w:r>
          </w:p>
        </w:tc>
        <w:tc>
          <w:tcPr>
            <w:tcW w:w="3840" w:type="dxa"/>
            <w:gridSpan w:val="4"/>
            <w:shd w:val="clear" w:color="auto" w:fill="auto"/>
            <w:noWrap/>
            <w:hideMark/>
          </w:tcPr>
          <w:p w14:paraId="3B6247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w:t>
            </w:r>
          </w:p>
        </w:tc>
        <w:tc>
          <w:tcPr>
            <w:tcW w:w="3442" w:type="dxa"/>
            <w:gridSpan w:val="3"/>
            <w:shd w:val="clear" w:color="auto" w:fill="auto"/>
            <w:noWrap/>
            <w:hideMark/>
          </w:tcPr>
          <w:p w14:paraId="445B60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выбросы,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1214" w:type="dxa"/>
            <w:shd w:val="clear" w:color="auto" w:fill="auto"/>
            <w:noWrap/>
            <w:hideMark/>
          </w:tcPr>
          <w:p w14:paraId="0085FC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val="restart"/>
            <w:shd w:val="clear" w:color="auto" w:fill="auto"/>
            <w:hideMark/>
          </w:tcPr>
          <w:p w14:paraId="2F3D96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r>
      <w:tr w:rsidR="00CC3B5A" w:rsidRPr="00CC3B5A" w14:paraId="48A5B012" w14:textId="77777777" w:rsidTr="00CC3B5A">
        <w:trPr>
          <w:trHeight w:val="450"/>
        </w:trPr>
        <w:tc>
          <w:tcPr>
            <w:tcW w:w="621" w:type="dxa"/>
            <w:vMerge/>
            <w:hideMark/>
          </w:tcPr>
          <w:p w14:paraId="389456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2DD035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val="restart"/>
            <w:shd w:val="clear" w:color="auto" w:fill="auto"/>
            <w:hideMark/>
          </w:tcPr>
          <w:p w14:paraId="27ADBD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аварин</w:t>
            </w:r>
            <w:proofErr w:type="spellEnd"/>
            <w:r w:rsidRPr="00CC3B5A">
              <w:rPr>
                <w:rFonts w:ascii="Times New Roman" w:eastAsia="Times New Roman" w:hAnsi="Times New Roman" w:cs="Times New Roman"/>
                <w:color w:val="000000"/>
                <w:sz w:val="20"/>
                <w:szCs w:val="20"/>
                <w:lang w:eastAsia="ru-RU"/>
              </w:rPr>
              <w:t>.</w:t>
            </w:r>
          </w:p>
        </w:tc>
        <w:tc>
          <w:tcPr>
            <w:tcW w:w="964" w:type="dxa"/>
            <w:vMerge w:val="restart"/>
            <w:shd w:val="clear" w:color="auto" w:fill="auto"/>
            <w:hideMark/>
          </w:tcPr>
          <w:p w14:paraId="4F3BE2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тыс. куб. м</w:t>
            </w:r>
          </w:p>
        </w:tc>
        <w:tc>
          <w:tcPr>
            <w:tcW w:w="960" w:type="dxa"/>
            <w:vMerge w:val="restart"/>
            <w:shd w:val="clear" w:color="auto" w:fill="auto"/>
            <w:hideMark/>
          </w:tcPr>
          <w:p w14:paraId="476311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960" w:type="dxa"/>
            <w:vMerge w:val="restart"/>
            <w:shd w:val="clear" w:color="auto" w:fill="auto"/>
            <w:hideMark/>
          </w:tcPr>
          <w:p w14:paraId="3EA55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w:t>
            </w:r>
          </w:p>
        </w:tc>
        <w:tc>
          <w:tcPr>
            <w:tcW w:w="960" w:type="dxa"/>
            <w:vMerge w:val="restart"/>
            <w:shd w:val="clear" w:color="auto" w:fill="auto"/>
            <w:hideMark/>
          </w:tcPr>
          <w:p w14:paraId="67B2D2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ВСЕГО </w:t>
            </w: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 тыс. куб. м</w:t>
            </w:r>
          </w:p>
        </w:tc>
        <w:tc>
          <w:tcPr>
            <w:tcW w:w="960" w:type="dxa"/>
            <w:vMerge w:val="restart"/>
            <w:shd w:val="clear" w:color="auto" w:fill="auto"/>
            <w:hideMark/>
          </w:tcPr>
          <w:p w14:paraId="5239C2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960" w:type="dxa"/>
            <w:vMerge w:val="restart"/>
            <w:shd w:val="clear" w:color="auto" w:fill="auto"/>
            <w:hideMark/>
          </w:tcPr>
          <w:p w14:paraId="0CDA8C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 (гр.8*2)</w:t>
            </w:r>
          </w:p>
        </w:tc>
        <w:tc>
          <w:tcPr>
            <w:tcW w:w="960" w:type="dxa"/>
            <w:vMerge w:val="restart"/>
            <w:shd w:val="clear" w:color="auto" w:fill="auto"/>
            <w:hideMark/>
          </w:tcPr>
          <w:p w14:paraId="375EB3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 (гр. 8*10)</w:t>
            </w:r>
          </w:p>
        </w:tc>
        <w:tc>
          <w:tcPr>
            <w:tcW w:w="960" w:type="dxa"/>
            <w:vMerge w:val="restart"/>
            <w:shd w:val="clear" w:color="auto" w:fill="auto"/>
            <w:hideMark/>
          </w:tcPr>
          <w:p w14:paraId="4707D2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 (гр. 8*50)</w:t>
            </w:r>
          </w:p>
        </w:tc>
        <w:tc>
          <w:tcPr>
            <w:tcW w:w="1114" w:type="dxa"/>
            <w:vMerge w:val="restart"/>
            <w:shd w:val="clear" w:color="auto" w:fill="auto"/>
            <w:hideMark/>
          </w:tcPr>
          <w:p w14:paraId="12350E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 (гр.4*гр.8)</w:t>
            </w:r>
          </w:p>
        </w:tc>
        <w:tc>
          <w:tcPr>
            <w:tcW w:w="1114" w:type="dxa"/>
            <w:vMerge w:val="restart"/>
            <w:shd w:val="clear" w:color="auto" w:fill="auto"/>
            <w:hideMark/>
          </w:tcPr>
          <w:p w14:paraId="1867A9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 (гр.5*гр.9)</w:t>
            </w:r>
          </w:p>
        </w:tc>
        <w:tc>
          <w:tcPr>
            <w:tcW w:w="1214" w:type="dxa"/>
            <w:vMerge w:val="restart"/>
            <w:shd w:val="clear" w:color="auto" w:fill="auto"/>
            <w:hideMark/>
          </w:tcPr>
          <w:p w14:paraId="5BEA5B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gramStart"/>
            <w:r w:rsidRPr="00CC3B5A">
              <w:rPr>
                <w:rFonts w:ascii="Times New Roman" w:eastAsia="Times New Roman" w:hAnsi="Times New Roman" w:cs="Times New Roman"/>
                <w:color w:val="000000"/>
                <w:sz w:val="20"/>
                <w:szCs w:val="20"/>
                <w:lang w:eastAsia="ru-RU"/>
              </w:rPr>
              <w:t>Сверх лимит</w:t>
            </w:r>
            <w:proofErr w:type="gramEnd"/>
            <w:r w:rsidRPr="00CC3B5A">
              <w:rPr>
                <w:rFonts w:ascii="Times New Roman" w:eastAsia="Times New Roman" w:hAnsi="Times New Roman" w:cs="Times New Roman"/>
                <w:color w:val="000000"/>
                <w:sz w:val="20"/>
                <w:szCs w:val="20"/>
                <w:lang w:eastAsia="ru-RU"/>
              </w:rPr>
              <w:t>., (гр.6*гр.10)</w:t>
            </w:r>
          </w:p>
        </w:tc>
        <w:tc>
          <w:tcPr>
            <w:tcW w:w="1214" w:type="dxa"/>
            <w:vMerge w:val="restart"/>
            <w:shd w:val="clear" w:color="auto" w:fill="auto"/>
            <w:hideMark/>
          </w:tcPr>
          <w:p w14:paraId="48D03C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Залпов., </w:t>
            </w: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 (гр.3*гр.11)</w:t>
            </w:r>
          </w:p>
        </w:tc>
        <w:tc>
          <w:tcPr>
            <w:tcW w:w="946" w:type="dxa"/>
            <w:vMerge/>
            <w:hideMark/>
          </w:tcPr>
          <w:p w14:paraId="77A67A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EB0BCDC" w14:textId="77777777" w:rsidTr="00CC3B5A">
        <w:trPr>
          <w:trHeight w:val="450"/>
        </w:trPr>
        <w:tc>
          <w:tcPr>
            <w:tcW w:w="621" w:type="dxa"/>
            <w:vMerge/>
            <w:hideMark/>
          </w:tcPr>
          <w:p w14:paraId="176090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6EA403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52628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3DC49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4EE43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3AE5D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334F8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2271C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518156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9E813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742F2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2E4E75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130A60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10133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B5756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70A6EB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11266DE" w14:textId="77777777" w:rsidTr="00CC3B5A">
        <w:trPr>
          <w:trHeight w:val="450"/>
        </w:trPr>
        <w:tc>
          <w:tcPr>
            <w:tcW w:w="621" w:type="dxa"/>
            <w:vMerge/>
            <w:hideMark/>
          </w:tcPr>
          <w:p w14:paraId="6D4A36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5313691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AB38E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565AA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850D4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FFD10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A6541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995E0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55C1D1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79F64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8E1BE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575B09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5A9857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2166C4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7E99F7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73AD0E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91EE8C4" w14:textId="77777777" w:rsidTr="00CC3B5A">
        <w:trPr>
          <w:trHeight w:val="450"/>
        </w:trPr>
        <w:tc>
          <w:tcPr>
            <w:tcW w:w="621" w:type="dxa"/>
            <w:vMerge/>
            <w:hideMark/>
          </w:tcPr>
          <w:p w14:paraId="4A0144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vMerge/>
            <w:hideMark/>
          </w:tcPr>
          <w:p w14:paraId="2DA0E0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FC679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vMerge/>
            <w:hideMark/>
          </w:tcPr>
          <w:p w14:paraId="4C2EC2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38D9C4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154E87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00A421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339CDA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2371DF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628AB7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vMerge/>
            <w:hideMark/>
          </w:tcPr>
          <w:p w14:paraId="7EAC4B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32CD96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vMerge/>
            <w:hideMark/>
          </w:tcPr>
          <w:p w14:paraId="1423F3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23A2F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vMerge/>
            <w:hideMark/>
          </w:tcPr>
          <w:p w14:paraId="4D3D7A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vMerge/>
            <w:hideMark/>
          </w:tcPr>
          <w:p w14:paraId="4A85C6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C4AA2D9" w14:textId="77777777" w:rsidTr="00CC3B5A">
        <w:trPr>
          <w:trHeight w:val="255"/>
        </w:trPr>
        <w:tc>
          <w:tcPr>
            <w:tcW w:w="621" w:type="dxa"/>
            <w:shd w:val="clear" w:color="auto" w:fill="auto"/>
            <w:noWrap/>
            <w:hideMark/>
          </w:tcPr>
          <w:p w14:paraId="01D45D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993" w:type="dxa"/>
            <w:shd w:val="clear" w:color="auto" w:fill="auto"/>
            <w:noWrap/>
            <w:hideMark/>
          </w:tcPr>
          <w:p w14:paraId="4B00B2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960" w:type="dxa"/>
            <w:shd w:val="clear" w:color="auto" w:fill="auto"/>
            <w:noWrap/>
            <w:hideMark/>
          </w:tcPr>
          <w:p w14:paraId="74DB08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964" w:type="dxa"/>
            <w:shd w:val="clear" w:color="auto" w:fill="auto"/>
            <w:noWrap/>
            <w:hideMark/>
          </w:tcPr>
          <w:p w14:paraId="11D2BE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960" w:type="dxa"/>
            <w:shd w:val="clear" w:color="auto" w:fill="auto"/>
            <w:noWrap/>
            <w:hideMark/>
          </w:tcPr>
          <w:p w14:paraId="5CDAE5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60" w:type="dxa"/>
            <w:shd w:val="clear" w:color="auto" w:fill="auto"/>
            <w:noWrap/>
            <w:hideMark/>
          </w:tcPr>
          <w:p w14:paraId="54A886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960" w:type="dxa"/>
            <w:shd w:val="clear" w:color="auto" w:fill="auto"/>
            <w:noWrap/>
            <w:hideMark/>
          </w:tcPr>
          <w:p w14:paraId="60378A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960" w:type="dxa"/>
            <w:shd w:val="clear" w:color="auto" w:fill="auto"/>
            <w:noWrap/>
            <w:hideMark/>
          </w:tcPr>
          <w:p w14:paraId="4DB826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960" w:type="dxa"/>
            <w:shd w:val="clear" w:color="auto" w:fill="auto"/>
            <w:noWrap/>
            <w:hideMark/>
          </w:tcPr>
          <w:p w14:paraId="2CBC5A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960" w:type="dxa"/>
            <w:shd w:val="clear" w:color="auto" w:fill="auto"/>
            <w:noWrap/>
            <w:hideMark/>
          </w:tcPr>
          <w:p w14:paraId="50ECA3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960" w:type="dxa"/>
            <w:shd w:val="clear" w:color="auto" w:fill="auto"/>
            <w:noWrap/>
            <w:hideMark/>
          </w:tcPr>
          <w:p w14:paraId="214D4D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1114" w:type="dxa"/>
            <w:shd w:val="clear" w:color="auto" w:fill="auto"/>
            <w:noWrap/>
            <w:hideMark/>
          </w:tcPr>
          <w:p w14:paraId="2D937F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1114" w:type="dxa"/>
            <w:shd w:val="clear" w:color="auto" w:fill="auto"/>
            <w:noWrap/>
            <w:hideMark/>
          </w:tcPr>
          <w:p w14:paraId="0E805C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1214" w:type="dxa"/>
            <w:shd w:val="clear" w:color="auto" w:fill="auto"/>
            <w:noWrap/>
            <w:hideMark/>
          </w:tcPr>
          <w:p w14:paraId="6D7788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1214" w:type="dxa"/>
            <w:shd w:val="clear" w:color="auto" w:fill="auto"/>
            <w:noWrap/>
            <w:hideMark/>
          </w:tcPr>
          <w:p w14:paraId="1DC0D2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946" w:type="dxa"/>
            <w:shd w:val="clear" w:color="auto" w:fill="auto"/>
            <w:noWrap/>
            <w:hideMark/>
          </w:tcPr>
          <w:p w14:paraId="09513AD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r>
      <w:tr w:rsidR="00CC3B5A" w:rsidRPr="00CC3B5A" w14:paraId="27F38102" w14:textId="77777777" w:rsidTr="00CC3B5A">
        <w:trPr>
          <w:trHeight w:val="255"/>
        </w:trPr>
        <w:tc>
          <w:tcPr>
            <w:tcW w:w="621" w:type="dxa"/>
            <w:shd w:val="clear" w:color="auto" w:fill="auto"/>
            <w:noWrap/>
            <w:hideMark/>
          </w:tcPr>
          <w:p w14:paraId="26560B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4E00BE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D9031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6FD97C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589A4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C6EE0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4B3D3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1CA53D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9FFAA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04C88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32C10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5C84EC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727AC2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A84E9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0807E2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3197CF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12EE1B6" w14:textId="77777777" w:rsidTr="00CC3B5A">
        <w:trPr>
          <w:trHeight w:val="255"/>
        </w:trPr>
        <w:tc>
          <w:tcPr>
            <w:tcW w:w="621" w:type="dxa"/>
            <w:shd w:val="clear" w:color="auto" w:fill="auto"/>
            <w:noWrap/>
            <w:hideMark/>
          </w:tcPr>
          <w:p w14:paraId="43A902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45C405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начислено</w:t>
            </w:r>
          </w:p>
        </w:tc>
        <w:tc>
          <w:tcPr>
            <w:tcW w:w="960" w:type="dxa"/>
            <w:shd w:val="clear" w:color="auto" w:fill="auto"/>
            <w:noWrap/>
            <w:hideMark/>
          </w:tcPr>
          <w:p w14:paraId="0C1F8A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311CA1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326F93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D69C7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E04E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E3D61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3E20C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1FAD1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E3F29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821C3CD"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114" w:type="dxa"/>
            <w:shd w:val="clear" w:color="auto" w:fill="auto"/>
            <w:noWrap/>
            <w:hideMark/>
          </w:tcPr>
          <w:p w14:paraId="1261572F"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3B5A530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13303326"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946" w:type="dxa"/>
            <w:shd w:val="clear" w:color="auto" w:fill="auto"/>
            <w:noWrap/>
            <w:hideMark/>
          </w:tcPr>
          <w:p w14:paraId="3B26F91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r>
      <w:tr w:rsidR="00CC3B5A" w:rsidRPr="00CC3B5A" w14:paraId="361AB431" w14:textId="77777777" w:rsidTr="00CC3B5A">
        <w:trPr>
          <w:trHeight w:val="255"/>
        </w:trPr>
        <w:tc>
          <w:tcPr>
            <w:tcW w:w="621" w:type="dxa"/>
            <w:shd w:val="clear" w:color="auto" w:fill="auto"/>
            <w:noWrap/>
            <w:hideMark/>
          </w:tcPr>
          <w:p w14:paraId="5E95F4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39D9AB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960" w:type="dxa"/>
            <w:shd w:val="clear" w:color="auto" w:fill="auto"/>
            <w:noWrap/>
            <w:hideMark/>
          </w:tcPr>
          <w:p w14:paraId="6E9C09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732844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ADEF5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68729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A40E6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6E9A3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C2291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5434D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2036B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28458D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F4226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77DC83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1AEB0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05BCC6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F5E0B1" w14:textId="77777777" w:rsidTr="00CC3B5A">
        <w:trPr>
          <w:trHeight w:val="255"/>
        </w:trPr>
        <w:tc>
          <w:tcPr>
            <w:tcW w:w="621" w:type="dxa"/>
            <w:shd w:val="clear" w:color="auto" w:fill="auto"/>
            <w:noWrap/>
            <w:hideMark/>
          </w:tcPr>
          <w:p w14:paraId="397F9D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6FD8B8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w:t>
            </w:r>
          </w:p>
        </w:tc>
        <w:tc>
          <w:tcPr>
            <w:tcW w:w="960" w:type="dxa"/>
            <w:shd w:val="clear" w:color="auto" w:fill="auto"/>
            <w:noWrap/>
            <w:hideMark/>
          </w:tcPr>
          <w:p w14:paraId="68189E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1389BE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2651E0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2E0D17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748C6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DF234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FDF41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2D662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58242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3145B6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5A80C8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19A828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631358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784736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6926FC4" w14:textId="77777777" w:rsidTr="00CC3B5A">
        <w:trPr>
          <w:trHeight w:val="495"/>
        </w:trPr>
        <w:tc>
          <w:tcPr>
            <w:tcW w:w="621" w:type="dxa"/>
            <w:shd w:val="clear" w:color="auto" w:fill="auto"/>
            <w:noWrap/>
            <w:hideMark/>
          </w:tcPr>
          <w:p w14:paraId="19B9D4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hideMark/>
          </w:tcPr>
          <w:p w14:paraId="092653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охранные мероприятия</w:t>
            </w:r>
          </w:p>
        </w:tc>
        <w:tc>
          <w:tcPr>
            <w:tcW w:w="960" w:type="dxa"/>
            <w:shd w:val="clear" w:color="auto" w:fill="auto"/>
            <w:noWrap/>
            <w:hideMark/>
          </w:tcPr>
          <w:p w14:paraId="1E4D26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10DC94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7930D9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22568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02736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B643A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F338F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80399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5D32EA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054935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64A6E3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716F78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14" w:type="dxa"/>
            <w:shd w:val="clear" w:color="auto" w:fill="auto"/>
            <w:noWrap/>
            <w:hideMark/>
          </w:tcPr>
          <w:p w14:paraId="5C7497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46" w:type="dxa"/>
            <w:shd w:val="clear" w:color="auto" w:fill="auto"/>
            <w:noWrap/>
            <w:hideMark/>
          </w:tcPr>
          <w:p w14:paraId="7FE02F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087DAC6" w14:textId="77777777" w:rsidTr="00CC3B5A">
        <w:trPr>
          <w:trHeight w:val="255"/>
        </w:trPr>
        <w:tc>
          <w:tcPr>
            <w:tcW w:w="621" w:type="dxa"/>
            <w:shd w:val="clear" w:color="auto" w:fill="auto"/>
            <w:noWrap/>
            <w:hideMark/>
          </w:tcPr>
          <w:p w14:paraId="4AD6A3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993" w:type="dxa"/>
            <w:shd w:val="clear" w:color="auto" w:fill="auto"/>
            <w:noWrap/>
            <w:hideMark/>
          </w:tcPr>
          <w:p w14:paraId="2753A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960" w:type="dxa"/>
            <w:shd w:val="clear" w:color="auto" w:fill="auto"/>
            <w:noWrap/>
            <w:hideMark/>
          </w:tcPr>
          <w:p w14:paraId="4FCC5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4" w:type="dxa"/>
            <w:shd w:val="clear" w:color="auto" w:fill="auto"/>
            <w:noWrap/>
            <w:hideMark/>
          </w:tcPr>
          <w:p w14:paraId="6D0A8F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493EE9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0D8845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3FE6B6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0E0EC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1FED17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5B17B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0" w:type="dxa"/>
            <w:shd w:val="clear" w:color="auto" w:fill="auto"/>
            <w:noWrap/>
            <w:hideMark/>
          </w:tcPr>
          <w:p w14:paraId="64E14D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14" w:type="dxa"/>
            <w:shd w:val="clear" w:color="auto" w:fill="auto"/>
            <w:noWrap/>
            <w:hideMark/>
          </w:tcPr>
          <w:p w14:paraId="325B525A"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114" w:type="dxa"/>
            <w:shd w:val="clear" w:color="auto" w:fill="auto"/>
            <w:noWrap/>
            <w:hideMark/>
          </w:tcPr>
          <w:p w14:paraId="747322B4"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000755B2"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1214" w:type="dxa"/>
            <w:shd w:val="clear" w:color="auto" w:fill="auto"/>
            <w:noWrap/>
            <w:hideMark/>
          </w:tcPr>
          <w:p w14:paraId="346F3C58" w14:textId="77777777" w:rsidR="00CC3B5A" w:rsidRPr="00CC3B5A" w:rsidRDefault="00CC3B5A" w:rsidP="00CC3B5A">
            <w:pPr>
              <w:spacing w:after="0" w:line="240" w:lineRule="auto"/>
              <w:jc w:val="center"/>
              <w:rPr>
                <w:rFonts w:ascii="Times New Roman" w:eastAsia="Times New Roman" w:hAnsi="Times New Roman" w:cs="Times New Roman"/>
                <w:b/>
                <w:bCs/>
                <w:color w:val="000000"/>
                <w:sz w:val="20"/>
                <w:szCs w:val="20"/>
                <w:lang w:eastAsia="ru-RU"/>
              </w:rPr>
            </w:pPr>
          </w:p>
        </w:tc>
        <w:tc>
          <w:tcPr>
            <w:tcW w:w="946" w:type="dxa"/>
            <w:shd w:val="clear" w:color="auto" w:fill="auto"/>
            <w:noWrap/>
            <w:hideMark/>
          </w:tcPr>
          <w:p w14:paraId="2A6ADC08" w14:textId="77777777" w:rsidR="00CC3B5A" w:rsidRPr="00CC3B5A" w:rsidRDefault="00CC3B5A" w:rsidP="00CC3B5A">
            <w:pPr>
              <w:spacing w:after="0" w:line="240" w:lineRule="auto"/>
              <w:rPr>
                <w:rFonts w:ascii="Times New Roman" w:eastAsia="Times New Roman" w:hAnsi="Times New Roman" w:cs="Times New Roman"/>
                <w:b/>
                <w:bCs/>
                <w:color w:val="000000"/>
                <w:sz w:val="20"/>
                <w:szCs w:val="20"/>
                <w:lang w:eastAsia="ru-RU"/>
              </w:rPr>
            </w:pPr>
          </w:p>
        </w:tc>
      </w:tr>
    </w:tbl>
    <w:p w14:paraId="56E0BCCA" w14:textId="77777777" w:rsidR="00CC3B5A" w:rsidRPr="00CC3B5A" w:rsidRDefault="00CC3B5A" w:rsidP="00CC3B5A">
      <w:pPr>
        <w:spacing w:after="0"/>
        <w:rPr>
          <w:rFonts w:ascii="Times New Roman" w:eastAsia="Calibri" w:hAnsi="Times New Roman" w:cs="Times New Roman"/>
          <w:b/>
          <w:color w:val="000000"/>
          <w:sz w:val="20"/>
          <w:szCs w:val="20"/>
        </w:rPr>
      </w:pPr>
    </w:p>
    <w:p w14:paraId="06B76994"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559FE3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87AB80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06F2F74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3204451E" w14:textId="251B9327" w:rsid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lastRenderedPageBreak/>
        <w:t>Главный специалист-инспектор Государственной службы</w:t>
      </w:r>
    </w:p>
    <w:p w14:paraId="1CE96D6D" w14:textId="4217A658" w:rsidR="008074D1" w:rsidRDefault="008074D1" w:rsidP="00CC3B5A">
      <w:pPr>
        <w:spacing w:after="0" w:line="240" w:lineRule="auto"/>
        <w:rPr>
          <w:rFonts w:ascii="Times New Roman" w:eastAsia="Calibri" w:hAnsi="Times New Roman" w:cs="Times New Roman"/>
          <w:color w:val="000000"/>
          <w:sz w:val="20"/>
          <w:szCs w:val="20"/>
        </w:rPr>
      </w:pPr>
    </w:p>
    <w:p w14:paraId="20555D34" w14:textId="77777777" w:rsidR="008074D1" w:rsidRPr="00CC3B5A" w:rsidRDefault="008074D1" w:rsidP="00CC3B5A">
      <w:pPr>
        <w:spacing w:after="0" w:line="240" w:lineRule="auto"/>
        <w:rPr>
          <w:rFonts w:ascii="Times New Roman" w:eastAsia="Calibri" w:hAnsi="Times New Roman" w:cs="Times New Roman"/>
          <w:color w:val="000000"/>
          <w:sz w:val="20"/>
          <w:szCs w:val="20"/>
        </w:rPr>
      </w:pPr>
    </w:p>
    <w:tbl>
      <w:tblPr>
        <w:tblpPr w:leftFromText="180" w:rightFromText="180" w:vertAnchor="text" w:horzAnchor="margin" w:tblpX="534" w:tblpY="222"/>
        <w:tblW w:w="8931" w:type="dxa"/>
        <w:tblLook w:val="04A0" w:firstRow="1" w:lastRow="0" w:firstColumn="1" w:lastColumn="0" w:noHBand="0" w:noVBand="1"/>
      </w:tblPr>
      <w:tblGrid>
        <w:gridCol w:w="4314"/>
        <w:gridCol w:w="506"/>
        <w:gridCol w:w="4111"/>
      </w:tblGrid>
      <w:tr w:rsidR="00CC3B5A" w:rsidRPr="00CC3B5A" w14:paraId="6F286E2D" w14:textId="77777777" w:rsidTr="00FB5F54">
        <w:trPr>
          <w:trHeight w:val="2172"/>
        </w:trPr>
        <w:tc>
          <w:tcPr>
            <w:tcW w:w="4314" w:type="dxa"/>
            <w:hideMark/>
          </w:tcPr>
          <w:p w14:paraId="68DC54D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67AF4D6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B39B3C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FB28BB7"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FA6F50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313BA1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6D680A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E13973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609DB49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506" w:type="dxa"/>
            <w:vAlign w:val="bottom"/>
            <w:hideMark/>
          </w:tcPr>
          <w:p w14:paraId="1D25A58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22EA360F" w14:textId="5BE1D695" w:rsidR="00CC3B5A" w:rsidRPr="00CC3B5A" w:rsidRDefault="00CC3B5A" w:rsidP="00CC3B5A">
            <w:pPr>
              <w:spacing w:after="0" w:line="240" w:lineRule="auto"/>
              <w:ind w:right="587"/>
              <w:rPr>
                <w:rFonts w:ascii="Times New Roman" w:eastAsia="Calibri" w:hAnsi="Times New Roman" w:cs="Times New Roman"/>
                <w:color w:val="000000"/>
                <w:sz w:val="28"/>
                <w:szCs w:val="28"/>
              </w:rPr>
            </w:pPr>
            <w:r w:rsidRPr="00CC3B5A">
              <w:rPr>
                <w:rFonts w:ascii="Times New Roman" w:eastAsia="Calibri" w:hAnsi="Times New Roman" w:cs="Times New Roman"/>
                <w:color w:val="000000"/>
                <w:sz w:val="24"/>
                <w:szCs w:val="24"/>
              </w:rPr>
              <w:t xml:space="preserve">Приложение № 3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Инструкции об особенностях порядка исчисления и уплаты платежей за загрязнение окружающей природной среды и пользование природными ресурсами</w:t>
            </w:r>
          </w:p>
          <w:p w14:paraId="0E289A5F" w14:textId="77777777" w:rsidR="00CC3B5A" w:rsidRPr="00CC3B5A" w:rsidRDefault="00CC3B5A" w:rsidP="00CC3B5A">
            <w:pPr>
              <w:spacing w:after="0"/>
              <w:rPr>
                <w:rFonts w:ascii="Times New Roman" w:eastAsia="Calibri" w:hAnsi="Times New Roman" w:cs="Times New Roman"/>
                <w:color w:val="000000"/>
                <w:sz w:val="20"/>
                <w:szCs w:val="20"/>
              </w:rPr>
            </w:pPr>
          </w:p>
          <w:p w14:paraId="46B6D57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7D17B1C6"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РАСЧЕТ</w:t>
      </w:r>
    </w:p>
    <w:p w14:paraId="110BFBD5"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 xml:space="preserve">платежей за выбросы в атмосферу загрязняющих веществ от передвижных источников </w:t>
      </w:r>
    </w:p>
    <w:p w14:paraId="13C8DA7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tbl>
      <w:tblPr>
        <w:tblW w:w="8699" w:type="dxa"/>
        <w:tblInd w:w="534" w:type="dxa"/>
        <w:tblLook w:val="04A0" w:firstRow="1" w:lastRow="0" w:firstColumn="1" w:lastColumn="0" w:noHBand="0" w:noVBand="1"/>
      </w:tblPr>
      <w:tblGrid>
        <w:gridCol w:w="8699"/>
      </w:tblGrid>
      <w:tr w:rsidR="00CC3B5A" w:rsidRPr="00CC3B5A" w14:paraId="5A135A74" w14:textId="77777777" w:rsidTr="00FB5F54">
        <w:trPr>
          <w:trHeight w:val="222"/>
        </w:trPr>
        <w:tc>
          <w:tcPr>
            <w:tcW w:w="8699" w:type="dxa"/>
            <w:noWrap/>
            <w:hideMark/>
          </w:tcPr>
          <w:p w14:paraId="1B710682" w14:textId="77777777" w:rsidR="00CC3B5A" w:rsidRPr="00CC3B5A" w:rsidRDefault="00CC3B5A" w:rsidP="00CC3B5A">
            <w:pPr>
              <w:spacing w:after="0" w:line="240" w:lineRule="auto"/>
              <w:jc w:val="right"/>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руб.</w:t>
            </w:r>
          </w:p>
        </w:tc>
      </w:tr>
    </w:tbl>
    <w:tbl>
      <w:tblPr>
        <w:tblpPr w:leftFromText="180" w:rightFromText="180" w:vertAnchor="text" w:horzAnchor="margin" w:tblpY="222"/>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2"/>
        <w:gridCol w:w="2392"/>
        <w:gridCol w:w="1113"/>
        <w:gridCol w:w="1509"/>
        <w:gridCol w:w="825"/>
        <w:gridCol w:w="1463"/>
        <w:gridCol w:w="1020"/>
      </w:tblGrid>
      <w:tr w:rsidR="00CC3B5A" w:rsidRPr="00CC3B5A" w14:paraId="1732C1C7" w14:textId="77777777" w:rsidTr="00CC3B5A">
        <w:trPr>
          <w:trHeight w:val="776"/>
        </w:trPr>
        <w:tc>
          <w:tcPr>
            <w:tcW w:w="582" w:type="dxa"/>
            <w:noWrap/>
            <w:hideMark/>
          </w:tcPr>
          <w:p w14:paraId="3381FAF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w:t>
            </w:r>
          </w:p>
          <w:p w14:paraId="1C84D17C"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п/п</w:t>
            </w:r>
          </w:p>
        </w:tc>
        <w:tc>
          <w:tcPr>
            <w:tcW w:w="2392" w:type="dxa"/>
            <w:noWrap/>
            <w:hideMark/>
          </w:tcPr>
          <w:p w14:paraId="2E6545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Наименование</w:t>
            </w:r>
          </w:p>
          <w:p w14:paraId="7E162C9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топлива</w:t>
            </w:r>
          </w:p>
        </w:tc>
        <w:tc>
          <w:tcPr>
            <w:tcW w:w="1113" w:type="dxa"/>
          </w:tcPr>
          <w:p w14:paraId="33B9207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Единицы измерения</w:t>
            </w:r>
          </w:p>
        </w:tc>
        <w:tc>
          <w:tcPr>
            <w:tcW w:w="1509" w:type="dxa"/>
            <w:noWrap/>
            <w:hideMark/>
          </w:tcPr>
          <w:p w14:paraId="601ED13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Израсходовано</w:t>
            </w:r>
          </w:p>
          <w:p w14:paraId="194C107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топлива,</w:t>
            </w:r>
          </w:p>
          <w:p w14:paraId="162103B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тонн,</w:t>
            </w:r>
          </w:p>
          <w:p w14:paraId="0B97824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1000 </w:t>
            </w:r>
            <w:proofErr w:type="spellStart"/>
            <w:proofErr w:type="gramStart"/>
            <w:r w:rsidRPr="00CC3B5A">
              <w:rPr>
                <w:rFonts w:ascii="Times New Roman" w:eastAsia="Calibri" w:hAnsi="Times New Roman" w:cs="Times New Roman"/>
                <w:color w:val="000000"/>
                <w:sz w:val="20"/>
                <w:szCs w:val="20"/>
              </w:rPr>
              <w:t>куб.м</w:t>
            </w:r>
            <w:proofErr w:type="spellEnd"/>
            <w:proofErr w:type="gramEnd"/>
          </w:p>
        </w:tc>
        <w:tc>
          <w:tcPr>
            <w:tcW w:w="825" w:type="dxa"/>
            <w:hideMark/>
          </w:tcPr>
          <w:p w14:paraId="4E6EBE7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Ставки</w:t>
            </w:r>
          </w:p>
          <w:p w14:paraId="098E4DD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платы, Н</w:t>
            </w:r>
          </w:p>
          <w:p w14:paraId="334D5D8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руб.</w:t>
            </w:r>
          </w:p>
        </w:tc>
        <w:tc>
          <w:tcPr>
            <w:tcW w:w="1502" w:type="dxa"/>
            <w:hideMark/>
          </w:tcPr>
          <w:p w14:paraId="3A09691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Понижающий коэффициент*</w:t>
            </w:r>
          </w:p>
        </w:tc>
        <w:tc>
          <w:tcPr>
            <w:tcW w:w="1020" w:type="dxa"/>
            <w:hideMark/>
          </w:tcPr>
          <w:p w14:paraId="1610A26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Платежи за выбросы, П, руб.</w:t>
            </w:r>
          </w:p>
        </w:tc>
      </w:tr>
      <w:tr w:rsidR="00CC3B5A" w:rsidRPr="00CC3B5A" w14:paraId="216AA154" w14:textId="77777777" w:rsidTr="00CC3B5A">
        <w:trPr>
          <w:trHeight w:val="270"/>
        </w:trPr>
        <w:tc>
          <w:tcPr>
            <w:tcW w:w="582" w:type="dxa"/>
            <w:noWrap/>
            <w:hideMark/>
          </w:tcPr>
          <w:p w14:paraId="1140B4E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2392" w:type="dxa"/>
            <w:noWrap/>
            <w:hideMark/>
          </w:tcPr>
          <w:p w14:paraId="7A68D1F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1113" w:type="dxa"/>
            <w:hideMark/>
          </w:tcPr>
          <w:p w14:paraId="224AE41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1509" w:type="dxa"/>
            <w:noWrap/>
            <w:hideMark/>
          </w:tcPr>
          <w:p w14:paraId="2E1D229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825" w:type="dxa"/>
            <w:hideMark/>
          </w:tcPr>
          <w:p w14:paraId="2EC4EBB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1502" w:type="dxa"/>
            <w:hideMark/>
          </w:tcPr>
          <w:p w14:paraId="5392FAA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6</w:t>
            </w:r>
          </w:p>
        </w:tc>
        <w:tc>
          <w:tcPr>
            <w:tcW w:w="1020" w:type="dxa"/>
            <w:hideMark/>
          </w:tcPr>
          <w:p w14:paraId="48A5F31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7</w:t>
            </w:r>
          </w:p>
        </w:tc>
      </w:tr>
      <w:tr w:rsidR="00CC3B5A" w:rsidRPr="00CC3B5A" w14:paraId="3DE4EB7B" w14:textId="77777777" w:rsidTr="00CC3B5A">
        <w:trPr>
          <w:trHeight w:val="255"/>
        </w:trPr>
        <w:tc>
          <w:tcPr>
            <w:tcW w:w="582" w:type="dxa"/>
            <w:noWrap/>
            <w:hideMark/>
          </w:tcPr>
          <w:p w14:paraId="12BBD84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2392" w:type="dxa"/>
            <w:noWrap/>
            <w:hideMark/>
          </w:tcPr>
          <w:p w14:paraId="4B65D212" w14:textId="01F1FBDB"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Бензин, всего, в т.</w:t>
            </w:r>
            <w:r w:rsidR="008074D1">
              <w:rPr>
                <w:rFonts w:ascii="Times New Roman" w:eastAsia="Calibri" w:hAnsi="Times New Roman" w:cs="Times New Roman"/>
                <w:color w:val="000000"/>
                <w:sz w:val="20"/>
                <w:szCs w:val="20"/>
              </w:rPr>
              <w:t xml:space="preserve"> </w:t>
            </w:r>
            <w:r w:rsidRPr="00CC3B5A">
              <w:rPr>
                <w:rFonts w:ascii="Times New Roman" w:eastAsia="Calibri" w:hAnsi="Times New Roman" w:cs="Times New Roman"/>
                <w:color w:val="000000"/>
                <w:sz w:val="20"/>
                <w:szCs w:val="20"/>
              </w:rPr>
              <w:t>ч</w:t>
            </w:r>
          </w:p>
        </w:tc>
        <w:tc>
          <w:tcPr>
            <w:tcW w:w="1113" w:type="dxa"/>
            <w:hideMark/>
          </w:tcPr>
          <w:p w14:paraId="1C38DD0D"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т</w:t>
            </w:r>
          </w:p>
        </w:tc>
        <w:tc>
          <w:tcPr>
            <w:tcW w:w="1509" w:type="dxa"/>
            <w:noWrap/>
            <w:hideMark/>
          </w:tcPr>
          <w:p w14:paraId="4C84ED6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825" w:type="dxa"/>
          </w:tcPr>
          <w:p w14:paraId="22944C4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2" w:type="dxa"/>
          </w:tcPr>
          <w:p w14:paraId="2E40158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020" w:type="dxa"/>
          </w:tcPr>
          <w:p w14:paraId="6B873AB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B7027DA" w14:textId="77777777" w:rsidTr="00CC3B5A">
        <w:trPr>
          <w:trHeight w:val="479"/>
        </w:trPr>
        <w:tc>
          <w:tcPr>
            <w:tcW w:w="582" w:type="dxa"/>
            <w:noWrap/>
            <w:hideMark/>
          </w:tcPr>
          <w:p w14:paraId="122A958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1.1</w:t>
            </w:r>
          </w:p>
        </w:tc>
        <w:tc>
          <w:tcPr>
            <w:tcW w:w="2392" w:type="dxa"/>
            <w:noWrap/>
            <w:hideMark/>
          </w:tcPr>
          <w:p w14:paraId="06B7B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ТС, имеющим нейтрализаторы</w:t>
            </w:r>
          </w:p>
        </w:tc>
        <w:tc>
          <w:tcPr>
            <w:tcW w:w="1113" w:type="dxa"/>
            <w:hideMark/>
          </w:tcPr>
          <w:p w14:paraId="4FF6BD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47CA00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2B8414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502" w:type="dxa"/>
          </w:tcPr>
          <w:p w14:paraId="0514BA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020" w:type="dxa"/>
          </w:tcPr>
          <w:p w14:paraId="07441F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r>
      <w:tr w:rsidR="00CC3B5A" w:rsidRPr="00CC3B5A" w14:paraId="10DE7D80" w14:textId="77777777" w:rsidTr="00CC3B5A">
        <w:trPr>
          <w:trHeight w:val="255"/>
        </w:trPr>
        <w:tc>
          <w:tcPr>
            <w:tcW w:w="582" w:type="dxa"/>
            <w:noWrap/>
            <w:hideMark/>
          </w:tcPr>
          <w:p w14:paraId="78B5C03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2392" w:type="dxa"/>
            <w:noWrap/>
            <w:hideMark/>
          </w:tcPr>
          <w:p w14:paraId="6F9BFF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Диз</w:t>
            </w:r>
            <w:proofErr w:type="spellEnd"/>
            <w:r w:rsidRPr="00CC3B5A">
              <w:rPr>
                <w:rFonts w:ascii="Times New Roman" w:eastAsia="Times New Roman" w:hAnsi="Times New Roman" w:cs="Times New Roman"/>
                <w:color w:val="000000"/>
                <w:sz w:val="20"/>
                <w:szCs w:val="20"/>
                <w:lang w:eastAsia="ru-RU"/>
              </w:rPr>
              <w:t>. топливо, всего, в т.ч.</w:t>
            </w:r>
          </w:p>
        </w:tc>
        <w:tc>
          <w:tcPr>
            <w:tcW w:w="1113" w:type="dxa"/>
            <w:hideMark/>
          </w:tcPr>
          <w:p w14:paraId="4E92C1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6F151F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186210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051C07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1F5B69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841CE11" w14:textId="77777777" w:rsidTr="00CC3B5A">
        <w:trPr>
          <w:trHeight w:val="441"/>
        </w:trPr>
        <w:tc>
          <w:tcPr>
            <w:tcW w:w="582" w:type="dxa"/>
            <w:noWrap/>
            <w:hideMark/>
          </w:tcPr>
          <w:p w14:paraId="42815A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2.1</w:t>
            </w:r>
          </w:p>
        </w:tc>
        <w:tc>
          <w:tcPr>
            <w:tcW w:w="2392" w:type="dxa"/>
            <w:noWrap/>
            <w:hideMark/>
          </w:tcPr>
          <w:p w14:paraId="7767F0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 ТС, имеющим нейтрализаторы</w:t>
            </w:r>
          </w:p>
        </w:tc>
        <w:tc>
          <w:tcPr>
            <w:tcW w:w="1113" w:type="dxa"/>
            <w:hideMark/>
          </w:tcPr>
          <w:p w14:paraId="698221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т</w:t>
            </w:r>
          </w:p>
        </w:tc>
        <w:tc>
          <w:tcPr>
            <w:tcW w:w="1509" w:type="dxa"/>
            <w:noWrap/>
            <w:hideMark/>
          </w:tcPr>
          <w:p w14:paraId="403FFB6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719BF3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502" w:type="dxa"/>
          </w:tcPr>
          <w:p w14:paraId="06E152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c>
          <w:tcPr>
            <w:tcW w:w="1020" w:type="dxa"/>
          </w:tcPr>
          <w:p w14:paraId="0D23FA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val="en-US" w:eastAsia="ru-RU"/>
              </w:rPr>
            </w:pPr>
          </w:p>
        </w:tc>
      </w:tr>
      <w:tr w:rsidR="00CC3B5A" w:rsidRPr="00CC3B5A" w14:paraId="172F9D1F" w14:textId="77777777" w:rsidTr="00CC3B5A">
        <w:trPr>
          <w:trHeight w:val="255"/>
        </w:trPr>
        <w:tc>
          <w:tcPr>
            <w:tcW w:w="582" w:type="dxa"/>
            <w:noWrap/>
            <w:hideMark/>
          </w:tcPr>
          <w:p w14:paraId="4F8B38B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2392" w:type="dxa"/>
            <w:noWrap/>
            <w:hideMark/>
          </w:tcPr>
          <w:p w14:paraId="2B0BBC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Сжатый газ</w:t>
            </w:r>
          </w:p>
        </w:tc>
        <w:tc>
          <w:tcPr>
            <w:tcW w:w="1113" w:type="dxa"/>
            <w:hideMark/>
          </w:tcPr>
          <w:p w14:paraId="7C576C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1000 куб м</w:t>
            </w:r>
          </w:p>
        </w:tc>
        <w:tc>
          <w:tcPr>
            <w:tcW w:w="1509" w:type="dxa"/>
            <w:noWrap/>
            <w:hideMark/>
          </w:tcPr>
          <w:p w14:paraId="40F6BE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5500E5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1E79F4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47B21D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D7070C9" w14:textId="77777777" w:rsidTr="00CC3B5A">
        <w:trPr>
          <w:trHeight w:val="255"/>
        </w:trPr>
        <w:tc>
          <w:tcPr>
            <w:tcW w:w="582" w:type="dxa"/>
            <w:noWrap/>
            <w:hideMark/>
          </w:tcPr>
          <w:p w14:paraId="18AB63D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2392" w:type="dxa"/>
            <w:noWrap/>
            <w:hideMark/>
          </w:tcPr>
          <w:p w14:paraId="0221DD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Сжиженный газ</w:t>
            </w:r>
          </w:p>
        </w:tc>
        <w:tc>
          <w:tcPr>
            <w:tcW w:w="1113" w:type="dxa"/>
            <w:hideMark/>
          </w:tcPr>
          <w:p w14:paraId="684368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1000 куб м</w:t>
            </w:r>
          </w:p>
        </w:tc>
        <w:tc>
          <w:tcPr>
            <w:tcW w:w="1509" w:type="dxa"/>
            <w:noWrap/>
            <w:hideMark/>
          </w:tcPr>
          <w:p w14:paraId="7D0191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4049CA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69E406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6BE5E4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554C089" w14:textId="77777777" w:rsidTr="00CC3B5A">
        <w:trPr>
          <w:trHeight w:val="203"/>
        </w:trPr>
        <w:tc>
          <w:tcPr>
            <w:tcW w:w="582" w:type="dxa"/>
            <w:noWrap/>
            <w:hideMark/>
          </w:tcPr>
          <w:p w14:paraId="0DA3BD6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2392" w:type="dxa"/>
            <w:noWrap/>
            <w:hideMark/>
          </w:tcPr>
          <w:p w14:paraId="5DA56E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113" w:type="dxa"/>
          </w:tcPr>
          <w:p w14:paraId="2E82C3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9" w:type="dxa"/>
            <w:noWrap/>
            <w:hideMark/>
          </w:tcPr>
          <w:p w14:paraId="6993A9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60D481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537D4C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08E932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81C8F6B" w14:textId="77777777" w:rsidTr="00CC3B5A">
        <w:trPr>
          <w:trHeight w:val="255"/>
        </w:trPr>
        <w:tc>
          <w:tcPr>
            <w:tcW w:w="582" w:type="dxa"/>
            <w:noWrap/>
            <w:hideMark/>
          </w:tcPr>
          <w:p w14:paraId="4F6B385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6</w:t>
            </w:r>
          </w:p>
        </w:tc>
        <w:tc>
          <w:tcPr>
            <w:tcW w:w="2392" w:type="dxa"/>
            <w:noWrap/>
            <w:hideMark/>
          </w:tcPr>
          <w:p w14:paraId="5F5C28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113" w:type="dxa"/>
          </w:tcPr>
          <w:p w14:paraId="6D8330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9" w:type="dxa"/>
            <w:noWrap/>
            <w:hideMark/>
          </w:tcPr>
          <w:p w14:paraId="5CFA84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tcPr>
          <w:p w14:paraId="11C80C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502" w:type="dxa"/>
          </w:tcPr>
          <w:p w14:paraId="428E61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0" w:type="dxa"/>
          </w:tcPr>
          <w:p w14:paraId="6B466E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9ADC43F" w14:textId="77777777" w:rsidTr="00CC3B5A">
        <w:trPr>
          <w:trHeight w:val="255"/>
        </w:trPr>
        <w:tc>
          <w:tcPr>
            <w:tcW w:w="582" w:type="dxa"/>
            <w:noWrap/>
            <w:hideMark/>
          </w:tcPr>
          <w:p w14:paraId="4AB6B5A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7</w:t>
            </w:r>
          </w:p>
        </w:tc>
        <w:tc>
          <w:tcPr>
            <w:tcW w:w="2392" w:type="dxa"/>
            <w:noWrap/>
            <w:hideMark/>
          </w:tcPr>
          <w:p w14:paraId="5E63302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ИТОГО к уплате</w:t>
            </w:r>
          </w:p>
        </w:tc>
        <w:tc>
          <w:tcPr>
            <w:tcW w:w="1113" w:type="dxa"/>
          </w:tcPr>
          <w:p w14:paraId="1E3AAD9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9" w:type="dxa"/>
            <w:noWrap/>
            <w:hideMark/>
          </w:tcPr>
          <w:p w14:paraId="4C21815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825" w:type="dxa"/>
          </w:tcPr>
          <w:p w14:paraId="3C6CF05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502" w:type="dxa"/>
          </w:tcPr>
          <w:p w14:paraId="3A4D9A8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1020" w:type="dxa"/>
          </w:tcPr>
          <w:p w14:paraId="4E2E84E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bl>
    <w:p w14:paraId="4A4E8A6A"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p>
    <w:p w14:paraId="4220E311"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 При использовании для обезвреживания отработавших газов двигателя передвижного источника устройства нейтрализации к платежам применяются понижающие коэффициенты:</w:t>
      </w:r>
    </w:p>
    <w:p w14:paraId="02B3E5D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для автотранспорта, использующего неэтилированный бензин и газовое топливо - 0,05;</w:t>
      </w:r>
    </w:p>
    <w:p w14:paraId="4A85E4D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для остальных транспортных средств - 0,1.</w:t>
      </w:r>
    </w:p>
    <w:p w14:paraId="0DA9D81E" w14:textId="77777777" w:rsidR="00CC3B5A" w:rsidRPr="00CC3B5A" w:rsidRDefault="00CC3B5A" w:rsidP="00CC3B5A">
      <w:pPr>
        <w:spacing w:after="0" w:line="240" w:lineRule="auto"/>
        <w:rPr>
          <w:rFonts w:ascii="Times New Roman" w:eastAsia="Calibri" w:hAnsi="Times New Roman" w:cs="Times New Roman"/>
          <w:color w:val="000000"/>
          <w:sz w:val="14"/>
          <w:szCs w:val="20"/>
        </w:rPr>
      </w:pPr>
    </w:p>
    <w:p w14:paraId="47D4BB9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72E18C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E7A551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61F9E1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BD92F12" w14:textId="1069AFF6" w:rsidR="0004043F" w:rsidRDefault="00CC3B5A" w:rsidP="0004043F">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41903959" w14:textId="54F4E206" w:rsidR="0004043F" w:rsidRDefault="0004043F" w:rsidP="0004043F">
      <w:pPr>
        <w:spacing w:after="0" w:line="240" w:lineRule="auto"/>
        <w:rPr>
          <w:rFonts w:ascii="Times New Roman" w:eastAsia="Calibri" w:hAnsi="Times New Roman" w:cs="Times New Roman"/>
          <w:color w:val="000000"/>
          <w:sz w:val="24"/>
          <w:szCs w:val="24"/>
        </w:rPr>
      </w:pPr>
    </w:p>
    <w:p w14:paraId="518FE016" w14:textId="17949904" w:rsidR="0004043F" w:rsidRDefault="0004043F" w:rsidP="0004043F">
      <w:pPr>
        <w:spacing w:after="0" w:line="240" w:lineRule="auto"/>
        <w:rPr>
          <w:rFonts w:ascii="Times New Roman" w:eastAsia="Calibri" w:hAnsi="Times New Roman" w:cs="Times New Roman"/>
          <w:color w:val="000000"/>
          <w:sz w:val="24"/>
          <w:szCs w:val="24"/>
        </w:rPr>
      </w:pPr>
    </w:p>
    <w:p w14:paraId="3ABEECF2" w14:textId="4994C61F" w:rsidR="0004043F" w:rsidRDefault="0004043F" w:rsidP="0004043F">
      <w:pPr>
        <w:spacing w:after="0" w:line="240" w:lineRule="auto"/>
        <w:rPr>
          <w:rFonts w:ascii="Times New Roman" w:eastAsia="Calibri" w:hAnsi="Times New Roman" w:cs="Times New Roman"/>
          <w:color w:val="000000"/>
          <w:sz w:val="24"/>
          <w:szCs w:val="24"/>
        </w:rPr>
      </w:pPr>
    </w:p>
    <w:p w14:paraId="6B8174AB" w14:textId="77777777" w:rsidR="0004043F" w:rsidRPr="00CC3B5A" w:rsidRDefault="0004043F" w:rsidP="0004043F">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8931" w:type="dxa"/>
        <w:tblLook w:val="04A0" w:firstRow="1" w:lastRow="0" w:firstColumn="1" w:lastColumn="0" w:noHBand="0" w:noVBand="1"/>
      </w:tblPr>
      <w:tblGrid>
        <w:gridCol w:w="3794"/>
        <w:gridCol w:w="884"/>
        <w:gridCol w:w="4253"/>
      </w:tblGrid>
      <w:tr w:rsidR="00CC3B5A" w:rsidRPr="00CC3B5A" w14:paraId="12DD4DE1" w14:textId="77777777" w:rsidTr="00FB5F54">
        <w:trPr>
          <w:trHeight w:val="2172"/>
        </w:trPr>
        <w:tc>
          <w:tcPr>
            <w:tcW w:w="3794" w:type="dxa"/>
            <w:hideMark/>
          </w:tcPr>
          <w:p w14:paraId="7DB7C68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0E483E9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049662B4"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90B00C6" w14:textId="77777777" w:rsidR="008074D1" w:rsidRPr="008074D1" w:rsidRDefault="008074D1" w:rsidP="008074D1">
            <w:pPr>
              <w:spacing w:after="0" w:line="240" w:lineRule="auto"/>
              <w:rPr>
                <w:rFonts w:ascii="Times New Roman" w:eastAsia="Calibri" w:hAnsi="Times New Roman" w:cs="Times New Roman"/>
                <w:color w:val="000000"/>
                <w:sz w:val="18"/>
                <w:szCs w:val="18"/>
              </w:rPr>
            </w:pPr>
            <w:r w:rsidRPr="008074D1">
              <w:rPr>
                <w:rFonts w:ascii="Times New Roman" w:eastAsia="Calibri" w:hAnsi="Times New Roman" w:cs="Times New Roman"/>
                <w:color w:val="000000"/>
                <w:sz w:val="18"/>
                <w:szCs w:val="18"/>
              </w:rPr>
              <w:t>_______________________________________</w:t>
            </w:r>
          </w:p>
          <w:p w14:paraId="1855552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CB18B9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6246184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w:t>
            </w:r>
          </w:p>
          <w:p w14:paraId="361EE4A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884" w:type="dxa"/>
            <w:vAlign w:val="bottom"/>
            <w:hideMark/>
          </w:tcPr>
          <w:p w14:paraId="5A372B6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4253" w:type="dxa"/>
            <w:hideMark/>
          </w:tcPr>
          <w:p w14:paraId="66E9911F" w14:textId="77777777" w:rsidR="008074D1" w:rsidRDefault="00CC3B5A" w:rsidP="00CC3B5A">
            <w:pPr>
              <w:spacing w:after="0"/>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4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 xml:space="preserve">Инструкции </w:t>
            </w:r>
          </w:p>
          <w:p w14:paraId="277F83EE" w14:textId="5711F4CF" w:rsidR="00CC3B5A" w:rsidRPr="00CC3B5A" w:rsidRDefault="008074D1" w:rsidP="00CC3B5A">
            <w:pPr>
              <w:spacing w:after="0"/>
              <w:rPr>
                <w:rFonts w:ascii="Times New Roman" w:eastAsia="Calibri" w:hAnsi="Times New Roman" w:cs="Times New Roman"/>
                <w:color w:val="000000"/>
                <w:sz w:val="28"/>
                <w:szCs w:val="28"/>
              </w:rPr>
            </w:pPr>
            <w:r w:rsidRPr="008074D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61F5196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tbl>
      <w:tblPr>
        <w:tblW w:w="9191" w:type="dxa"/>
        <w:jc w:val="center"/>
        <w:tblLook w:val="04A0" w:firstRow="1" w:lastRow="0" w:firstColumn="1" w:lastColumn="0" w:noHBand="0" w:noVBand="1"/>
      </w:tblPr>
      <w:tblGrid>
        <w:gridCol w:w="9191"/>
      </w:tblGrid>
      <w:tr w:rsidR="00CC3B5A" w:rsidRPr="00CC3B5A" w14:paraId="16AC3EA2" w14:textId="77777777" w:rsidTr="00FB5F54">
        <w:trPr>
          <w:trHeight w:val="860"/>
          <w:jc w:val="center"/>
        </w:trPr>
        <w:tc>
          <w:tcPr>
            <w:tcW w:w="9191" w:type="dxa"/>
            <w:noWrap/>
            <w:vAlign w:val="bottom"/>
            <w:hideMark/>
          </w:tcPr>
          <w:p w14:paraId="4F017E10"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 xml:space="preserve">РАСЧЕТ </w:t>
            </w:r>
          </w:p>
          <w:p w14:paraId="074E170A" w14:textId="77777777" w:rsidR="00CC3B5A" w:rsidRPr="00CC3B5A" w:rsidRDefault="00CC3B5A" w:rsidP="00CC3B5A">
            <w:pPr>
              <w:spacing w:after="0" w:line="240" w:lineRule="auto"/>
              <w:jc w:val="center"/>
              <w:rPr>
                <w:rFonts w:ascii="Times New Roman" w:eastAsia="Calibri" w:hAnsi="Times New Roman" w:cs="Times New Roman"/>
                <w:bCs/>
                <w:color w:val="000000"/>
                <w:sz w:val="24"/>
                <w:szCs w:val="24"/>
              </w:rPr>
            </w:pPr>
            <w:r w:rsidRPr="00CC3B5A">
              <w:rPr>
                <w:rFonts w:ascii="Times New Roman" w:eastAsia="Calibri" w:hAnsi="Times New Roman" w:cs="Times New Roman"/>
                <w:bCs/>
                <w:color w:val="000000"/>
                <w:sz w:val="24"/>
                <w:szCs w:val="24"/>
              </w:rPr>
              <w:t>платежей за пользование водными ресурсами</w:t>
            </w:r>
          </w:p>
          <w:p w14:paraId="59D68B5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tc>
      </w:tr>
    </w:tbl>
    <w:p w14:paraId="68EB7EE7" w14:textId="77777777" w:rsidR="00CC3B5A" w:rsidRPr="00CC3B5A" w:rsidRDefault="00CC3B5A" w:rsidP="00CC3B5A">
      <w:pPr>
        <w:tabs>
          <w:tab w:val="left" w:pos="8602"/>
        </w:tabs>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4"/>
        <w:gridCol w:w="2694"/>
        <w:gridCol w:w="749"/>
        <w:gridCol w:w="761"/>
        <w:gridCol w:w="729"/>
        <w:gridCol w:w="701"/>
        <w:gridCol w:w="790"/>
        <w:gridCol w:w="1063"/>
        <w:gridCol w:w="722"/>
        <w:gridCol w:w="726"/>
      </w:tblGrid>
      <w:tr w:rsidR="00CC3B5A" w:rsidRPr="00CC3B5A" w14:paraId="3C308D84" w14:textId="77777777" w:rsidTr="008074D1">
        <w:trPr>
          <w:trHeight w:val="604"/>
        </w:trPr>
        <w:tc>
          <w:tcPr>
            <w:tcW w:w="571" w:type="dxa"/>
            <w:vMerge w:val="restart"/>
            <w:shd w:val="clear" w:color="auto" w:fill="auto"/>
            <w:hideMark/>
          </w:tcPr>
          <w:p w14:paraId="2D704A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4644" w:type="dxa"/>
            <w:vMerge w:val="restart"/>
            <w:shd w:val="clear" w:color="auto" w:fill="auto"/>
            <w:hideMark/>
          </w:tcPr>
          <w:p w14:paraId="47EC76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целей использования воды</w:t>
            </w:r>
          </w:p>
        </w:tc>
        <w:tc>
          <w:tcPr>
            <w:tcW w:w="3492" w:type="dxa"/>
            <w:gridSpan w:val="3"/>
            <w:shd w:val="clear" w:color="auto" w:fill="auto"/>
            <w:hideMark/>
          </w:tcPr>
          <w:p w14:paraId="559A6963" w14:textId="075F79AD"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Использовано воды, куб.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2323" w:type="dxa"/>
            <w:gridSpan w:val="2"/>
            <w:shd w:val="clear" w:color="auto" w:fill="auto"/>
            <w:hideMark/>
          </w:tcPr>
          <w:p w14:paraId="1FC9E344" w14:textId="74CB9086"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за воду, руб.\куб.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3850" w:type="dxa"/>
            <w:gridSpan w:val="3"/>
            <w:shd w:val="clear" w:color="auto" w:fill="auto"/>
            <w:hideMark/>
          </w:tcPr>
          <w:p w14:paraId="1F207B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платежа, руб.</w:t>
            </w:r>
          </w:p>
        </w:tc>
      </w:tr>
      <w:tr w:rsidR="00CC3B5A" w:rsidRPr="00CC3B5A" w14:paraId="6C514E37" w14:textId="77777777" w:rsidTr="008074D1">
        <w:trPr>
          <w:trHeight w:val="1053"/>
        </w:trPr>
        <w:tc>
          <w:tcPr>
            <w:tcW w:w="571" w:type="dxa"/>
            <w:vMerge/>
            <w:hideMark/>
          </w:tcPr>
          <w:p w14:paraId="2DB1CA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vMerge/>
            <w:hideMark/>
          </w:tcPr>
          <w:p w14:paraId="18BC4B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69" w:type="dxa"/>
            <w:shd w:val="clear" w:color="auto" w:fill="auto"/>
            <w:hideMark/>
          </w:tcPr>
          <w:p w14:paraId="0A99B0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tc>
        <w:tc>
          <w:tcPr>
            <w:tcW w:w="1190" w:type="dxa"/>
            <w:shd w:val="clear" w:color="auto" w:fill="auto"/>
            <w:hideMark/>
          </w:tcPr>
          <w:p w14:paraId="451B0E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w:t>
            </w:r>
          </w:p>
        </w:tc>
        <w:tc>
          <w:tcPr>
            <w:tcW w:w="1133" w:type="dxa"/>
            <w:shd w:val="clear" w:color="auto" w:fill="auto"/>
            <w:hideMark/>
          </w:tcPr>
          <w:p w14:paraId="39FB92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 (гр.3-гр.4)</w:t>
            </w:r>
          </w:p>
        </w:tc>
        <w:tc>
          <w:tcPr>
            <w:tcW w:w="1082" w:type="dxa"/>
            <w:shd w:val="clear" w:color="auto" w:fill="auto"/>
            <w:hideMark/>
          </w:tcPr>
          <w:p w14:paraId="032EA8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w:t>
            </w:r>
          </w:p>
        </w:tc>
        <w:tc>
          <w:tcPr>
            <w:tcW w:w="1241" w:type="dxa"/>
            <w:shd w:val="clear" w:color="auto" w:fill="auto"/>
            <w:hideMark/>
          </w:tcPr>
          <w:p w14:paraId="3014B5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w:t>
            </w:r>
          </w:p>
        </w:tc>
        <w:tc>
          <w:tcPr>
            <w:tcW w:w="1624" w:type="dxa"/>
            <w:shd w:val="clear" w:color="auto" w:fill="auto"/>
            <w:hideMark/>
          </w:tcPr>
          <w:p w14:paraId="257137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пределах лимита(гр.4*гр.6)</w:t>
            </w:r>
          </w:p>
        </w:tc>
        <w:tc>
          <w:tcPr>
            <w:tcW w:w="1120" w:type="dxa"/>
            <w:shd w:val="clear" w:color="auto" w:fill="auto"/>
            <w:hideMark/>
          </w:tcPr>
          <w:p w14:paraId="036BA4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 лимита (гр.5*гр.7)</w:t>
            </w:r>
          </w:p>
        </w:tc>
        <w:tc>
          <w:tcPr>
            <w:tcW w:w="1106" w:type="dxa"/>
            <w:shd w:val="clear" w:color="auto" w:fill="auto"/>
            <w:hideMark/>
          </w:tcPr>
          <w:p w14:paraId="538D3C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(гр.8+гр.9)</w:t>
            </w:r>
          </w:p>
        </w:tc>
      </w:tr>
      <w:tr w:rsidR="00CC3B5A" w:rsidRPr="00CC3B5A" w14:paraId="54502898" w14:textId="77777777" w:rsidTr="008074D1">
        <w:trPr>
          <w:trHeight w:val="75"/>
        </w:trPr>
        <w:tc>
          <w:tcPr>
            <w:tcW w:w="571" w:type="dxa"/>
            <w:shd w:val="clear" w:color="auto" w:fill="auto"/>
            <w:noWrap/>
            <w:hideMark/>
          </w:tcPr>
          <w:p w14:paraId="063288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4644" w:type="dxa"/>
            <w:shd w:val="clear" w:color="auto" w:fill="auto"/>
            <w:noWrap/>
            <w:hideMark/>
          </w:tcPr>
          <w:p w14:paraId="5B99F5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169" w:type="dxa"/>
            <w:shd w:val="clear" w:color="auto" w:fill="auto"/>
            <w:noWrap/>
            <w:hideMark/>
          </w:tcPr>
          <w:p w14:paraId="3C7676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190" w:type="dxa"/>
            <w:shd w:val="clear" w:color="auto" w:fill="auto"/>
            <w:noWrap/>
            <w:hideMark/>
          </w:tcPr>
          <w:p w14:paraId="27A781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133" w:type="dxa"/>
            <w:shd w:val="clear" w:color="auto" w:fill="auto"/>
            <w:noWrap/>
            <w:hideMark/>
          </w:tcPr>
          <w:p w14:paraId="602238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082" w:type="dxa"/>
            <w:shd w:val="clear" w:color="auto" w:fill="auto"/>
            <w:noWrap/>
            <w:hideMark/>
          </w:tcPr>
          <w:p w14:paraId="1BDE29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241" w:type="dxa"/>
            <w:shd w:val="clear" w:color="auto" w:fill="auto"/>
            <w:noWrap/>
            <w:hideMark/>
          </w:tcPr>
          <w:p w14:paraId="34D95A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1624" w:type="dxa"/>
            <w:shd w:val="clear" w:color="auto" w:fill="auto"/>
            <w:noWrap/>
            <w:hideMark/>
          </w:tcPr>
          <w:p w14:paraId="117A28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120" w:type="dxa"/>
            <w:shd w:val="clear" w:color="auto" w:fill="auto"/>
            <w:noWrap/>
            <w:hideMark/>
          </w:tcPr>
          <w:p w14:paraId="167EDF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1106" w:type="dxa"/>
            <w:shd w:val="clear" w:color="auto" w:fill="auto"/>
            <w:noWrap/>
            <w:hideMark/>
          </w:tcPr>
          <w:p w14:paraId="1C5718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r>
      <w:tr w:rsidR="00CC3B5A" w:rsidRPr="00CC3B5A" w14:paraId="0EFE18CA" w14:textId="77777777" w:rsidTr="00CC3B5A">
        <w:trPr>
          <w:trHeight w:val="1530"/>
        </w:trPr>
        <w:tc>
          <w:tcPr>
            <w:tcW w:w="571" w:type="dxa"/>
            <w:vMerge w:val="restart"/>
            <w:shd w:val="clear" w:color="auto" w:fill="auto"/>
            <w:noWrap/>
            <w:hideMark/>
          </w:tcPr>
          <w:p w14:paraId="22322E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4644" w:type="dxa"/>
            <w:shd w:val="clear" w:color="auto" w:fill="auto"/>
            <w:hideMark/>
          </w:tcPr>
          <w:p w14:paraId="7A386C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Использование воды, забираемой из водохозяйственных систем с поверхностных и подземных источников (за </w:t>
            </w:r>
            <w:proofErr w:type="spellStart"/>
            <w:r w:rsidRPr="00CC3B5A">
              <w:rPr>
                <w:rFonts w:ascii="Times New Roman" w:eastAsia="Times New Roman" w:hAnsi="Times New Roman" w:cs="Times New Roman"/>
                <w:color w:val="000000"/>
                <w:sz w:val="20"/>
                <w:szCs w:val="20"/>
                <w:lang w:eastAsia="ru-RU"/>
              </w:rPr>
              <w:t>искл</w:t>
            </w:r>
            <w:proofErr w:type="spellEnd"/>
            <w:r w:rsidRPr="00CC3B5A">
              <w:rPr>
                <w:rFonts w:ascii="Times New Roman" w:eastAsia="Times New Roman" w:hAnsi="Times New Roman" w:cs="Times New Roman"/>
                <w:color w:val="000000"/>
                <w:sz w:val="20"/>
                <w:szCs w:val="20"/>
                <w:lang w:eastAsia="ru-RU"/>
              </w:rPr>
              <w:t xml:space="preserve">. воды для целей орошения, </w:t>
            </w:r>
            <w:proofErr w:type="spellStart"/>
            <w:r w:rsidRPr="00CC3B5A">
              <w:rPr>
                <w:rFonts w:ascii="Times New Roman" w:eastAsia="Times New Roman" w:hAnsi="Times New Roman" w:cs="Times New Roman"/>
                <w:color w:val="000000"/>
                <w:sz w:val="20"/>
                <w:szCs w:val="20"/>
                <w:lang w:eastAsia="ru-RU"/>
              </w:rPr>
              <w:t>животноводч</w:t>
            </w:r>
            <w:proofErr w:type="spellEnd"/>
            <w:r w:rsidRPr="00CC3B5A">
              <w:rPr>
                <w:rFonts w:ascii="Times New Roman" w:eastAsia="Times New Roman" w:hAnsi="Times New Roman" w:cs="Times New Roman"/>
                <w:color w:val="000000"/>
                <w:sz w:val="20"/>
                <w:szCs w:val="20"/>
                <w:lang w:eastAsia="ru-RU"/>
              </w:rPr>
              <w:t xml:space="preserve">. ферм и комплексов, </w:t>
            </w:r>
            <w:proofErr w:type="spellStart"/>
            <w:r w:rsidRPr="00CC3B5A">
              <w:rPr>
                <w:rFonts w:ascii="Times New Roman" w:eastAsia="Times New Roman" w:hAnsi="Times New Roman" w:cs="Times New Roman"/>
                <w:color w:val="000000"/>
                <w:sz w:val="20"/>
                <w:szCs w:val="20"/>
                <w:lang w:eastAsia="ru-RU"/>
              </w:rPr>
              <w:t>охлажд</w:t>
            </w:r>
            <w:proofErr w:type="spellEnd"/>
            <w:r w:rsidRPr="00CC3B5A">
              <w:rPr>
                <w:rFonts w:ascii="Times New Roman" w:eastAsia="Times New Roman" w:hAnsi="Times New Roman" w:cs="Times New Roman"/>
                <w:color w:val="000000"/>
                <w:sz w:val="20"/>
                <w:szCs w:val="20"/>
                <w:lang w:eastAsia="ru-RU"/>
              </w:rPr>
              <w:t xml:space="preserve">. агрегатов, для производства столовых и лечебных </w:t>
            </w:r>
            <w:proofErr w:type="spellStart"/>
            <w:proofErr w:type="gramStart"/>
            <w:r w:rsidRPr="00CC3B5A">
              <w:rPr>
                <w:rFonts w:ascii="Times New Roman" w:eastAsia="Times New Roman" w:hAnsi="Times New Roman" w:cs="Times New Roman"/>
                <w:color w:val="000000"/>
                <w:sz w:val="20"/>
                <w:szCs w:val="20"/>
                <w:lang w:eastAsia="ru-RU"/>
              </w:rPr>
              <w:t>минер.вод</w:t>
            </w:r>
            <w:proofErr w:type="spellEnd"/>
            <w:proofErr w:type="gramEnd"/>
            <w:r w:rsidRPr="00CC3B5A">
              <w:rPr>
                <w:rFonts w:ascii="Times New Roman" w:eastAsia="Times New Roman" w:hAnsi="Times New Roman" w:cs="Times New Roman"/>
                <w:color w:val="000000"/>
                <w:sz w:val="20"/>
                <w:szCs w:val="20"/>
                <w:lang w:eastAsia="ru-RU"/>
              </w:rPr>
              <w:t>):*</w:t>
            </w:r>
          </w:p>
        </w:tc>
        <w:tc>
          <w:tcPr>
            <w:tcW w:w="1169" w:type="dxa"/>
            <w:shd w:val="clear" w:color="auto" w:fill="auto"/>
            <w:noWrap/>
            <w:hideMark/>
          </w:tcPr>
          <w:p w14:paraId="619F4C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374090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42EFAC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7FC742A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A5596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0815A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5D727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BC491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3D9545B" w14:textId="77777777" w:rsidTr="00CC3B5A">
        <w:trPr>
          <w:trHeight w:val="255"/>
        </w:trPr>
        <w:tc>
          <w:tcPr>
            <w:tcW w:w="571" w:type="dxa"/>
            <w:vMerge/>
            <w:hideMark/>
          </w:tcPr>
          <w:p w14:paraId="4509A8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1E8548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а) артезианская скважина</w:t>
            </w:r>
          </w:p>
        </w:tc>
        <w:tc>
          <w:tcPr>
            <w:tcW w:w="1169" w:type="dxa"/>
            <w:shd w:val="clear" w:color="auto" w:fill="auto"/>
            <w:noWrap/>
            <w:hideMark/>
          </w:tcPr>
          <w:p w14:paraId="7A3EDA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584938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0C049F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2867EF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365CFB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283538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1CC07E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1FB7A8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F6F882" w14:textId="77777777" w:rsidTr="008074D1">
        <w:trPr>
          <w:trHeight w:val="92"/>
        </w:trPr>
        <w:tc>
          <w:tcPr>
            <w:tcW w:w="571" w:type="dxa"/>
            <w:vMerge/>
            <w:hideMark/>
          </w:tcPr>
          <w:p w14:paraId="23861E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6B46F6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б)</w:t>
            </w:r>
          </w:p>
        </w:tc>
        <w:tc>
          <w:tcPr>
            <w:tcW w:w="1169" w:type="dxa"/>
            <w:shd w:val="clear" w:color="auto" w:fill="auto"/>
            <w:noWrap/>
            <w:hideMark/>
          </w:tcPr>
          <w:p w14:paraId="1C679E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4E380F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57C7F4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2CF13B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3D959B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2F875F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772B1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60DBC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3197A61" w14:textId="77777777" w:rsidTr="008074D1">
        <w:trPr>
          <w:trHeight w:val="139"/>
        </w:trPr>
        <w:tc>
          <w:tcPr>
            <w:tcW w:w="571" w:type="dxa"/>
            <w:vMerge/>
            <w:hideMark/>
          </w:tcPr>
          <w:p w14:paraId="38A867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2FA0E0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w:t>
            </w:r>
          </w:p>
        </w:tc>
        <w:tc>
          <w:tcPr>
            <w:tcW w:w="1169" w:type="dxa"/>
            <w:shd w:val="clear" w:color="auto" w:fill="auto"/>
            <w:noWrap/>
            <w:hideMark/>
          </w:tcPr>
          <w:p w14:paraId="49BF5D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4D8566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11BB75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5F92DB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FF733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99069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6422F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2CA2F8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9ACB828" w14:textId="77777777" w:rsidTr="008074D1">
        <w:trPr>
          <w:trHeight w:val="212"/>
        </w:trPr>
        <w:tc>
          <w:tcPr>
            <w:tcW w:w="571" w:type="dxa"/>
            <w:vMerge w:val="restart"/>
            <w:shd w:val="clear" w:color="auto" w:fill="auto"/>
            <w:noWrap/>
            <w:hideMark/>
          </w:tcPr>
          <w:p w14:paraId="03787C4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4644" w:type="dxa"/>
            <w:shd w:val="clear" w:color="auto" w:fill="auto"/>
            <w:hideMark/>
          </w:tcPr>
          <w:p w14:paraId="4044B3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Использование воды:</w:t>
            </w:r>
          </w:p>
        </w:tc>
        <w:tc>
          <w:tcPr>
            <w:tcW w:w="1169" w:type="dxa"/>
            <w:shd w:val="clear" w:color="auto" w:fill="auto"/>
            <w:noWrap/>
            <w:hideMark/>
          </w:tcPr>
          <w:p w14:paraId="26B90B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23F90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3A499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7CA469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A818F6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76753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020059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626EA4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B2A63DB" w14:textId="77777777" w:rsidTr="00CC3B5A">
        <w:trPr>
          <w:trHeight w:val="255"/>
        </w:trPr>
        <w:tc>
          <w:tcPr>
            <w:tcW w:w="571" w:type="dxa"/>
            <w:vMerge/>
            <w:hideMark/>
          </w:tcPr>
          <w:p w14:paraId="0221A0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5F1F3936" w14:textId="4DFF7A71"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а)</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для животноводческих ферм и комплексов</w:t>
            </w:r>
          </w:p>
        </w:tc>
        <w:tc>
          <w:tcPr>
            <w:tcW w:w="1169" w:type="dxa"/>
            <w:shd w:val="clear" w:color="auto" w:fill="auto"/>
            <w:noWrap/>
            <w:hideMark/>
          </w:tcPr>
          <w:p w14:paraId="4BE2B7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539F82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94E29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36985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0E58BF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7DB70F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2DC78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0F0F5B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32A0B1B" w14:textId="77777777" w:rsidTr="00CC3B5A">
        <w:trPr>
          <w:trHeight w:val="510"/>
        </w:trPr>
        <w:tc>
          <w:tcPr>
            <w:tcW w:w="571" w:type="dxa"/>
            <w:vMerge/>
            <w:hideMark/>
          </w:tcPr>
          <w:p w14:paraId="0445A8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7F5CCA3F" w14:textId="5D091A24"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б)</w:t>
            </w:r>
            <w:r w:rsidR="008074D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для целей орошения, переработки собственной сельскохозяйственной продукции</w:t>
            </w:r>
          </w:p>
        </w:tc>
        <w:tc>
          <w:tcPr>
            <w:tcW w:w="1169" w:type="dxa"/>
            <w:shd w:val="clear" w:color="auto" w:fill="auto"/>
            <w:noWrap/>
            <w:hideMark/>
          </w:tcPr>
          <w:p w14:paraId="25C7DE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7FA078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4A2ED2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01523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9BFF0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38833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7B1BD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771BDE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7534E86" w14:textId="77777777" w:rsidTr="00CC3B5A">
        <w:trPr>
          <w:trHeight w:val="510"/>
        </w:trPr>
        <w:tc>
          <w:tcPr>
            <w:tcW w:w="571" w:type="dxa"/>
            <w:vMerge/>
            <w:hideMark/>
          </w:tcPr>
          <w:p w14:paraId="7EF8B3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644" w:type="dxa"/>
            <w:shd w:val="clear" w:color="auto" w:fill="auto"/>
            <w:hideMark/>
          </w:tcPr>
          <w:p w14:paraId="26165A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для рыбоводства и воспроизводства водных биологических ресурсов</w:t>
            </w:r>
          </w:p>
        </w:tc>
        <w:tc>
          <w:tcPr>
            <w:tcW w:w="1169" w:type="dxa"/>
            <w:shd w:val="clear" w:color="auto" w:fill="auto"/>
            <w:noWrap/>
            <w:hideMark/>
          </w:tcPr>
          <w:p w14:paraId="429307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1D9676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3058A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53E3A2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5ECFF5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B063E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69928C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3619D0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C6F2D6" w14:textId="77777777" w:rsidTr="00CC3B5A">
        <w:trPr>
          <w:trHeight w:val="510"/>
        </w:trPr>
        <w:tc>
          <w:tcPr>
            <w:tcW w:w="571" w:type="dxa"/>
            <w:shd w:val="clear" w:color="auto" w:fill="auto"/>
            <w:noWrap/>
            <w:hideMark/>
          </w:tcPr>
          <w:p w14:paraId="71F822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4644" w:type="dxa"/>
            <w:shd w:val="clear" w:color="auto" w:fill="auto"/>
            <w:hideMark/>
          </w:tcPr>
          <w:p w14:paraId="575BEE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Использование воды для охлаждения агрегатов МГРЭС</w:t>
            </w:r>
          </w:p>
        </w:tc>
        <w:tc>
          <w:tcPr>
            <w:tcW w:w="1169" w:type="dxa"/>
            <w:shd w:val="clear" w:color="auto" w:fill="auto"/>
            <w:noWrap/>
            <w:hideMark/>
          </w:tcPr>
          <w:p w14:paraId="7CCD67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6F087E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33FB2E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462F34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1BECB7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6343EA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3F7D21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3E8DB0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C4D0328" w14:textId="77777777" w:rsidTr="00CC3B5A">
        <w:trPr>
          <w:trHeight w:val="765"/>
        </w:trPr>
        <w:tc>
          <w:tcPr>
            <w:tcW w:w="571" w:type="dxa"/>
            <w:shd w:val="clear" w:color="auto" w:fill="auto"/>
            <w:noWrap/>
            <w:hideMark/>
          </w:tcPr>
          <w:p w14:paraId="575EF2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4644" w:type="dxa"/>
            <w:shd w:val="clear" w:color="auto" w:fill="auto"/>
            <w:hideMark/>
          </w:tcPr>
          <w:p w14:paraId="709594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 содержание объектов социально- культурного назначения, жилищно-коммунального хозяйства и бытового обслуживания населения</w:t>
            </w:r>
          </w:p>
        </w:tc>
        <w:tc>
          <w:tcPr>
            <w:tcW w:w="1169" w:type="dxa"/>
            <w:shd w:val="clear" w:color="auto" w:fill="auto"/>
            <w:noWrap/>
            <w:hideMark/>
          </w:tcPr>
          <w:p w14:paraId="356991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2DF4FE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2ADA9A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1F577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78F100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50A2F5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169E27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4C5537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10A2AB7" w14:textId="77777777" w:rsidTr="0004043F">
        <w:trPr>
          <w:trHeight w:val="77"/>
        </w:trPr>
        <w:tc>
          <w:tcPr>
            <w:tcW w:w="571" w:type="dxa"/>
            <w:shd w:val="clear" w:color="auto" w:fill="auto"/>
            <w:noWrap/>
            <w:hideMark/>
          </w:tcPr>
          <w:p w14:paraId="317F08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644" w:type="dxa"/>
            <w:shd w:val="clear" w:color="auto" w:fill="auto"/>
            <w:hideMark/>
          </w:tcPr>
          <w:p w14:paraId="717A95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tc>
        <w:tc>
          <w:tcPr>
            <w:tcW w:w="1169" w:type="dxa"/>
            <w:shd w:val="clear" w:color="auto" w:fill="auto"/>
            <w:noWrap/>
            <w:hideMark/>
          </w:tcPr>
          <w:p w14:paraId="06CA06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90" w:type="dxa"/>
            <w:shd w:val="clear" w:color="auto" w:fill="auto"/>
            <w:noWrap/>
            <w:hideMark/>
          </w:tcPr>
          <w:p w14:paraId="0F6CB4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33" w:type="dxa"/>
            <w:shd w:val="clear" w:color="auto" w:fill="auto"/>
            <w:noWrap/>
            <w:hideMark/>
          </w:tcPr>
          <w:p w14:paraId="586637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2" w:type="dxa"/>
            <w:shd w:val="clear" w:color="auto" w:fill="auto"/>
            <w:noWrap/>
            <w:hideMark/>
          </w:tcPr>
          <w:p w14:paraId="64663B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41" w:type="dxa"/>
            <w:shd w:val="clear" w:color="auto" w:fill="auto"/>
            <w:noWrap/>
            <w:hideMark/>
          </w:tcPr>
          <w:p w14:paraId="40FA2C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24" w:type="dxa"/>
            <w:shd w:val="clear" w:color="auto" w:fill="auto"/>
            <w:noWrap/>
            <w:hideMark/>
          </w:tcPr>
          <w:p w14:paraId="589C73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20" w:type="dxa"/>
            <w:shd w:val="clear" w:color="auto" w:fill="auto"/>
            <w:noWrap/>
            <w:hideMark/>
          </w:tcPr>
          <w:p w14:paraId="04F57E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106" w:type="dxa"/>
            <w:shd w:val="clear" w:color="auto" w:fill="auto"/>
            <w:noWrap/>
            <w:hideMark/>
          </w:tcPr>
          <w:p w14:paraId="59104A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7EBED98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 в случае забора воды из двух и более водных объектов, объемы использованной воды указываются отдельно по каждому объекту.</w:t>
      </w:r>
    </w:p>
    <w:p w14:paraId="7AAD23D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F4476F9"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60950B2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0D9585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3D1FE46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3C1336A" w14:textId="413CAFCB"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DF00BBE" w14:textId="77777777" w:rsidTr="00FB5F54">
        <w:trPr>
          <w:trHeight w:val="2172"/>
        </w:trPr>
        <w:tc>
          <w:tcPr>
            <w:tcW w:w="4314" w:type="dxa"/>
            <w:hideMark/>
          </w:tcPr>
          <w:p w14:paraId="35DE40E0"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2A6BA34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E637C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49A6BDA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CC6564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7FE7EA5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7F1690B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1FBB308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18AFA72F" w14:textId="2CC04F54" w:rsidR="008074D1" w:rsidRPr="008074D1" w:rsidRDefault="00CC3B5A" w:rsidP="008074D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5 </w:t>
            </w:r>
            <w:r w:rsidR="008074D1" w:rsidRPr="00CC3B5A">
              <w:rPr>
                <w:rFonts w:ascii="Times New Roman" w:eastAsia="Calibri" w:hAnsi="Times New Roman" w:cs="Times New Roman"/>
                <w:color w:val="000000"/>
                <w:sz w:val="24"/>
                <w:szCs w:val="24"/>
              </w:rPr>
              <w:t xml:space="preserve">к </w:t>
            </w:r>
            <w:r w:rsidR="008074D1" w:rsidRPr="008074D1">
              <w:rPr>
                <w:rFonts w:ascii="Times New Roman" w:eastAsia="Calibri" w:hAnsi="Times New Roman" w:cs="Times New Roman"/>
                <w:color w:val="000000"/>
                <w:sz w:val="24"/>
                <w:szCs w:val="24"/>
              </w:rPr>
              <w:t xml:space="preserve">Инструкции </w:t>
            </w:r>
          </w:p>
          <w:p w14:paraId="25AD7757" w14:textId="77777777" w:rsidR="008074D1" w:rsidRPr="008074D1" w:rsidRDefault="008074D1" w:rsidP="008074D1">
            <w:pPr>
              <w:spacing w:after="0" w:line="240" w:lineRule="auto"/>
              <w:rPr>
                <w:rFonts w:ascii="Times New Roman" w:eastAsia="Calibri" w:hAnsi="Times New Roman" w:cs="Times New Roman"/>
                <w:color w:val="000000"/>
                <w:sz w:val="24"/>
                <w:szCs w:val="24"/>
              </w:rPr>
            </w:pPr>
            <w:r w:rsidRPr="008074D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7D4DC006" w14:textId="0AC8001A" w:rsidR="008074D1" w:rsidRPr="00CC3B5A" w:rsidRDefault="008074D1" w:rsidP="008074D1">
            <w:pPr>
              <w:spacing w:after="0" w:line="240" w:lineRule="auto"/>
              <w:rPr>
                <w:rFonts w:ascii="Times New Roman" w:eastAsia="Calibri" w:hAnsi="Times New Roman" w:cs="Times New Roman"/>
                <w:color w:val="000000"/>
                <w:sz w:val="18"/>
                <w:szCs w:val="18"/>
              </w:rPr>
            </w:pPr>
          </w:p>
          <w:p w14:paraId="438F401D" w14:textId="2ACC952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699B6662" w14:textId="77777777" w:rsidR="00CC3B5A" w:rsidRPr="00CC3B5A" w:rsidRDefault="00CC3B5A" w:rsidP="00CC3B5A">
            <w:pPr>
              <w:spacing w:after="0"/>
              <w:rPr>
                <w:rFonts w:ascii="Times New Roman" w:eastAsia="Calibri" w:hAnsi="Times New Roman" w:cs="Times New Roman"/>
                <w:color w:val="000000"/>
                <w:sz w:val="20"/>
                <w:szCs w:val="20"/>
              </w:rPr>
            </w:pPr>
          </w:p>
          <w:p w14:paraId="09B3B33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0CFF5709"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ABAB409"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платежей за загрязнение водного бассейна сбросом производственных и коммунально-бытовых сточных вод </w:t>
      </w:r>
    </w:p>
    <w:p w14:paraId="279986D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47D71AE8"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52" w:type="dxa"/>
        <w:tblInd w:w="-3" w:type="dxa"/>
        <w:tblLook w:val="04A0" w:firstRow="1" w:lastRow="0" w:firstColumn="1" w:lastColumn="0" w:noHBand="0" w:noVBand="1"/>
      </w:tblPr>
      <w:tblGrid>
        <w:gridCol w:w="291"/>
        <w:gridCol w:w="825"/>
        <w:gridCol w:w="432"/>
        <w:gridCol w:w="512"/>
        <w:gridCol w:w="493"/>
        <w:gridCol w:w="460"/>
        <w:gridCol w:w="466"/>
        <w:gridCol w:w="479"/>
        <w:gridCol w:w="435"/>
        <w:gridCol w:w="493"/>
        <w:gridCol w:w="460"/>
        <w:gridCol w:w="466"/>
        <w:gridCol w:w="512"/>
        <w:gridCol w:w="561"/>
        <w:gridCol w:w="597"/>
        <w:gridCol w:w="597"/>
        <w:gridCol w:w="597"/>
        <w:gridCol w:w="676"/>
      </w:tblGrid>
      <w:tr w:rsidR="00CC3B5A" w:rsidRPr="00CC3B5A" w14:paraId="026BCB84" w14:textId="77777777" w:rsidTr="00CC3B5A">
        <w:trPr>
          <w:trHeight w:val="255"/>
        </w:trPr>
        <w:tc>
          <w:tcPr>
            <w:tcW w:w="291" w:type="dxa"/>
            <w:vMerge w:val="restart"/>
            <w:tcBorders>
              <w:top w:val="single" w:sz="2" w:space="0" w:color="000000"/>
              <w:left w:val="single" w:sz="2" w:space="0" w:color="000000"/>
              <w:right w:val="single" w:sz="2" w:space="0" w:color="000000"/>
            </w:tcBorders>
            <w:shd w:val="clear" w:color="auto" w:fill="auto"/>
            <w:noWrap/>
            <w:hideMark/>
          </w:tcPr>
          <w:p w14:paraId="22301B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2A9F13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33AE61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825" w:type="dxa"/>
            <w:vMerge w:val="restart"/>
            <w:tcBorders>
              <w:top w:val="single" w:sz="2" w:space="0" w:color="000000"/>
              <w:left w:val="single" w:sz="2" w:space="0" w:color="000000"/>
              <w:right w:val="single" w:sz="2" w:space="0" w:color="000000"/>
            </w:tcBorders>
            <w:shd w:val="clear" w:color="auto" w:fill="auto"/>
            <w:noWrap/>
            <w:hideMark/>
          </w:tcPr>
          <w:p w14:paraId="43DEB3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w:t>
            </w:r>
          </w:p>
          <w:p w14:paraId="518EA8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загрязняющих</w:t>
            </w:r>
          </w:p>
          <w:p w14:paraId="68E1A2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веществ</w:t>
            </w:r>
          </w:p>
        </w:tc>
        <w:tc>
          <w:tcPr>
            <w:tcW w:w="432" w:type="dxa"/>
            <w:vMerge w:val="restart"/>
            <w:tcBorders>
              <w:top w:val="single" w:sz="2" w:space="0" w:color="000000"/>
              <w:left w:val="single" w:sz="2" w:space="0" w:color="000000"/>
              <w:right w:val="single" w:sz="2" w:space="0" w:color="000000"/>
            </w:tcBorders>
            <w:shd w:val="clear" w:color="auto" w:fill="auto"/>
            <w:noWrap/>
            <w:hideMark/>
          </w:tcPr>
          <w:p w14:paraId="331FA2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Водо-</w:t>
            </w:r>
          </w:p>
          <w:p w14:paraId="5FB96A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отве</w:t>
            </w:r>
            <w:proofErr w:type="spellEnd"/>
            <w:r w:rsidRPr="00CC3B5A">
              <w:rPr>
                <w:rFonts w:ascii="Times New Roman" w:eastAsia="Times New Roman" w:hAnsi="Times New Roman" w:cs="Times New Roman"/>
                <w:color w:val="000000"/>
                <w:sz w:val="20"/>
                <w:szCs w:val="20"/>
                <w:lang w:eastAsia="ru-RU"/>
              </w:rPr>
              <w:t>-</w:t>
            </w:r>
          </w:p>
          <w:p w14:paraId="672B66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дение</w:t>
            </w:r>
            <w:proofErr w:type="spellEnd"/>
            <w:r w:rsidRPr="00CC3B5A">
              <w:rPr>
                <w:rFonts w:ascii="Times New Roman" w:eastAsia="Times New Roman" w:hAnsi="Times New Roman" w:cs="Times New Roman"/>
                <w:color w:val="000000"/>
                <w:sz w:val="20"/>
                <w:szCs w:val="20"/>
                <w:lang w:eastAsia="ru-RU"/>
              </w:rPr>
              <w:t>,</w:t>
            </w:r>
          </w:p>
          <w:p w14:paraId="071AD0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410" w:type="dxa"/>
            <w:gridSpan w:val="5"/>
            <w:tcBorders>
              <w:top w:val="single" w:sz="2" w:space="0" w:color="000000"/>
              <w:left w:val="single" w:sz="2" w:space="0" w:color="000000"/>
              <w:bottom w:val="single" w:sz="2" w:space="0" w:color="000000"/>
              <w:right w:val="single" w:sz="2" w:space="0" w:color="000000"/>
            </w:tcBorders>
            <w:shd w:val="clear" w:color="auto" w:fill="auto"/>
            <w:noWrap/>
            <w:hideMark/>
          </w:tcPr>
          <w:p w14:paraId="2ABF86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Концентрация </w:t>
            </w:r>
            <w:proofErr w:type="spellStart"/>
            <w:r w:rsidRPr="00CC3B5A">
              <w:rPr>
                <w:rFonts w:ascii="Times New Roman" w:eastAsia="Times New Roman" w:hAnsi="Times New Roman" w:cs="Times New Roman"/>
                <w:color w:val="000000"/>
                <w:sz w:val="20"/>
                <w:szCs w:val="20"/>
                <w:lang w:eastAsia="ru-RU"/>
              </w:rPr>
              <w:t>загрязняющ</w:t>
            </w:r>
            <w:proofErr w:type="spellEnd"/>
            <w:r w:rsidRPr="00CC3B5A">
              <w:rPr>
                <w:rFonts w:ascii="Times New Roman" w:eastAsia="Times New Roman" w:hAnsi="Times New Roman" w:cs="Times New Roman"/>
                <w:color w:val="000000"/>
                <w:sz w:val="20"/>
                <w:szCs w:val="20"/>
                <w:lang w:eastAsia="ru-RU"/>
              </w:rPr>
              <w:t>. в-в, мг/</w:t>
            </w:r>
            <w:proofErr w:type="spellStart"/>
            <w:proofErr w:type="gramStart"/>
            <w:r w:rsidRPr="00CC3B5A">
              <w:rPr>
                <w:rFonts w:ascii="Times New Roman" w:eastAsia="Times New Roman" w:hAnsi="Times New Roman" w:cs="Times New Roman"/>
                <w:color w:val="000000"/>
                <w:sz w:val="20"/>
                <w:szCs w:val="20"/>
                <w:lang w:eastAsia="ru-RU"/>
              </w:rPr>
              <w:t>куб.дм</w:t>
            </w:r>
            <w:proofErr w:type="spellEnd"/>
            <w:proofErr w:type="gramEnd"/>
          </w:p>
        </w:tc>
        <w:tc>
          <w:tcPr>
            <w:tcW w:w="435" w:type="dxa"/>
            <w:vMerge w:val="restart"/>
            <w:tcBorders>
              <w:top w:val="single" w:sz="2" w:space="0" w:color="000000"/>
              <w:left w:val="single" w:sz="2" w:space="0" w:color="000000"/>
              <w:right w:val="single" w:sz="2" w:space="0" w:color="000000"/>
            </w:tcBorders>
            <w:shd w:val="clear" w:color="auto" w:fill="auto"/>
            <w:noWrap/>
            <w:hideMark/>
          </w:tcPr>
          <w:p w14:paraId="10975E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Эффе</w:t>
            </w:r>
            <w:proofErr w:type="spellEnd"/>
            <w:r w:rsidRPr="00CC3B5A">
              <w:rPr>
                <w:rFonts w:ascii="Times New Roman" w:eastAsia="Times New Roman" w:hAnsi="Times New Roman" w:cs="Times New Roman"/>
                <w:color w:val="000000"/>
                <w:sz w:val="20"/>
                <w:szCs w:val="20"/>
                <w:lang w:eastAsia="ru-RU"/>
              </w:rPr>
              <w:t>-</w:t>
            </w:r>
          </w:p>
          <w:p w14:paraId="1A0C51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ктив</w:t>
            </w:r>
            <w:proofErr w:type="spellEnd"/>
            <w:r w:rsidRPr="00CC3B5A">
              <w:rPr>
                <w:rFonts w:ascii="Times New Roman" w:eastAsia="Times New Roman" w:hAnsi="Times New Roman" w:cs="Times New Roman"/>
                <w:color w:val="000000"/>
                <w:sz w:val="20"/>
                <w:szCs w:val="20"/>
                <w:lang w:eastAsia="ru-RU"/>
              </w:rPr>
              <w:t>-</w:t>
            </w:r>
          </w:p>
          <w:p w14:paraId="659056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ность</w:t>
            </w:r>
            <w:proofErr w:type="spellEnd"/>
          </w:p>
          <w:p w14:paraId="6D54F5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очист</w:t>
            </w:r>
            <w:proofErr w:type="spellEnd"/>
            <w:r w:rsidRPr="00CC3B5A">
              <w:rPr>
                <w:rFonts w:ascii="Times New Roman" w:eastAsia="Times New Roman" w:hAnsi="Times New Roman" w:cs="Times New Roman"/>
                <w:color w:val="000000"/>
                <w:sz w:val="20"/>
                <w:szCs w:val="20"/>
                <w:lang w:eastAsia="ru-RU"/>
              </w:rPr>
              <w:t>-</w:t>
            </w:r>
          </w:p>
          <w:p w14:paraId="6F5181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ки</w:t>
            </w:r>
            <w:proofErr w:type="spellEnd"/>
          </w:p>
        </w:tc>
        <w:tc>
          <w:tcPr>
            <w:tcW w:w="1931" w:type="dxa"/>
            <w:gridSpan w:val="4"/>
            <w:tcBorders>
              <w:top w:val="single" w:sz="2" w:space="0" w:color="000000"/>
              <w:left w:val="single" w:sz="2" w:space="0" w:color="000000"/>
              <w:bottom w:val="single" w:sz="2" w:space="0" w:color="000000"/>
              <w:right w:val="single" w:sz="2" w:space="0" w:color="000000"/>
            </w:tcBorders>
            <w:shd w:val="clear" w:color="auto" w:fill="auto"/>
            <w:noWrap/>
            <w:hideMark/>
          </w:tcPr>
          <w:p w14:paraId="24E2D3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руб./т</w:t>
            </w:r>
          </w:p>
        </w:tc>
        <w:tc>
          <w:tcPr>
            <w:tcW w:w="2352" w:type="dxa"/>
            <w:gridSpan w:val="4"/>
            <w:tcBorders>
              <w:top w:val="single" w:sz="2" w:space="0" w:color="000000"/>
              <w:left w:val="single" w:sz="2" w:space="0" w:color="000000"/>
              <w:bottom w:val="single" w:sz="2" w:space="0" w:color="000000"/>
              <w:right w:val="single" w:sz="2" w:space="0" w:color="000000"/>
            </w:tcBorders>
            <w:shd w:val="clear" w:color="auto" w:fill="auto"/>
            <w:noWrap/>
            <w:hideMark/>
          </w:tcPr>
          <w:p w14:paraId="2CD731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сбросы,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676" w:type="dxa"/>
            <w:vMerge w:val="restart"/>
            <w:tcBorders>
              <w:top w:val="single" w:sz="2" w:space="0" w:color="000000"/>
              <w:left w:val="single" w:sz="2" w:space="0" w:color="000000"/>
              <w:right w:val="single" w:sz="2" w:space="0" w:color="000000"/>
            </w:tcBorders>
            <w:shd w:val="clear" w:color="auto" w:fill="auto"/>
            <w:noWrap/>
            <w:hideMark/>
          </w:tcPr>
          <w:p w14:paraId="568D41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0419BC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6A6476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(гр.14+гр.15+</w:t>
            </w:r>
          </w:p>
          <w:p w14:paraId="2B2696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гр.16+гр.17)</w:t>
            </w:r>
          </w:p>
        </w:tc>
      </w:tr>
      <w:tr w:rsidR="00CC3B5A" w:rsidRPr="00CC3B5A" w14:paraId="23A7B092" w14:textId="77777777" w:rsidTr="00CC3B5A">
        <w:trPr>
          <w:trHeight w:val="3177"/>
        </w:trPr>
        <w:tc>
          <w:tcPr>
            <w:tcW w:w="291" w:type="dxa"/>
            <w:vMerge/>
            <w:tcBorders>
              <w:left w:val="single" w:sz="2" w:space="0" w:color="000000"/>
              <w:bottom w:val="nil"/>
              <w:right w:val="single" w:sz="2" w:space="0" w:color="000000"/>
            </w:tcBorders>
            <w:shd w:val="clear" w:color="auto" w:fill="auto"/>
            <w:noWrap/>
            <w:hideMark/>
          </w:tcPr>
          <w:p w14:paraId="7C6B44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25" w:type="dxa"/>
            <w:vMerge/>
            <w:tcBorders>
              <w:left w:val="single" w:sz="2" w:space="0" w:color="000000"/>
              <w:bottom w:val="nil"/>
              <w:right w:val="single" w:sz="2" w:space="0" w:color="000000"/>
            </w:tcBorders>
            <w:shd w:val="clear" w:color="auto" w:fill="auto"/>
            <w:noWrap/>
            <w:hideMark/>
          </w:tcPr>
          <w:p w14:paraId="3A28CE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32" w:type="dxa"/>
            <w:vMerge/>
            <w:tcBorders>
              <w:left w:val="single" w:sz="2" w:space="0" w:color="000000"/>
              <w:bottom w:val="nil"/>
              <w:right w:val="single" w:sz="2" w:space="0" w:color="000000"/>
            </w:tcBorders>
            <w:shd w:val="clear" w:color="auto" w:fill="auto"/>
            <w:noWrap/>
            <w:hideMark/>
          </w:tcPr>
          <w:p w14:paraId="4A8953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tcBorders>
              <w:top w:val="single" w:sz="2" w:space="0" w:color="000000"/>
              <w:left w:val="single" w:sz="2" w:space="0" w:color="000000"/>
              <w:bottom w:val="nil"/>
              <w:right w:val="single" w:sz="2" w:space="0" w:color="000000"/>
            </w:tcBorders>
            <w:shd w:val="clear" w:color="auto" w:fill="auto"/>
            <w:noWrap/>
            <w:hideMark/>
          </w:tcPr>
          <w:p w14:paraId="116402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44C7B7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tc>
        <w:tc>
          <w:tcPr>
            <w:tcW w:w="493" w:type="dxa"/>
            <w:tcBorders>
              <w:top w:val="single" w:sz="2" w:space="0" w:color="000000"/>
              <w:left w:val="single" w:sz="2" w:space="0" w:color="000000"/>
              <w:bottom w:val="nil"/>
              <w:right w:val="single" w:sz="2" w:space="0" w:color="000000"/>
            </w:tcBorders>
            <w:shd w:val="clear" w:color="auto" w:fill="auto"/>
            <w:noWrap/>
            <w:hideMark/>
          </w:tcPr>
          <w:p w14:paraId="3CD8D2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60" w:type="dxa"/>
            <w:tcBorders>
              <w:top w:val="single" w:sz="2" w:space="0" w:color="000000"/>
              <w:left w:val="single" w:sz="2" w:space="0" w:color="000000"/>
              <w:bottom w:val="nil"/>
              <w:right w:val="single" w:sz="2" w:space="0" w:color="000000"/>
            </w:tcBorders>
            <w:shd w:val="clear" w:color="auto" w:fill="auto"/>
            <w:noWrap/>
            <w:hideMark/>
          </w:tcPr>
          <w:p w14:paraId="65214F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66" w:type="dxa"/>
            <w:tcBorders>
              <w:top w:val="single" w:sz="2" w:space="0" w:color="000000"/>
              <w:left w:val="single" w:sz="2" w:space="0" w:color="000000"/>
              <w:bottom w:val="nil"/>
              <w:right w:val="single" w:sz="2" w:space="0" w:color="000000"/>
            </w:tcBorders>
            <w:shd w:val="clear" w:color="auto" w:fill="auto"/>
            <w:noWrap/>
            <w:hideMark/>
          </w:tcPr>
          <w:p w14:paraId="49E193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6DE300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79" w:type="dxa"/>
            <w:tcBorders>
              <w:top w:val="single" w:sz="2" w:space="0" w:color="000000"/>
              <w:left w:val="single" w:sz="2" w:space="0" w:color="000000"/>
              <w:bottom w:val="nil"/>
              <w:right w:val="single" w:sz="2" w:space="0" w:color="000000"/>
            </w:tcBorders>
            <w:shd w:val="clear" w:color="auto" w:fill="auto"/>
            <w:noWrap/>
            <w:hideMark/>
          </w:tcPr>
          <w:p w14:paraId="3896A7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06A30A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435" w:type="dxa"/>
            <w:vMerge/>
            <w:tcBorders>
              <w:left w:val="single" w:sz="2" w:space="0" w:color="000000"/>
              <w:bottom w:val="nil"/>
              <w:right w:val="single" w:sz="2" w:space="0" w:color="000000"/>
            </w:tcBorders>
            <w:shd w:val="clear" w:color="auto" w:fill="auto"/>
            <w:noWrap/>
            <w:hideMark/>
          </w:tcPr>
          <w:p w14:paraId="37DC3F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3" w:type="dxa"/>
            <w:tcBorders>
              <w:top w:val="single" w:sz="2" w:space="0" w:color="000000"/>
              <w:left w:val="single" w:sz="2" w:space="0" w:color="000000"/>
              <w:bottom w:val="nil"/>
              <w:right w:val="single" w:sz="2" w:space="0" w:color="000000"/>
            </w:tcBorders>
            <w:shd w:val="clear" w:color="auto" w:fill="auto"/>
            <w:noWrap/>
            <w:hideMark/>
          </w:tcPr>
          <w:p w14:paraId="17751A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60" w:type="dxa"/>
            <w:tcBorders>
              <w:top w:val="single" w:sz="2" w:space="0" w:color="000000"/>
              <w:left w:val="single" w:sz="2" w:space="0" w:color="000000"/>
              <w:bottom w:val="nil"/>
              <w:right w:val="single" w:sz="2" w:space="0" w:color="000000"/>
            </w:tcBorders>
            <w:shd w:val="clear" w:color="auto" w:fill="auto"/>
            <w:noWrap/>
            <w:hideMark/>
          </w:tcPr>
          <w:p w14:paraId="0295F7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4E3252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2)</w:t>
            </w:r>
          </w:p>
        </w:tc>
        <w:tc>
          <w:tcPr>
            <w:tcW w:w="466" w:type="dxa"/>
            <w:tcBorders>
              <w:top w:val="single" w:sz="2" w:space="0" w:color="000000"/>
              <w:left w:val="single" w:sz="2" w:space="0" w:color="000000"/>
              <w:bottom w:val="nil"/>
              <w:right w:val="single" w:sz="2" w:space="0" w:color="000000"/>
            </w:tcBorders>
            <w:shd w:val="clear" w:color="auto" w:fill="auto"/>
            <w:noWrap/>
            <w:hideMark/>
          </w:tcPr>
          <w:p w14:paraId="7B8A86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0C63E74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6FAC94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10)</w:t>
            </w:r>
          </w:p>
        </w:tc>
        <w:tc>
          <w:tcPr>
            <w:tcW w:w="512" w:type="dxa"/>
            <w:tcBorders>
              <w:top w:val="single" w:sz="2" w:space="0" w:color="000000"/>
              <w:left w:val="single" w:sz="2" w:space="0" w:color="000000"/>
              <w:bottom w:val="nil"/>
              <w:right w:val="single" w:sz="2" w:space="0" w:color="000000"/>
            </w:tcBorders>
            <w:shd w:val="clear" w:color="auto" w:fill="auto"/>
            <w:noWrap/>
            <w:hideMark/>
          </w:tcPr>
          <w:p w14:paraId="4AD114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520B85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p w14:paraId="1F1DCD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(гр.10х 50)</w:t>
            </w:r>
          </w:p>
        </w:tc>
        <w:tc>
          <w:tcPr>
            <w:tcW w:w="561" w:type="dxa"/>
            <w:tcBorders>
              <w:top w:val="single" w:sz="2" w:space="0" w:color="000000"/>
              <w:left w:val="single" w:sz="2" w:space="0" w:color="000000"/>
              <w:bottom w:val="nil"/>
              <w:right w:val="single" w:sz="2" w:space="0" w:color="000000"/>
            </w:tcBorders>
            <w:shd w:val="clear" w:color="auto" w:fill="auto"/>
            <w:noWrap/>
            <w:hideMark/>
          </w:tcPr>
          <w:p w14:paraId="556A69B5"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Нормат</w:t>
            </w:r>
            <w:proofErr w:type="spellEnd"/>
            <w:r w:rsidRPr="00CC3B5A">
              <w:rPr>
                <w:rFonts w:ascii="Times New Roman" w:eastAsia="Times New Roman" w:hAnsi="Times New Roman" w:cs="Times New Roman"/>
                <w:color w:val="000000"/>
                <w:sz w:val="18"/>
                <w:szCs w:val="18"/>
                <w:lang w:eastAsia="ru-RU"/>
              </w:rPr>
              <w:t>.</w:t>
            </w:r>
          </w:p>
          <w:p w14:paraId="6E66185F"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гр.5х</w:t>
            </w:r>
          </w:p>
          <w:p w14:paraId="5DC1E9A0"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хгр.9хгр.10</w:t>
            </w:r>
          </w:p>
          <w:p w14:paraId="732C755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0B9F739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7F23073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гр.6х</w:t>
            </w:r>
          </w:p>
          <w:p w14:paraId="7DD8466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хгр.9хгр.11х</w:t>
            </w:r>
          </w:p>
          <w:p w14:paraId="6D12E391"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08B12A6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Сверх-</w:t>
            </w:r>
          </w:p>
          <w:p w14:paraId="0FB3E36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0328565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гр.7х</w:t>
            </w:r>
          </w:p>
          <w:p w14:paraId="3D85129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хгр.9хгр.12х</w:t>
            </w:r>
          </w:p>
          <w:p w14:paraId="3527BDB2"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97" w:type="dxa"/>
            <w:tcBorders>
              <w:top w:val="single" w:sz="2" w:space="0" w:color="000000"/>
              <w:left w:val="single" w:sz="2" w:space="0" w:color="000000"/>
              <w:bottom w:val="nil"/>
              <w:right w:val="single" w:sz="2" w:space="0" w:color="000000"/>
            </w:tcBorders>
            <w:shd w:val="clear" w:color="auto" w:fill="auto"/>
            <w:noWrap/>
            <w:hideMark/>
          </w:tcPr>
          <w:p w14:paraId="50A52A0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Залпов.,</w:t>
            </w:r>
          </w:p>
          <w:p w14:paraId="6B4A62F9"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аварийн</w:t>
            </w:r>
            <w:proofErr w:type="spellEnd"/>
            <w:r w:rsidRPr="00CC3B5A">
              <w:rPr>
                <w:rFonts w:ascii="Times New Roman" w:eastAsia="Times New Roman" w:hAnsi="Times New Roman" w:cs="Times New Roman"/>
                <w:color w:val="000000"/>
                <w:sz w:val="18"/>
                <w:szCs w:val="18"/>
                <w:lang w:eastAsia="ru-RU"/>
              </w:rPr>
              <w:t>.</w:t>
            </w:r>
          </w:p>
          <w:p w14:paraId="1FC3E425"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гр.4х</w:t>
            </w:r>
          </w:p>
          <w:p w14:paraId="39141252"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хгр.9хгр.13х</w:t>
            </w:r>
          </w:p>
          <w:p w14:paraId="520F9414"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676" w:type="dxa"/>
            <w:vMerge/>
            <w:tcBorders>
              <w:left w:val="single" w:sz="2" w:space="0" w:color="000000"/>
              <w:bottom w:val="nil"/>
              <w:right w:val="single" w:sz="2" w:space="0" w:color="000000"/>
            </w:tcBorders>
            <w:shd w:val="clear" w:color="auto" w:fill="auto"/>
            <w:noWrap/>
            <w:hideMark/>
          </w:tcPr>
          <w:p w14:paraId="3AB097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0F9F66" w14:textId="77777777" w:rsidTr="00CC3B5A">
        <w:trPr>
          <w:trHeight w:val="255"/>
        </w:trPr>
        <w:tc>
          <w:tcPr>
            <w:tcW w:w="291" w:type="dxa"/>
            <w:tcBorders>
              <w:top w:val="single" w:sz="2" w:space="0" w:color="000000"/>
              <w:left w:val="single" w:sz="4" w:space="0" w:color="auto"/>
              <w:bottom w:val="single" w:sz="2" w:space="0" w:color="000000"/>
              <w:right w:val="single" w:sz="4" w:space="0" w:color="auto"/>
            </w:tcBorders>
            <w:shd w:val="clear" w:color="auto" w:fill="auto"/>
            <w:noWrap/>
            <w:vAlign w:val="bottom"/>
            <w:hideMark/>
          </w:tcPr>
          <w:p w14:paraId="732D92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825" w:type="dxa"/>
            <w:tcBorders>
              <w:top w:val="single" w:sz="2" w:space="0" w:color="000000"/>
              <w:left w:val="nil"/>
              <w:bottom w:val="single" w:sz="2" w:space="0" w:color="000000"/>
              <w:right w:val="single" w:sz="4" w:space="0" w:color="auto"/>
            </w:tcBorders>
            <w:shd w:val="clear" w:color="auto" w:fill="auto"/>
            <w:noWrap/>
            <w:vAlign w:val="bottom"/>
            <w:hideMark/>
          </w:tcPr>
          <w:p w14:paraId="365DF5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432" w:type="dxa"/>
            <w:tcBorders>
              <w:top w:val="single" w:sz="2" w:space="0" w:color="000000"/>
              <w:left w:val="nil"/>
              <w:bottom w:val="single" w:sz="2" w:space="0" w:color="000000"/>
              <w:right w:val="single" w:sz="4" w:space="0" w:color="auto"/>
            </w:tcBorders>
            <w:shd w:val="clear" w:color="auto" w:fill="auto"/>
            <w:noWrap/>
            <w:vAlign w:val="bottom"/>
            <w:hideMark/>
          </w:tcPr>
          <w:p w14:paraId="4D98D0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12" w:type="dxa"/>
            <w:tcBorders>
              <w:top w:val="single" w:sz="2" w:space="0" w:color="000000"/>
              <w:left w:val="nil"/>
              <w:bottom w:val="single" w:sz="2" w:space="0" w:color="000000"/>
              <w:right w:val="single" w:sz="4" w:space="0" w:color="auto"/>
            </w:tcBorders>
            <w:shd w:val="clear" w:color="auto" w:fill="auto"/>
            <w:noWrap/>
            <w:vAlign w:val="bottom"/>
            <w:hideMark/>
          </w:tcPr>
          <w:p w14:paraId="7A7498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493" w:type="dxa"/>
            <w:tcBorders>
              <w:top w:val="single" w:sz="2" w:space="0" w:color="000000"/>
              <w:left w:val="nil"/>
              <w:bottom w:val="single" w:sz="2" w:space="0" w:color="000000"/>
              <w:right w:val="single" w:sz="4" w:space="0" w:color="auto"/>
            </w:tcBorders>
            <w:shd w:val="clear" w:color="auto" w:fill="auto"/>
            <w:noWrap/>
            <w:vAlign w:val="bottom"/>
            <w:hideMark/>
          </w:tcPr>
          <w:p w14:paraId="65F997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60" w:type="dxa"/>
            <w:tcBorders>
              <w:top w:val="single" w:sz="2" w:space="0" w:color="000000"/>
              <w:left w:val="nil"/>
              <w:bottom w:val="single" w:sz="2" w:space="0" w:color="000000"/>
              <w:right w:val="single" w:sz="4" w:space="0" w:color="auto"/>
            </w:tcBorders>
            <w:shd w:val="clear" w:color="auto" w:fill="auto"/>
            <w:noWrap/>
            <w:vAlign w:val="bottom"/>
            <w:hideMark/>
          </w:tcPr>
          <w:p w14:paraId="333A56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466" w:type="dxa"/>
            <w:tcBorders>
              <w:top w:val="single" w:sz="2" w:space="0" w:color="000000"/>
              <w:left w:val="nil"/>
              <w:bottom w:val="single" w:sz="2" w:space="0" w:color="000000"/>
              <w:right w:val="single" w:sz="4" w:space="0" w:color="auto"/>
            </w:tcBorders>
            <w:shd w:val="clear" w:color="auto" w:fill="auto"/>
            <w:noWrap/>
            <w:vAlign w:val="bottom"/>
            <w:hideMark/>
          </w:tcPr>
          <w:p w14:paraId="6005E4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479" w:type="dxa"/>
            <w:tcBorders>
              <w:top w:val="single" w:sz="2" w:space="0" w:color="000000"/>
              <w:left w:val="nil"/>
              <w:bottom w:val="single" w:sz="2" w:space="0" w:color="000000"/>
              <w:right w:val="single" w:sz="4" w:space="0" w:color="auto"/>
            </w:tcBorders>
            <w:shd w:val="clear" w:color="auto" w:fill="auto"/>
            <w:noWrap/>
            <w:vAlign w:val="bottom"/>
            <w:hideMark/>
          </w:tcPr>
          <w:p w14:paraId="5D26B5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435" w:type="dxa"/>
            <w:tcBorders>
              <w:top w:val="single" w:sz="2" w:space="0" w:color="000000"/>
              <w:left w:val="nil"/>
              <w:bottom w:val="single" w:sz="2" w:space="0" w:color="000000"/>
              <w:right w:val="single" w:sz="4" w:space="0" w:color="auto"/>
            </w:tcBorders>
            <w:shd w:val="clear" w:color="auto" w:fill="auto"/>
            <w:noWrap/>
            <w:vAlign w:val="bottom"/>
            <w:hideMark/>
          </w:tcPr>
          <w:p w14:paraId="310D0D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493" w:type="dxa"/>
            <w:tcBorders>
              <w:top w:val="single" w:sz="2" w:space="0" w:color="000000"/>
              <w:left w:val="nil"/>
              <w:bottom w:val="single" w:sz="2" w:space="0" w:color="000000"/>
              <w:right w:val="single" w:sz="4" w:space="0" w:color="auto"/>
            </w:tcBorders>
            <w:shd w:val="clear" w:color="auto" w:fill="auto"/>
            <w:noWrap/>
            <w:vAlign w:val="bottom"/>
            <w:hideMark/>
          </w:tcPr>
          <w:p w14:paraId="5CDCC3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460" w:type="dxa"/>
            <w:tcBorders>
              <w:top w:val="single" w:sz="2" w:space="0" w:color="000000"/>
              <w:left w:val="nil"/>
              <w:bottom w:val="single" w:sz="2" w:space="0" w:color="000000"/>
              <w:right w:val="single" w:sz="4" w:space="0" w:color="auto"/>
            </w:tcBorders>
            <w:shd w:val="clear" w:color="auto" w:fill="auto"/>
            <w:noWrap/>
            <w:vAlign w:val="bottom"/>
            <w:hideMark/>
          </w:tcPr>
          <w:p w14:paraId="1C4D5C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466" w:type="dxa"/>
            <w:tcBorders>
              <w:top w:val="single" w:sz="2" w:space="0" w:color="000000"/>
              <w:left w:val="nil"/>
              <w:bottom w:val="single" w:sz="2" w:space="0" w:color="000000"/>
              <w:right w:val="single" w:sz="4" w:space="0" w:color="auto"/>
            </w:tcBorders>
            <w:shd w:val="clear" w:color="auto" w:fill="auto"/>
            <w:noWrap/>
            <w:vAlign w:val="bottom"/>
            <w:hideMark/>
          </w:tcPr>
          <w:p w14:paraId="5EE797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512" w:type="dxa"/>
            <w:tcBorders>
              <w:top w:val="single" w:sz="2" w:space="0" w:color="000000"/>
              <w:left w:val="nil"/>
              <w:bottom w:val="single" w:sz="2" w:space="0" w:color="000000"/>
              <w:right w:val="single" w:sz="4" w:space="0" w:color="auto"/>
            </w:tcBorders>
            <w:shd w:val="clear" w:color="auto" w:fill="auto"/>
            <w:noWrap/>
            <w:vAlign w:val="bottom"/>
            <w:hideMark/>
          </w:tcPr>
          <w:p w14:paraId="759FA1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561" w:type="dxa"/>
            <w:tcBorders>
              <w:top w:val="single" w:sz="2" w:space="0" w:color="000000"/>
              <w:left w:val="nil"/>
              <w:bottom w:val="single" w:sz="2" w:space="0" w:color="000000"/>
              <w:right w:val="single" w:sz="4" w:space="0" w:color="auto"/>
            </w:tcBorders>
            <w:shd w:val="clear" w:color="auto" w:fill="auto"/>
            <w:noWrap/>
            <w:vAlign w:val="bottom"/>
            <w:hideMark/>
          </w:tcPr>
          <w:p w14:paraId="081199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263C1F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6B9209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c>
          <w:tcPr>
            <w:tcW w:w="597" w:type="dxa"/>
            <w:tcBorders>
              <w:top w:val="single" w:sz="2" w:space="0" w:color="000000"/>
              <w:left w:val="nil"/>
              <w:bottom w:val="single" w:sz="2" w:space="0" w:color="000000"/>
              <w:right w:val="single" w:sz="4" w:space="0" w:color="auto"/>
            </w:tcBorders>
            <w:shd w:val="clear" w:color="auto" w:fill="auto"/>
            <w:noWrap/>
            <w:vAlign w:val="bottom"/>
            <w:hideMark/>
          </w:tcPr>
          <w:p w14:paraId="5C8C31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17</w:t>
            </w:r>
          </w:p>
        </w:tc>
        <w:tc>
          <w:tcPr>
            <w:tcW w:w="676" w:type="dxa"/>
            <w:tcBorders>
              <w:top w:val="single" w:sz="2" w:space="0" w:color="000000"/>
              <w:left w:val="nil"/>
              <w:bottom w:val="single" w:sz="2" w:space="0" w:color="000000"/>
              <w:right w:val="single" w:sz="4" w:space="0" w:color="auto"/>
            </w:tcBorders>
            <w:shd w:val="clear" w:color="auto" w:fill="auto"/>
            <w:noWrap/>
            <w:vAlign w:val="bottom"/>
            <w:hideMark/>
          </w:tcPr>
          <w:p w14:paraId="0959FB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18</w:t>
            </w:r>
          </w:p>
        </w:tc>
      </w:tr>
      <w:tr w:rsidR="00CC3B5A" w:rsidRPr="00CC3B5A" w14:paraId="0248EB00" w14:textId="77777777" w:rsidTr="00CC3B5A">
        <w:trPr>
          <w:trHeight w:val="255"/>
        </w:trPr>
        <w:tc>
          <w:tcPr>
            <w:tcW w:w="29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E62F0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A702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60533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098DD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3653A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D8507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37100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3855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933C1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9C9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07832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E36D2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831F1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EF8D4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B0820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C638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C7954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59F7B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04464F5E" w14:textId="77777777" w:rsidTr="00CC3B5A">
        <w:trPr>
          <w:trHeight w:val="255"/>
        </w:trPr>
        <w:tc>
          <w:tcPr>
            <w:tcW w:w="29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26C05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52AB9B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43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323BA0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CA4BE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72220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34EED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60A22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DDA18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2EEF4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2AD9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AEF218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2E67F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FBEDF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884D5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AED6E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AF09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2FA0A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62D9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5E96C5E9" w14:textId="77777777" w:rsidTr="00CC3B5A">
        <w:trPr>
          <w:trHeight w:val="255"/>
        </w:trPr>
        <w:tc>
          <w:tcPr>
            <w:tcW w:w="291" w:type="dxa"/>
            <w:tcBorders>
              <w:top w:val="single" w:sz="2" w:space="0" w:color="000000"/>
              <w:left w:val="single" w:sz="4" w:space="0" w:color="auto"/>
              <w:bottom w:val="single" w:sz="4" w:space="0" w:color="auto"/>
              <w:right w:val="single" w:sz="4" w:space="0" w:color="auto"/>
            </w:tcBorders>
            <w:shd w:val="clear" w:color="auto" w:fill="auto"/>
            <w:noWrap/>
            <w:vAlign w:val="bottom"/>
            <w:hideMark/>
          </w:tcPr>
          <w:p w14:paraId="185F8A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single" w:sz="2" w:space="0" w:color="000000"/>
              <w:left w:val="nil"/>
              <w:bottom w:val="single" w:sz="4" w:space="0" w:color="auto"/>
              <w:right w:val="single" w:sz="4" w:space="0" w:color="auto"/>
            </w:tcBorders>
            <w:shd w:val="clear" w:color="auto" w:fill="auto"/>
            <w:noWrap/>
            <w:vAlign w:val="bottom"/>
            <w:hideMark/>
          </w:tcPr>
          <w:p w14:paraId="24537FB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432" w:type="dxa"/>
            <w:tcBorders>
              <w:top w:val="single" w:sz="2" w:space="0" w:color="000000"/>
              <w:left w:val="nil"/>
              <w:bottom w:val="single" w:sz="4" w:space="0" w:color="auto"/>
              <w:right w:val="single" w:sz="4" w:space="0" w:color="auto"/>
            </w:tcBorders>
            <w:shd w:val="clear" w:color="auto" w:fill="auto"/>
            <w:noWrap/>
            <w:vAlign w:val="bottom"/>
            <w:hideMark/>
          </w:tcPr>
          <w:p w14:paraId="325876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nil"/>
              <w:bottom w:val="single" w:sz="4" w:space="0" w:color="auto"/>
              <w:right w:val="single" w:sz="4" w:space="0" w:color="auto"/>
            </w:tcBorders>
            <w:shd w:val="clear" w:color="auto" w:fill="auto"/>
            <w:noWrap/>
            <w:vAlign w:val="bottom"/>
            <w:hideMark/>
          </w:tcPr>
          <w:p w14:paraId="06B9F0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nil"/>
              <w:bottom w:val="single" w:sz="4" w:space="0" w:color="auto"/>
              <w:right w:val="single" w:sz="4" w:space="0" w:color="auto"/>
            </w:tcBorders>
            <w:shd w:val="clear" w:color="auto" w:fill="auto"/>
            <w:noWrap/>
            <w:vAlign w:val="bottom"/>
            <w:hideMark/>
          </w:tcPr>
          <w:p w14:paraId="2649E7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nil"/>
              <w:bottom w:val="single" w:sz="4" w:space="0" w:color="auto"/>
              <w:right w:val="single" w:sz="4" w:space="0" w:color="auto"/>
            </w:tcBorders>
            <w:shd w:val="clear" w:color="auto" w:fill="auto"/>
            <w:noWrap/>
            <w:vAlign w:val="bottom"/>
            <w:hideMark/>
          </w:tcPr>
          <w:p w14:paraId="7C5471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nil"/>
              <w:bottom w:val="single" w:sz="4" w:space="0" w:color="auto"/>
              <w:right w:val="single" w:sz="4" w:space="0" w:color="auto"/>
            </w:tcBorders>
            <w:shd w:val="clear" w:color="auto" w:fill="auto"/>
            <w:noWrap/>
            <w:vAlign w:val="bottom"/>
            <w:hideMark/>
          </w:tcPr>
          <w:p w14:paraId="4E9BD0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single" w:sz="2" w:space="0" w:color="000000"/>
              <w:left w:val="nil"/>
              <w:bottom w:val="single" w:sz="4" w:space="0" w:color="auto"/>
              <w:right w:val="single" w:sz="4" w:space="0" w:color="auto"/>
            </w:tcBorders>
            <w:shd w:val="clear" w:color="auto" w:fill="auto"/>
            <w:noWrap/>
            <w:vAlign w:val="bottom"/>
            <w:hideMark/>
          </w:tcPr>
          <w:p w14:paraId="4A9E6A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single" w:sz="2" w:space="0" w:color="000000"/>
              <w:left w:val="nil"/>
              <w:bottom w:val="single" w:sz="4" w:space="0" w:color="auto"/>
              <w:right w:val="single" w:sz="4" w:space="0" w:color="auto"/>
            </w:tcBorders>
            <w:shd w:val="clear" w:color="auto" w:fill="auto"/>
            <w:noWrap/>
            <w:vAlign w:val="bottom"/>
            <w:hideMark/>
          </w:tcPr>
          <w:p w14:paraId="3A60FB5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single" w:sz="2" w:space="0" w:color="000000"/>
              <w:left w:val="nil"/>
              <w:bottom w:val="single" w:sz="4" w:space="0" w:color="auto"/>
              <w:right w:val="single" w:sz="4" w:space="0" w:color="auto"/>
            </w:tcBorders>
            <w:shd w:val="clear" w:color="auto" w:fill="auto"/>
            <w:noWrap/>
            <w:vAlign w:val="bottom"/>
            <w:hideMark/>
          </w:tcPr>
          <w:p w14:paraId="359629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single" w:sz="2" w:space="0" w:color="000000"/>
              <w:left w:val="nil"/>
              <w:bottom w:val="single" w:sz="4" w:space="0" w:color="auto"/>
              <w:right w:val="single" w:sz="4" w:space="0" w:color="auto"/>
            </w:tcBorders>
            <w:shd w:val="clear" w:color="auto" w:fill="auto"/>
            <w:noWrap/>
            <w:vAlign w:val="bottom"/>
            <w:hideMark/>
          </w:tcPr>
          <w:p w14:paraId="5CB443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single" w:sz="2" w:space="0" w:color="000000"/>
              <w:left w:val="nil"/>
              <w:bottom w:val="single" w:sz="4" w:space="0" w:color="auto"/>
              <w:right w:val="single" w:sz="4" w:space="0" w:color="auto"/>
            </w:tcBorders>
            <w:shd w:val="clear" w:color="auto" w:fill="auto"/>
            <w:noWrap/>
            <w:vAlign w:val="bottom"/>
            <w:hideMark/>
          </w:tcPr>
          <w:p w14:paraId="0A9A22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single" w:sz="2" w:space="0" w:color="000000"/>
              <w:left w:val="nil"/>
              <w:bottom w:val="single" w:sz="4" w:space="0" w:color="auto"/>
              <w:right w:val="single" w:sz="4" w:space="0" w:color="auto"/>
            </w:tcBorders>
            <w:shd w:val="clear" w:color="auto" w:fill="auto"/>
            <w:noWrap/>
            <w:vAlign w:val="bottom"/>
            <w:hideMark/>
          </w:tcPr>
          <w:p w14:paraId="563810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single" w:sz="2" w:space="0" w:color="000000"/>
              <w:left w:val="nil"/>
              <w:bottom w:val="single" w:sz="4" w:space="0" w:color="auto"/>
              <w:right w:val="single" w:sz="4" w:space="0" w:color="auto"/>
            </w:tcBorders>
            <w:shd w:val="clear" w:color="auto" w:fill="auto"/>
            <w:noWrap/>
            <w:vAlign w:val="bottom"/>
            <w:hideMark/>
          </w:tcPr>
          <w:p w14:paraId="3FDA78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3B55E5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696114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single" w:sz="2" w:space="0" w:color="000000"/>
              <w:left w:val="nil"/>
              <w:bottom w:val="single" w:sz="4" w:space="0" w:color="auto"/>
              <w:right w:val="single" w:sz="4" w:space="0" w:color="auto"/>
            </w:tcBorders>
            <w:shd w:val="clear" w:color="auto" w:fill="auto"/>
            <w:noWrap/>
            <w:vAlign w:val="bottom"/>
            <w:hideMark/>
          </w:tcPr>
          <w:p w14:paraId="4C586C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single" w:sz="2" w:space="0" w:color="000000"/>
              <w:left w:val="nil"/>
              <w:bottom w:val="single" w:sz="4" w:space="0" w:color="auto"/>
              <w:right w:val="single" w:sz="4" w:space="0" w:color="auto"/>
            </w:tcBorders>
            <w:shd w:val="clear" w:color="auto" w:fill="auto"/>
            <w:noWrap/>
            <w:vAlign w:val="bottom"/>
            <w:hideMark/>
          </w:tcPr>
          <w:p w14:paraId="773C47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4A3EC8A5" w14:textId="77777777" w:rsidTr="00FB5F54">
        <w:trPr>
          <w:trHeight w:val="255"/>
        </w:trPr>
        <w:tc>
          <w:tcPr>
            <w:tcW w:w="291" w:type="dxa"/>
            <w:tcBorders>
              <w:top w:val="nil"/>
              <w:left w:val="single" w:sz="4" w:space="0" w:color="auto"/>
              <w:bottom w:val="nil"/>
              <w:right w:val="single" w:sz="4" w:space="0" w:color="auto"/>
            </w:tcBorders>
            <w:shd w:val="clear" w:color="auto" w:fill="auto"/>
            <w:noWrap/>
            <w:vAlign w:val="bottom"/>
            <w:hideMark/>
          </w:tcPr>
          <w:p w14:paraId="593364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nil"/>
              <w:right w:val="single" w:sz="4" w:space="0" w:color="auto"/>
            </w:tcBorders>
            <w:shd w:val="clear" w:color="auto" w:fill="auto"/>
            <w:noWrap/>
            <w:vAlign w:val="bottom"/>
            <w:hideMark/>
          </w:tcPr>
          <w:p w14:paraId="23A22DD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Затраты на </w:t>
            </w:r>
          </w:p>
        </w:tc>
        <w:tc>
          <w:tcPr>
            <w:tcW w:w="432" w:type="dxa"/>
            <w:tcBorders>
              <w:top w:val="nil"/>
              <w:left w:val="nil"/>
              <w:bottom w:val="nil"/>
              <w:right w:val="single" w:sz="4" w:space="0" w:color="auto"/>
            </w:tcBorders>
            <w:shd w:val="clear" w:color="auto" w:fill="auto"/>
            <w:noWrap/>
            <w:vAlign w:val="bottom"/>
            <w:hideMark/>
          </w:tcPr>
          <w:p w14:paraId="1FC5F1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07C96F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55CA3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4AD56E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78ED403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nil"/>
              <w:right w:val="single" w:sz="4" w:space="0" w:color="auto"/>
            </w:tcBorders>
            <w:shd w:val="clear" w:color="auto" w:fill="auto"/>
            <w:noWrap/>
            <w:vAlign w:val="bottom"/>
            <w:hideMark/>
          </w:tcPr>
          <w:p w14:paraId="40C68D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nil"/>
              <w:right w:val="single" w:sz="4" w:space="0" w:color="auto"/>
            </w:tcBorders>
            <w:shd w:val="clear" w:color="auto" w:fill="auto"/>
            <w:noWrap/>
            <w:vAlign w:val="bottom"/>
            <w:hideMark/>
          </w:tcPr>
          <w:p w14:paraId="1C23AE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1FFC7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329397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633829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7CA59B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nil"/>
              <w:right w:val="single" w:sz="4" w:space="0" w:color="auto"/>
            </w:tcBorders>
            <w:shd w:val="clear" w:color="auto" w:fill="auto"/>
            <w:noWrap/>
            <w:vAlign w:val="bottom"/>
            <w:hideMark/>
          </w:tcPr>
          <w:p w14:paraId="783C79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430E3F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49E52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8D190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single" w:sz="4" w:space="0" w:color="auto"/>
            </w:tcBorders>
            <w:shd w:val="clear" w:color="auto" w:fill="auto"/>
            <w:noWrap/>
            <w:vAlign w:val="bottom"/>
            <w:hideMark/>
          </w:tcPr>
          <w:p w14:paraId="3AAE42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0A27D3FB" w14:textId="77777777" w:rsidTr="00FB5F54">
        <w:trPr>
          <w:trHeight w:val="255"/>
        </w:trPr>
        <w:tc>
          <w:tcPr>
            <w:tcW w:w="291" w:type="dxa"/>
            <w:tcBorders>
              <w:top w:val="nil"/>
              <w:left w:val="single" w:sz="4" w:space="0" w:color="auto"/>
              <w:bottom w:val="nil"/>
              <w:right w:val="single" w:sz="4" w:space="0" w:color="auto"/>
            </w:tcBorders>
            <w:shd w:val="clear" w:color="auto" w:fill="auto"/>
            <w:noWrap/>
            <w:vAlign w:val="bottom"/>
            <w:hideMark/>
          </w:tcPr>
          <w:p w14:paraId="65A43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nil"/>
              <w:right w:val="single" w:sz="4" w:space="0" w:color="auto"/>
            </w:tcBorders>
            <w:shd w:val="clear" w:color="auto" w:fill="auto"/>
            <w:noWrap/>
            <w:vAlign w:val="bottom"/>
            <w:hideMark/>
          </w:tcPr>
          <w:p w14:paraId="67F5409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прородоохранные</w:t>
            </w:r>
            <w:proofErr w:type="spellEnd"/>
          </w:p>
        </w:tc>
        <w:tc>
          <w:tcPr>
            <w:tcW w:w="432" w:type="dxa"/>
            <w:tcBorders>
              <w:top w:val="nil"/>
              <w:left w:val="nil"/>
              <w:bottom w:val="nil"/>
              <w:right w:val="single" w:sz="4" w:space="0" w:color="auto"/>
            </w:tcBorders>
            <w:shd w:val="clear" w:color="auto" w:fill="auto"/>
            <w:noWrap/>
            <w:vAlign w:val="bottom"/>
            <w:hideMark/>
          </w:tcPr>
          <w:p w14:paraId="46BAFB0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0E3D1B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594778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25DF8A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0BCD56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nil"/>
              <w:right w:val="single" w:sz="4" w:space="0" w:color="auto"/>
            </w:tcBorders>
            <w:shd w:val="clear" w:color="auto" w:fill="auto"/>
            <w:noWrap/>
            <w:vAlign w:val="bottom"/>
            <w:hideMark/>
          </w:tcPr>
          <w:p w14:paraId="5F6DF9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nil"/>
              <w:right w:val="single" w:sz="4" w:space="0" w:color="auto"/>
            </w:tcBorders>
            <w:shd w:val="clear" w:color="auto" w:fill="auto"/>
            <w:noWrap/>
            <w:vAlign w:val="bottom"/>
            <w:hideMark/>
          </w:tcPr>
          <w:p w14:paraId="18FAD8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nil"/>
              <w:right w:val="single" w:sz="4" w:space="0" w:color="auto"/>
            </w:tcBorders>
            <w:shd w:val="clear" w:color="auto" w:fill="auto"/>
            <w:noWrap/>
            <w:vAlign w:val="bottom"/>
            <w:hideMark/>
          </w:tcPr>
          <w:p w14:paraId="6A518A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nil"/>
              <w:right w:val="single" w:sz="4" w:space="0" w:color="auto"/>
            </w:tcBorders>
            <w:shd w:val="clear" w:color="auto" w:fill="auto"/>
            <w:noWrap/>
            <w:vAlign w:val="bottom"/>
            <w:hideMark/>
          </w:tcPr>
          <w:p w14:paraId="55432F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single" w:sz="4" w:space="0" w:color="auto"/>
            </w:tcBorders>
            <w:shd w:val="clear" w:color="auto" w:fill="auto"/>
            <w:noWrap/>
            <w:vAlign w:val="bottom"/>
            <w:hideMark/>
          </w:tcPr>
          <w:p w14:paraId="0D8305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nil"/>
              <w:right w:val="single" w:sz="4" w:space="0" w:color="auto"/>
            </w:tcBorders>
            <w:shd w:val="clear" w:color="auto" w:fill="auto"/>
            <w:noWrap/>
            <w:vAlign w:val="bottom"/>
            <w:hideMark/>
          </w:tcPr>
          <w:p w14:paraId="767676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nil"/>
              <w:right w:val="single" w:sz="4" w:space="0" w:color="auto"/>
            </w:tcBorders>
            <w:shd w:val="clear" w:color="auto" w:fill="auto"/>
            <w:noWrap/>
            <w:vAlign w:val="bottom"/>
            <w:hideMark/>
          </w:tcPr>
          <w:p w14:paraId="399EDB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1E57C6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285765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nil"/>
              <w:right w:val="single" w:sz="4" w:space="0" w:color="auto"/>
            </w:tcBorders>
            <w:shd w:val="clear" w:color="auto" w:fill="auto"/>
            <w:noWrap/>
            <w:vAlign w:val="bottom"/>
            <w:hideMark/>
          </w:tcPr>
          <w:p w14:paraId="3BE0B6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single" w:sz="4" w:space="0" w:color="auto"/>
            </w:tcBorders>
            <w:shd w:val="clear" w:color="auto" w:fill="auto"/>
            <w:noWrap/>
            <w:vAlign w:val="bottom"/>
            <w:hideMark/>
          </w:tcPr>
          <w:p w14:paraId="36D7A6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70B6381C" w14:textId="77777777" w:rsidTr="00FB5F54">
        <w:trPr>
          <w:trHeight w:val="255"/>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14:paraId="34FC0A2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825" w:type="dxa"/>
            <w:tcBorders>
              <w:top w:val="nil"/>
              <w:left w:val="nil"/>
              <w:bottom w:val="single" w:sz="4" w:space="0" w:color="auto"/>
              <w:right w:val="single" w:sz="4" w:space="0" w:color="auto"/>
            </w:tcBorders>
            <w:shd w:val="clear" w:color="auto" w:fill="auto"/>
            <w:noWrap/>
            <w:vAlign w:val="bottom"/>
            <w:hideMark/>
          </w:tcPr>
          <w:p w14:paraId="441EE01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мероприятия</w:t>
            </w:r>
          </w:p>
        </w:tc>
        <w:tc>
          <w:tcPr>
            <w:tcW w:w="432" w:type="dxa"/>
            <w:tcBorders>
              <w:top w:val="nil"/>
              <w:left w:val="nil"/>
              <w:bottom w:val="single" w:sz="4" w:space="0" w:color="auto"/>
              <w:right w:val="single" w:sz="4" w:space="0" w:color="auto"/>
            </w:tcBorders>
            <w:shd w:val="clear" w:color="auto" w:fill="auto"/>
            <w:noWrap/>
            <w:vAlign w:val="bottom"/>
            <w:hideMark/>
          </w:tcPr>
          <w:p w14:paraId="6F88F08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73817BF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497E4AE3"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0D0BC64D"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17C337A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373B375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noWrap/>
            <w:vAlign w:val="bottom"/>
            <w:hideMark/>
          </w:tcPr>
          <w:p w14:paraId="75C7FD5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144EFDE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356F2DC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053D1C1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146B79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14:paraId="7A22A58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1E34482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56C1484D"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4FFF920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14:paraId="1A92118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1FBDF2E5" w14:textId="77777777" w:rsidTr="00FB5F54">
        <w:trPr>
          <w:trHeight w:val="255"/>
        </w:trPr>
        <w:tc>
          <w:tcPr>
            <w:tcW w:w="291" w:type="dxa"/>
            <w:tcBorders>
              <w:top w:val="nil"/>
              <w:left w:val="single" w:sz="4" w:space="0" w:color="auto"/>
              <w:bottom w:val="single" w:sz="4" w:space="0" w:color="auto"/>
              <w:right w:val="single" w:sz="4" w:space="0" w:color="auto"/>
            </w:tcBorders>
            <w:shd w:val="clear" w:color="auto" w:fill="auto"/>
            <w:noWrap/>
            <w:vAlign w:val="bottom"/>
            <w:hideMark/>
          </w:tcPr>
          <w:p w14:paraId="1993777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 </w:t>
            </w:r>
          </w:p>
        </w:tc>
        <w:tc>
          <w:tcPr>
            <w:tcW w:w="825" w:type="dxa"/>
            <w:tcBorders>
              <w:top w:val="nil"/>
              <w:left w:val="nil"/>
              <w:bottom w:val="single" w:sz="4" w:space="0" w:color="auto"/>
              <w:right w:val="single" w:sz="4" w:space="0" w:color="auto"/>
            </w:tcBorders>
            <w:shd w:val="clear" w:color="auto" w:fill="auto"/>
            <w:noWrap/>
            <w:vAlign w:val="bottom"/>
            <w:hideMark/>
          </w:tcPr>
          <w:p w14:paraId="495BF73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432" w:type="dxa"/>
            <w:tcBorders>
              <w:top w:val="nil"/>
              <w:left w:val="nil"/>
              <w:bottom w:val="single" w:sz="4" w:space="0" w:color="auto"/>
              <w:right w:val="single" w:sz="4" w:space="0" w:color="auto"/>
            </w:tcBorders>
            <w:shd w:val="clear" w:color="auto" w:fill="auto"/>
            <w:noWrap/>
            <w:vAlign w:val="bottom"/>
            <w:hideMark/>
          </w:tcPr>
          <w:p w14:paraId="6827B5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5671664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576D364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13C88AD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0F82A79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2264AED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noWrap/>
            <w:vAlign w:val="bottom"/>
            <w:hideMark/>
          </w:tcPr>
          <w:p w14:paraId="0B9342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93" w:type="dxa"/>
            <w:tcBorders>
              <w:top w:val="nil"/>
              <w:left w:val="nil"/>
              <w:bottom w:val="single" w:sz="4" w:space="0" w:color="auto"/>
              <w:right w:val="single" w:sz="4" w:space="0" w:color="auto"/>
            </w:tcBorders>
            <w:shd w:val="clear" w:color="auto" w:fill="auto"/>
            <w:noWrap/>
            <w:vAlign w:val="bottom"/>
            <w:hideMark/>
          </w:tcPr>
          <w:p w14:paraId="2B7183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3CD05B2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14:paraId="2045404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12" w:type="dxa"/>
            <w:tcBorders>
              <w:top w:val="nil"/>
              <w:left w:val="nil"/>
              <w:bottom w:val="single" w:sz="4" w:space="0" w:color="auto"/>
              <w:right w:val="single" w:sz="4" w:space="0" w:color="auto"/>
            </w:tcBorders>
            <w:shd w:val="clear" w:color="auto" w:fill="auto"/>
            <w:noWrap/>
            <w:vAlign w:val="bottom"/>
            <w:hideMark/>
          </w:tcPr>
          <w:p w14:paraId="1BBFD99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61" w:type="dxa"/>
            <w:tcBorders>
              <w:top w:val="nil"/>
              <w:left w:val="nil"/>
              <w:bottom w:val="single" w:sz="4" w:space="0" w:color="auto"/>
              <w:right w:val="single" w:sz="4" w:space="0" w:color="auto"/>
            </w:tcBorders>
            <w:shd w:val="clear" w:color="auto" w:fill="auto"/>
            <w:noWrap/>
            <w:vAlign w:val="bottom"/>
            <w:hideMark/>
          </w:tcPr>
          <w:p w14:paraId="2A0AF14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00D7544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5FC95B6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14:paraId="4AC41A9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14:paraId="603D038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bl>
    <w:p w14:paraId="551BF74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CEA78E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3A2DC19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08678443"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0649B4B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4A78B8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646C3497" w14:textId="137FAA56" w:rsidR="00CC3B5A" w:rsidRPr="00CC3B5A" w:rsidRDefault="00CC3B5A" w:rsidP="00944B11">
      <w:pPr>
        <w:spacing w:after="0"/>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br w:type="page"/>
      </w:r>
    </w:p>
    <w:tbl>
      <w:tblPr>
        <w:tblpPr w:leftFromText="180" w:rightFromText="180" w:vertAnchor="text" w:horzAnchor="margin" w:tblpX="534" w:tblpY="222"/>
        <w:tblW w:w="9214" w:type="dxa"/>
        <w:tblLook w:val="04A0" w:firstRow="1" w:lastRow="0" w:firstColumn="1" w:lastColumn="0" w:noHBand="0" w:noVBand="1"/>
      </w:tblPr>
      <w:tblGrid>
        <w:gridCol w:w="4314"/>
        <w:gridCol w:w="648"/>
        <w:gridCol w:w="4252"/>
      </w:tblGrid>
      <w:tr w:rsidR="00CC3B5A" w:rsidRPr="00CC3B5A" w14:paraId="7C869B33" w14:textId="77777777" w:rsidTr="00FB5F54">
        <w:trPr>
          <w:trHeight w:val="2172"/>
        </w:trPr>
        <w:tc>
          <w:tcPr>
            <w:tcW w:w="4314" w:type="dxa"/>
            <w:hideMark/>
          </w:tcPr>
          <w:p w14:paraId="262A60B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42CD40D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73D7BA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6CBE9A8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673BF2F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01E5666C" w14:textId="1EC5E27C"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5896EB8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30D6F0B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252" w:type="dxa"/>
            <w:hideMark/>
          </w:tcPr>
          <w:p w14:paraId="22E14532" w14:textId="1C3F2187"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6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37285D51"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53EFD42" w14:textId="2290B136"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52FCE5A4"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4B02B6F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загрязнение водного бассейна сбросом</w:t>
      </w:r>
    </w:p>
    <w:p w14:paraId="4233162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загрязняющих веществ поверхностным стоком </w:t>
      </w:r>
    </w:p>
    <w:p w14:paraId="3CE49A0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28F5AE33"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79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04"/>
        <w:gridCol w:w="916"/>
        <w:gridCol w:w="514"/>
        <w:gridCol w:w="553"/>
        <w:gridCol w:w="533"/>
        <w:gridCol w:w="494"/>
        <w:gridCol w:w="501"/>
        <w:gridCol w:w="516"/>
        <w:gridCol w:w="533"/>
        <w:gridCol w:w="494"/>
        <w:gridCol w:w="501"/>
        <w:gridCol w:w="553"/>
        <w:gridCol w:w="549"/>
        <w:gridCol w:w="549"/>
        <w:gridCol w:w="549"/>
        <w:gridCol w:w="549"/>
        <w:gridCol w:w="741"/>
      </w:tblGrid>
      <w:tr w:rsidR="00CC3B5A" w:rsidRPr="00CC3B5A" w14:paraId="0458CCB5" w14:textId="77777777" w:rsidTr="00CC3B5A">
        <w:trPr>
          <w:trHeight w:val="255"/>
        </w:trPr>
        <w:tc>
          <w:tcPr>
            <w:tcW w:w="300" w:type="dxa"/>
            <w:vMerge w:val="restart"/>
            <w:shd w:val="clear" w:color="auto" w:fill="auto"/>
            <w:noWrap/>
            <w:hideMark/>
          </w:tcPr>
          <w:p w14:paraId="7428A21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55DEEB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63F8A38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898" w:type="dxa"/>
            <w:vMerge w:val="restart"/>
            <w:shd w:val="clear" w:color="auto" w:fill="auto"/>
            <w:noWrap/>
            <w:hideMark/>
          </w:tcPr>
          <w:p w14:paraId="54A57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Наименования</w:t>
            </w:r>
          </w:p>
          <w:p w14:paraId="6C20EF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загрязняющих</w:t>
            </w:r>
          </w:p>
          <w:p w14:paraId="4684D3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веществ</w:t>
            </w:r>
          </w:p>
        </w:tc>
        <w:tc>
          <w:tcPr>
            <w:tcW w:w="506" w:type="dxa"/>
            <w:vMerge w:val="restart"/>
            <w:shd w:val="clear" w:color="auto" w:fill="auto"/>
            <w:noWrap/>
            <w:hideMark/>
          </w:tcPr>
          <w:p w14:paraId="70A98E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w:t>
            </w:r>
          </w:p>
          <w:p w14:paraId="33CBAF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поверх-</w:t>
            </w:r>
          </w:p>
          <w:p w14:paraId="281FFD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w:t>
            </w:r>
            <w:proofErr w:type="spellEnd"/>
            <w:r w:rsidRPr="00CC3B5A">
              <w:rPr>
                <w:rFonts w:ascii="Times New Roman" w:eastAsia="Times New Roman" w:hAnsi="Times New Roman" w:cs="Times New Roman"/>
                <w:color w:val="000000"/>
                <w:sz w:val="20"/>
                <w:szCs w:val="20"/>
                <w:lang w:eastAsia="ru-RU"/>
              </w:rPr>
              <w:t>-</w:t>
            </w:r>
          </w:p>
          <w:p w14:paraId="6E466C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ного</w:t>
            </w:r>
            <w:proofErr w:type="spellEnd"/>
          </w:p>
          <w:p w14:paraId="1EB049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стока,</w:t>
            </w:r>
          </w:p>
          <w:p w14:paraId="6BF7B6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559" w:type="dxa"/>
            <w:gridSpan w:val="5"/>
            <w:shd w:val="clear" w:color="auto" w:fill="auto"/>
            <w:noWrap/>
            <w:hideMark/>
          </w:tcPr>
          <w:p w14:paraId="1932952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Концентрация </w:t>
            </w:r>
            <w:proofErr w:type="spellStart"/>
            <w:r w:rsidRPr="00CC3B5A">
              <w:rPr>
                <w:rFonts w:ascii="Times New Roman" w:eastAsia="Times New Roman" w:hAnsi="Times New Roman" w:cs="Times New Roman"/>
                <w:color w:val="000000"/>
                <w:sz w:val="20"/>
                <w:szCs w:val="20"/>
                <w:lang w:eastAsia="ru-RU"/>
              </w:rPr>
              <w:t>загрязняющ</w:t>
            </w:r>
            <w:proofErr w:type="spellEnd"/>
            <w:r w:rsidRPr="00CC3B5A">
              <w:rPr>
                <w:rFonts w:ascii="Times New Roman" w:eastAsia="Times New Roman" w:hAnsi="Times New Roman" w:cs="Times New Roman"/>
                <w:color w:val="000000"/>
                <w:sz w:val="20"/>
                <w:szCs w:val="20"/>
                <w:lang w:eastAsia="ru-RU"/>
              </w:rPr>
              <w:t>. веществ, мг/</w:t>
            </w:r>
            <w:proofErr w:type="spellStart"/>
            <w:proofErr w:type="gramStart"/>
            <w:r w:rsidRPr="00CC3B5A">
              <w:rPr>
                <w:rFonts w:ascii="Times New Roman" w:eastAsia="Times New Roman" w:hAnsi="Times New Roman" w:cs="Times New Roman"/>
                <w:color w:val="000000"/>
                <w:sz w:val="20"/>
                <w:szCs w:val="20"/>
                <w:lang w:eastAsia="ru-RU"/>
              </w:rPr>
              <w:t>куб.дм</w:t>
            </w:r>
            <w:proofErr w:type="spellEnd"/>
            <w:proofErr w:type="gramEnd"/>
          </w:p>
        </w:tc>
        <w:tc>
          <w:tcPr>
            <w:tcW w:w="2051" w:type="dxa"/>
            <w:gridSpan w:val="4"/>
            <w:shd w:val="clear" w:color="auto" w:fill="auto"/>
            <w:noWrap/>
            <w:hideMark/>
          </w:tcPr>
          <w:p w14:paraId="449072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руб./т</w:t>
            </w:r>
          </w:p>
        </w:tc>
        <w:tc>
          <w:tcPr>
            <w:tcW w:w="2308" w:type="dxa"/>
            <w:gridSpan w:val="4"/>
            <w:shd w:val="clear" w:color="auto" w:fill="auto"/>
            <w:noWrap/>
            <w:hideMark/>
          </w:tcPr>
          <w:p w14:paraId="74856B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сбросы, П, </w:t>
            </w:r>
            <w:proofErr w:type="spellStart"/>
            <w:r w:rsidRPr="00CC3B5A">
              <w:rPr>
                <w:rFonts w:ascii="Times New Roman" w:eastAsia="Times New Roman" w:hAnsi="Times New Roman" w:cs="Times New Roman"/>
                <w:color w:val="000000"/>
                <w:sz w:val="20"/>
                <w:szCs w:val="20"/>
                <w:lang w:eastAsia="ru-RU"/>
              </w:rPr>
              <w:t>руб</w:t>
            </w:r>
            <w:proofErr w:type="spellEnd"/>
          </w:p>
        </w:tc>
        <w:tc>
          <w:tcPr>
            <w:tcW w:w="727" w:type="dxa"/>
            <w:vMerge w:val="restart"/>
            <w:shd w:val="clear" w:color="auto" w:fill="auto"/>
            <w:noWrap/>
            <w:hideMark/>
          </w:tcPr>
          <w:p w14:paraId="3D8BF0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3C8D65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177DAD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(гр.13+гр.14+</w:t>
            </w:r>
          </w:p>
          <w:p w14:paraId="4B8690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гр.15+гр.16)</w:t>
            </w:r>
          </w:p>
        </w:tc>
      </w:tr>
      <w:tr w:rsidR="00CC3B5A" w:rsidRPr="00CC3B5A" w14:paraId="1AFB57B9" w14:textId="77777777" w:rsidTr="00CC3B5A">
        <w:trPr>
          <w:trHeight w:val="3404"/>
        </w:trPr>
        <w:tc>
          <w:tcPr>
            <w:tcW w:w="300" w:type="dxa"/>
            <w:vMerge/>
            <w:shd w:val="clear" w:color="auto" w:fill="auto"/>
            <w:noWrap/>
            <w:hideMark/>
          </w:tcPr>
          <w:p w14:paraId="5DB1EC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vMerge/>
            <w:shd w:val="clear" w:color="auto" w:fill="auto"/>
            <w:noWrap/>
            <w:hideMark/>
          </w:tcPr>
          <w:p w14:paraId="0DDD3F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6" w:type="dxa"/>
            <w:vMerge/>
            <w:shd w:val="clear" w:color="auto" w:fill="auto"/>
            <w:noWrap/>
            <w:hideMark/>
          </w:tcPr>
          <w:p w14:paraId="7BEC88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C3C99A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7BE01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tc>
        <w:tc>
          <w:tcPr>
            <w:tcW w:w="525" w:type="dxa"/>
            <w:shd w:val="clear" w:color="auto" w:fill="auto"/>
            <w:noWrap/>
            <w:hideMark/>
          </w:tcPr>
          <w:p w14:paraId="5FE9AB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87" w:type="dxa"/>
            <w:shd w:val="clear" w:color="auto" w:fill="auto"/>
            <w:noWrap/>
            <w:hideMark/>
          </w:tcPr>
          <w:p w14:paraId="2258A4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494" w:type="dxa"/>
            <w:shd w:val="clear" w:color="auto" w:fill="auto"/>
            <w:noWrap/>
            <w:hideMark/>
          </w:tcPr>
          <w:p w14:paraId="3DA41E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5C3A95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08" w:type="dxa"/>
            <w:shd w:val="clear" w:color="auto" w:fill="auto"/>
            <w:noWrap/>
            <w:hideMark/>
          </w:tcPr>
          <w:p w14:paraId="4E775C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54222B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525" w:type="dxa"/>
            <w:shd w:val="clear" w:color="auto" w:fill="auto"/>
            <w:noWrap/>
            <w:hideMark/>
          </w:tcPr>
          <w:p w14:paraId="3DFAF0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487" w:type="dxa"/>
            <w:shd w:val="clear" w:color="auto" w:fill="auto"/>
            <w:noWrap/>
            <w:hideMark/>
          </w:tcPr>
          <w:p w14:paraId="5ED6C5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7050CB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2)</w:t>
            </w:r>
          </w:p>
        </w:tc>
        <w:tc>
          <w:tcPr>
            <w:tcW w:w="494" w:type="dxa"/>
            <w:shd w:val="clear" w:color="auto" w:fill="auto"/>
            <w:noWrap/>
            <w:hideMark/>
          </w:tcPr>
          <w:p w14:paraId="66A444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46E6FF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26E03F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10)</w:t>
            </w:r>
          </w:p>
        </w:tc>
        <w:tc>
          <w:tcPr>
            <w:tcW w:w="545" w:type="dxa"/>
            <w:shd w:val="clear" w:color="auto" w:fill="auto"/>
            <w:noWrap/>
            <w:hideMark/>
          </w:tcPr>
          <w:p w14:paraId="03FE3B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Залпов.,</w:t>
            </w:r>
          </w:p>
          <w:p w14:paraId="4B3300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аварийн</w:t>
            </w:r>
            <w:proofErr w:type="spellEnd"/>
            <w:r w:rsidRPr="00CC3B5A">
              <w:rPr>
                <w:rFonts w:ascii="Times New Roman" w:eastAsia="Times New Roman" w:hAnsi="Times New Roman" w:cs="Times New Roman"/>
                <w:color w:val="000000"/>
                <w:sz w:val="20"/>
                <w:szCs w:val="20"/>
                <w:lang w:eastAsia="ru-RU"/>
              </w:rPr>
              <w:t>.</w:t>
            </w:r>
          </w:p>
          <w:p w14:paraId="7E9E8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50)</w:t>
            </w:r>
          </w:p>
        </w:tc>
        <w:tc>
          <w:tcPr>
            <w:tcW w:w="577" w:type="dxa"/>
            <w:shd w:val="clear" w:color="auto" w:fill="auto"/>
            <w:noWrap/>
            <w:hideMark/>
          </w:tcPr>
          <w:p w14:paraId="2293F286"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Нормат</w:t>
            </w:r>
            <w:proofErr w:type="spellEnd"/>
            <w:r w:rsidRPr="00CC3B5A">
              <w:rPr>
                <w:rFonts w:ascii="Times New Roman" w:eastAsia="Times New Roman" w:hAnsi="Times New Roman" w:cs="Times New Roman"/>
                <w:color w:val="000000"/>
                <w:sz w:val="18"/>
                <w:szCs w:val="18"/>
                <w:lang w:eastAsia="ru-RU"/>
              </w:rPr>
              <w:t>.</w:t>
            </w:r>
          </w:p>
          <w:p w14:paraId="20CBC68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гр.5х</w:t>
            </w:r>
          </w:p>
          <w:p w14:paraId="448C5707"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гр.9 х</w:t>
            </w:r>
          </w:p>
          <w:p w14:paraId="56F3788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55642D8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7F33ADB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гр.6х</w:t>
            </w:r>
          </w:p>
          <w:p w14:paraId="7C9C5A96"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гр.10 х</w:t>
            </w:r>
          </w:p>
          <w:p w14:paraId="154C1851"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234D9D97"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Сверх-</w:t>
            </w:r>
          </w:p>
          <w:p w14:paraId="73A36C3D"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лимит.,</w:t>
            </w:r>
          </w:p>
          <w:p w14:paraId="5F7C5DD0"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гр.7х</w:t>
            </w:r>
          </w:p>
          <w:p w14:paraId="4127E5E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гр.11 х</w:t>
            </w:r>
          </w:p>
          <w:p w14:paraId="32ACAE7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577" w:type="dxa"/>
            <w:shd w:val="clear" w:color="auto" w:fill="auto"/>
            <w:noWrap/>
            <w:hideMark/>
          </w:tcPr>
          <w:p w14:paraId="25AE886A"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Залпов.,</w:t>
            </w:r>
          </w:p>
          <w:p w14:paraId="33B41B4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proofErr w:type="spellStart"/>
            <w:r w:rsidRPr="00CC3B5A">
              <w:rPr>
                <w:rFonts w:ascii="Times New Roman" w:eastAsia="Times New Roman" w:hAnsi="Times New Roman" w:cs="Times New Roman"/>
                <w:color w:val="000000"/>
                <w:sz w:val="18"/>
                <w:szCs w:val="18"/>
                <w:lang w:eastAsia="ru-RU"/>
              </w:rPr>
              <w:t>аварийн</w:t>
            </w:r>
            <w:proofErr w:type="spellEnd"/>
            <w:r w:rsidRPr="00CC3B5A">
              <w:rPr>
                <w:rFonts w:ascii="Times New Roman" w:eastAsia="Times New Roman" w:hAnsi="Times New Roman" w:cs="Times New Roman"/>
                <w:color w:val="000000"/>
                <w:sz w:val="18"/>
                <w:szCs w:val="18"/>
                <w:lang w:eastAsia="ru-RU"/>
              </w:rPr>
              <w:t>.</w:t>
            </w:r>
          </w:p>
          <w:p w14:paraId="1F876BA8"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(гр.3 х гр.4х</w:t>
            </w:r>
          </w:p>
          <w:p w14:paraId="2939BEFC"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гр.12 х</w:t>
            </w:r>
          </w:p>
          <w:p w14:paraId="276090CE" w14:textId="77777777" w:rsidR="00CC3B5A" w:rsidRPr="00CC3B5A" w:rsidRDefault="00CC3B5A" w:rsidP="00CC3B5A">
            <w:pPr>
              <w:spacing w:after="0" w:line="240" w:lineRule="auto"/>
              <w:jc w:val="center"/>
              <w:rPr>
                <w:rFonts w:ascii="Times New Roman" w:eastAsia="Times New Roman" w:hAnsi="Times New Roman" w:cs="Times New Roman"/>
                <w:color w:val="000000"/>
                <w:sz w:val="18"/>
                <w:szCs w:val="18"/>
                <w:lang w:eastAsia="ru-RU"/>
              </w:rPr>
            </w:pPr>
            <w:r w:rsidRPr="00CC3B5A">
              <w:rPr>
                <w:rFonts w:ascii="Times New Roman" w:eastAsia="Times New Roman" w:hAnsi="Times New Roman" w:cs="Times New Roman"/>
                <w:color w:val="000000"/>
                <w:sz w:val="18"/>
                <w:szCs w:val="18"/>
                <w:lang w:eastAsia="ru-RU"/>
              </w:rPr>
              <w:t>х 0,000001)</w:t>
            </w:r>
          </w:p>
        </w:tc>
        <w:tc>
          <w:tcPr>
            <w:tcW w:w="727" w:type="dxa"/>
            <w:vMerge/>
            <w:shd w:val="clear" w:color="auto" w:fill="auto"/>
            <w:noWrap/>
            <w:hideMark/>
          </w:tcPr>
          <w:p w14:paraId="3E9FFEB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0483338" w14:textId="77777777" w:rsidTr="00CC3B5A">
        <w:trPr>
          <w:trHeight w:val="255"/>
        </w:trPr>
        <w:tc>
          <w:tcPr>
            <w:tcW w:w="300" w:type="dxa"/>
            <w:shd w:val="clear" w:color="auto" w:fill="auto"/>
            <w:noWrap/>
            <w:hideMark/>
          </w:tcPr>
          <w:p w14:paraId="376112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898" w:type="dxa"/>
            <w:shd w:val="clear" w:color="auto" w:fill="auto"/>
            <w:noWrap/>
            <w:hideMark/>
          </w:tcPr>
          <w:p w14:paraId="2205E4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06" w:type="dxa"/>
            <w:shd w:val="clear" w:color="auto" w:fill="auto"/>
            <w:noWrap/>
            <w:hideMark/>
          </w:tcPr>
          <w:p w14:paraId="57091A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45" w:type="dxa"/>
            <w:shd w:val="clear" w:color="auto" w:fill="auto"/>
            <w:noWrap/>
            <w:hideMark/>
          </w:tcPr>
          <w:p w14:paraId="135846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25" w:type="dxa"/>
            <w:shd w:val="clear" w:color="auto" w:fill="auto"/>
            <w:noWrap/>
            <w:hideMark/>
          </w:tcPr>
          <w:p w14:paraId="3C999C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487" w:type="dxa"/>
            <w:shd w:val="clear" w:color="auto" w:fill="auto"/>
            <w:noWrap/>
            <w:hideMark/>
          </w:tcPr>
          <w:p w14:paraId="6C196F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494" w:type="dxa"/>
            <w:shd w:val="clear" w:color="auto" w:fill="auto"/>
            <w:noWrap/>
            <w:hideMark/>
          </w:tcPr>
          <w:p w14:paraId="26E3CE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508" w:type="dxa"/>
            <w:shd w:val="clear" w:color="auto" w:fill="auto"/>
            <w:noWrap/>
            <w:hideMark/>
          </w:tcPr>
          <w:p w14:paraId="0C670E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525" w:type="dxa"/>
            <w:shd w:val="clear" w:color="auto" w:fill="auto"/>
            <w:noWrap/>
            <w:hideMark/>
          </w:tcPr>
          <w:p w14:paraId="689392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487" w:type="dxa"/>
            <w:shd w:val="clear" w:color="auto" w:fill="auto"/>
            <w:noWrap/>
            <w:hideMark/>
          </w:tcPr>
          <w:p w14:paraId="00706F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494" w:type="dxa"/>
            <w:shd w:val="clear" w:color="auto" w:fill="auto"/>
            <w:noWrap/>
            <w:hideMark/>
          </w:tcPr>
          <w:p w14:paraId="748334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545" w:type="dxa"/>
            <w:shd w:val="clear" w:color="auto" w:fill="auto"/>
            <w:noWrap/>
            <w:hideMark/>
          </w:tcPr>
          <w:p w14:paraId="6890B5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577" w:type="dxa"/>
            <w:shd w:val="clear" w:color="auto" w:fill="auto"/>
            <w:noWrap/>
            <w:hideMark/>
          </w:tcPr>
          <w:p w14:paraId="12811E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577" w:type="dxa"/>
            <w:shd w:val="clear" w:color="auto" w:fill="auto"/>
            <w:noWrap/>
            <w:hideMark/>
          </w:tcPr>
          <w:p w14:paraId="7E7771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577" w:type="dxa"/>
            <w:shd w:val="clear" w:color="auto" w:fill="auto"/>
            <w:noWrap/>
            <w:hideMark/>
          </w:tcPr>
          <w:p w14:paraId="4742F0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c>
          <w:tcPr>
            <w:tcW w:w="577" w:type="dxa"/>
            <w:shd w:val="clear" w:color="auto" w:fill="auto"/>
            <w:noWrap/>
            <w:hideMark/>
          </w:tcPr>
          <w:p w14:paraId="6E10D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16</w:t>
            </w:r>
          </w:p>
        </w:tc>
        <w:tc>
          <w:tcPr>
            <w:tcW w:w="727" w:type="dxa"/>
            <w:shd w:val="clear" w:color="auto" w:fill="auto"/>
            <w:noWrap/>
            <w:hideMark/>
          </w:tcPr>
          <w:p w14:paraId="162C65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17</w:t>
            </w:r>
          </w:p>
        </w:tc>
      </w:tr>
      <w:tr w:rsidR="00CC3B5A" w:rsidRPr="00CC3B5A" w14:paraId="5866F8D7" w14:textId="77777777" w:rsidTr="00CC3B5A">
        <w:trPr>
          <w:trHeight w:val="255"/>
        </w:trPr>
        <w:tc>
          <w:tcPr>
            <w:tcW w:w="300" w:type="dxa"/>
            <w:shd w:val="clear" w:color="auto" w:fill="auto"/>
            <w:noWrap/>
            <w:hideMark/>
          </w:tcPr>
          <w:p w14:paraId="2CE1B5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69F2294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6" w:type="dxa"/>
            <w:shd w:val="clear" w:color="auto" w:fill="auto"/>
            <w:noWrap/>
            <w:hideMark/>
          </w:tcPr>
          <w:p w14:paraId="0A26F7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13E112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C8901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6F0A5A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B3C98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EC3FA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F733C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2D643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10DE23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50C47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32A1D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1C6BF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0A122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0C4AD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44464F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508CD6E" w14:textId="77777777" w:rsidTr="00CC3B5A">
        <w:trPr>
          <w:trHeight w:val="255"/>
        </w:trPr>
        <w:tc>
          <w:tcPr>
            <w:tcW w:w="300" w:type="dxa"/>
            <w:shd w:val="clear" w:color="auto" w:fill="auto"/>
            <w:noWrap/>
            <w:hideMark/>
          </w:tcPr>
          <w:p w14:paraId="01652C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2165D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06" w:type="dxa"/>
            <w:shd w:val="clear" w:color="auto" w:fill="auto"/>
            <w:noWrap/>
            <w:hideMark/>
          </w:tcPr>
          <w:p w14:paraId="5ADBCC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D387F8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B80EA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BB610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294D2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24AE1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DCB7E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2CE14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56F7A7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75F365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1586F7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5CC92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42AE7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CF565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2D4C59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DF78C23" w14:textId="77777777" w:rsidTr="00CC3B5A">
        <w:trPr>
          <w:trHeight w:val="255"/>
        </w:trPr>
        <w:tc>
          <w:tcPr>
            <w:tcW w:w="300" w:type="dxa"/>
            <w:shd w:val="clear" w:color="auto" w:fill="auto"/>
            <w:noWrap/>
            <w:hideMark/>
          </w:tcPr>
          <w:p w14:paraId="1DBDE5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191499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06" w:type="dxa"/>
            <w:shd w:val="clear" w:color="auto" w:fill="auto"/>
            <w:noWrap/>
            <w:hideMark/>
          </w:tcPr>
          <w:p w14:paraId="4646C5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2423BA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09BBD9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06859F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F49B8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5A41B9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2665FC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19471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6E15A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2E63FA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C8CFC0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57AD6C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33AF4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7C5ED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7F3C78E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0DD0F7C" w14:textId="77777777" w:rsidTr="00CC3B5A">
        <w:trPr>
          <w:trHeight w:val="255"/>
        </w:trPr>
        <w:tc>
          <w:tcPr>
            <w:tcW w:w="300" w:type="dxa"/>
            <w:shd w:val="clear" w:color="auto" w:fill="auto"/>
            <w:noWrap/>
            <w:hideMark/>
          </w:tcPr>
          <w:p w14:paraId="2CC800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0FC9A8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w:t>
            </w:r>
          </w:p>
        </w:tc>
        <w:tc>
          <w:tcPr>
            <w:tcW w:w="506" w:type="dxa"/>
            <w:shd w:val="clear" w:color="auto" w:fill="auto"/>
            <w:noWrap/>
            <w:hideMark/>
          </w:tcPr>
          <w:p w14:paraId="465494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5E012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03EB3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07F75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4CB62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29A0E2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C1DD5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F877A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B72B2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0A422E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7FCD2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92A71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5C60F3A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E7018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7D7231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4B4339" w14:textId="77777777" w:rsidTr="00CC3B5A">
        <w:trPr>
          <w:trHeight w:val="255"/>
        </w:trPr>
        <w:tc>
          <w:tcPr>
            <w:tcW w:w="300" w:type="dxa"/>
            <w:shd w:val="clear" w:color="auto" w:fill="auto"/>
            <w:noWrap/>
            <w:hideMark/>
          </w:tcPr>
          <w:p w14:paraId="5BA7D9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514422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природоохранные</w:t>
            </w:r>
          </w:p>
        </w:tc>
        <w:tc>
          <w:tcPr>
            <w:tcW w:w="506" w:type="dxa"/>
            <w:shd w:val="clear" w:color="auto" w:fill="auto"/>
            <w:noWrap/>
            <w:hideMark/>
          </w:tcPr>
          <w:p w14:paraId="3DDE83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1C72A5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54477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E9E77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04875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76D626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10970F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0E3770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7FD98B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57B6A4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14C100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B2A32C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CEAE5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4A6A4D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6B3B55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3F095C9" w14:textId="77777777" w:rsidTr="00CC3B5A">
        <w:trPr>
          <w:trHeight w:val="255"/>
        </w:trPr>
        <w:tc>
          <w:tcPr>
            <w:tcW w:w="300" w:type="dxa"/>
            <w:shd w:val="clear" w:color="auto" w:fill="auto"/>
            <w:noWrap/>
            <w:hideMark/>
          </w:tcPr>
          <w:p w14:paraId="085EBF2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35D7B5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мероприятия</w:t>
            </w:r>
          </w:p>
        </w:tc>
        <w:tc>
          <w:tcPr>
            <w:tcW w:w="506" w:type="dxa"/>
            <w:shd w:val="clear" w:color="auto" w:fill="auto"/>
            <w:noWrap/>
            <w:hideMark/>
          </w:tcPr>
          <w:p w14:paraId="2F5404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453F4F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28C921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471EF12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91520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0A8630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58F3ED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20F55E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0044CB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6A41D1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A1B00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8EEA1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5A995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5D980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0425A9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900EBB" w14:textId="77777777" w:rsidTr="00CC3B5A">
        <w:trPr>
          <w:trHeight w:val="300"/>
        </w:trPr>
        <w:tc>
          <w:tcPr>
            <w:tcW w:w="300" w:type="dxa"/>
            <w:shd w:val="clear" w:color="auto" w:fill="auto"/>
            <w:noWrap/>
            <w:hideMark/>
          </w:tcPr>
          <w:p w14:paraId="2FAF18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98" w:type="dxa"/>
            <w:shd w:val="clear" w:color="auto" w:fill="auto"/>
            <w:noWrap/>
            <w:hideMark/>
          </w:tcPr>
          <w:p w14:paraId="6B40A1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06" w:type="dxa"/>
            <w:shd w:val="clear" w:color="auto" w:fill="auto"/>
            <w:noWrap/>
            <w:hideMark/>
          </w:tcPr>
          <w:p w14:paraId="297E2D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6891B8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39604D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3E791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47BF1B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8" w:type="dxa"/>
            <w:shd w:val="clear" w:color="auto" w:fill="auto"/>
            <w:noWrap/>
            <w:hideMark/>
          </w:tcPr>
          <w:p w14:paraId="09902B8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hideMark/>
          </w:tcPr>
          <w:p w14:paraId="7AE22B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87" w:type="dxa"/>
            <w:shd w:val="clear" w:color="auto" w:fill="auto"/>
            <w:noWrap/>
            <w:hideMark/>
          </w:tcPr>
          <w:p w14:paraId="519DC2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94" w:type="dxa"/>
            <w:shd w:val="clear" w:color="auto" w:fill="auto"/>
            <w:noWrap/>
            <w:hideMark/>
          </w:tcPr>
          <w:p w14:paraId="2C46C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5" w:type="dxa"/>
            <w:shd w:val="clear" w:color="auto" w:fill="auto"/>
            <w:noWrap/>
            <w:hideMark/>
          </w:tcPr>
          <w:p w14:paraId="31646C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74B029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253BCD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023B36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7" w:type="dxa"/>
            <w:shd w:val="clear" w:color="auto" w:fill="auto"/>
            <w:noWrap/>
            <w:hideMark/>
          </w:tcPr>
          <w:p w14:paraId="34B7EEE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noWrap/>
            <w:hideMark/>
          </w:tcPr>
          <w:p w14:paraId="0F55F4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0492212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50ED3DE"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4E2F1C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161F1CD"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5861A2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4A5BAA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24F6A83C" w14:textId="77777777" w:rsidR="00CC3B5A" w:rsidRPr="00CC3B5A" w:rsidRDefault="00CC3B5A" w:rsidP="00CC3B5A">
      <w:pPr>
        <w:spacing w:after="0"/>
        <w:rPr>
          <w:rFonts w:ascii="Times New Roman" w:eastAsia="Calibri" w:hAnsi="Times New Roman" w:cs="Times New Roman"/>
          <w:color w:val="000000"/>
          <w:sz w:val="20"/>
          <w:szCs w:val="20"/>
        </w:rPr>
      </w:pPr>
    </w:p>
    <w:p w14:paraId="25A0BA2C" w14:textId="77777777" w:rsidR="00CC3B5A" w:rsidRPr="00CC3B5A" w:rsidRDefault="00CC3B5A" w:rsidP="00CC3B5A">
      <w:pPr>
        <w:spacing w:after="0"/>
        <w:rPr>
          <w:rFonts w:ascii="Times New Roman" w:eastAsia="Calibri" w:hAnsi="Times New Roman" w:cs="Times New Roman"/>
          <w:color w:val="000000"/>
          <w:sz w:val="20"/>
          <w:szCs w:val="20"/>
        </w:rPr>
      </w:pPr>
    </w:p>
    <w:p w14:paraId="2213028D" w14:textId="77777777" w:rsidR="00CC3B5A" w:rsidRPr="00CC3B5A" w:rsidRDefault="00CC3B5A" w:rsidP="00CC3B5A">
      <w:pPr>
        <w:spacing w:after="0"/>
        <w:rPr>
          <w:rFonts w:ascii="Times New Roman" w:eastAsia="Calibri" w:hAnsi="Times New Roman" w:cs="Times New Roman"/>
          <w:color w:val="000000"/>
          <w:sz w:val="20"/>
          <w:szCs w:val="20"/>
        </w:rPr>
      </w:pPr>
    </w:p>
    <w:p w14:paraId="4E55A986" w14:textId="77777777" w:rsidR="00CC3B5A" w:rsidRPr="00CC3B5A" w:rsidRDefault="00CC3B5A" w:rsidP="00CC3B5A">
      <w:pPr>
        <w:spacing w:after="0"/>
        <w:rPr>
          <w:rFonts w:ascii="Times New Roman" w:eastAsia="Calibri" w:hAnsi="Times New Roman" w:cs="Times New Roman"/>
          <w:color w:val="000000"/>
          <w:sz w:val="20"/>
          <w:szCs w:val="20"/>
        </w:rPr>
      </w:pPr>
    </w:p>
    <w:p w14:paraId="47554C67" w14:textId="77777777" w:rsidR="00CC3B5A" w:rsidRPr="00CC3B5A" w:rsidRDefault="00CC3B5A" w:rsidP="00CC3B5A">
      <w:pPr>
        <w:spacing w:after="0"/>
        <w:rPr>
          <w:rFonts w:ascii="Times New Roman" w:eastAsia="Calibri" w:hAnsi="Times New Roman" w:cs="Times New Roman"/>
          <w:color w:val="000000"/>
          <w:sz w:val="20"/>
          <w:szCs w:val="20"/>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7A577FBE" w14:textId="77777777" w:rsidTr="00FB5F54">
        <w:trPr>
          <w:trHeight w:val="2172"/>
        </w:trPr>
        <w:tc>
          <w:tcPr>
            <w:tcW w:w="4314" w:type="dxa"/>
            <w:hideMark/>
          </w:tcPr>
          <w:p w14:paraId="2E60D347"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539605B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D6501E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6708153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C231F0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A69F19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D64E69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62F03C4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1663263D" w14:textId="281EFD9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7</w:t>
            </w:r>
            <w:r w:rsidR="00944B11" w:rsidRPr="00944B11">
              <w:rPr>
                <w:rFonts w:ascii="Times New Roman" w:eastAsia="Calibri" w:hAnsi="Times New Roman" w:cs="Times New Roman"/>
                <w:color w:val="000000"/>
                <w:sz w:val="36"/>
                <w:szCs w:val="36"/>
              </w:rPr>
              <w:t xml:space="preserve">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74BEBBD0"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690B876E" w14:textId="5438099B" w:rsidR="00CC3B5A" w:rsidRPr="00CC3B5A" w:rsidRDefault="00CC3B5A" w:rsidP="00CC3B5A">
            <w:pPr>
              <w:spacing w:after="0" w:line="240" w:lineRule="auto"/>
              <w:ind w:right="587"/>
              <w:rPr>
                <w:rFonts w:ascii="Times New Roman" w:eastAsia="Calibri" w:hAnsi="Times New Roman" w:cs="Times New Roman"/>
                <w:color w:val="000000"/>
                <w:sz w:val="20"/>
                <w:szCs w:val="20"/>
              </w:rPr>
            </w:pPr>
          </w:p>
        </w:tc>
      </w:tr>
    </w:tbl>
    <w:p w14:paraId="09CC94B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0872BBC1"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нерациональное использование водных ресурсов питьевого назначения</w:t>
      </w:r>
    </w:p>
    <w:p w14:paraId="34998B3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017EAE5A"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2"/>
        <w:gridCol w:w="1024"/>
        <w:gridCol w:w="544"/>
        <w:gridCol w:w="527"/>
        <w:gridCol w:w="512"/>
        <w:gridCol w:w="501"/>
        <w:gridCol w:w="512"/>
        <w:gridCol w:w="671"/>
        <w:gridCol w:w="671"/>
        <w:gridCol w:w="677"/>
        <w:gridCol w:w="535"/>
        <w:gridCol w:w="646"/>
        <w:gridCol w:w="772"/>
        <w:gridCol w:w="643"/>
        <w:gridCol w:w="802"/>
      </w:tblGrid>
      <w:tr w:rsidR="00CC3B5A" w:rsidRPr="00CC3B5A" w14:paraId="3CD30865" w14:textId="77777777" w:rsidTr="00CC3B5A">
        <w:trPr>
          <w:trHeight w:val="255"/>
        </w:trPr>
        <w:tc>
          <w:tcPr>
            <w:tcW w:w="312" w:type="dxa"/>
            <w:vMerge w:val="restart"/>
            <w:shd w:val="clear" w:color="auto" w:fill="auto"/>
            <w:noWrap/>
            <w:hideMark/>
          </w:tcPr>
          <w:p w14:paraId="73F35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5A9DE3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762AA8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1024" w:type="dxa"/>
            <w:vMerge w:val="restart"/>
            <w:shd w:val="clear" w:color="auto" w:fill="auto"/>
            <w:noWrap/>
            <w:hideMark/>
          </w:tcPr>
          <w:p w14:paraId="5DA1A3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Вода питьевого</w:t>
            </w:r>
          </w:p>
          <w:p w14:paraId="1D1BFB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качества,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w:t>
            </w:r>
          </w:p>
          <w:p w14:paraId="557CA2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технологичес</w:t>
            </w:r>
            <w:proofErr w:type="spellEnd"/>
            <w:r w:rsidRPr="00CC3B5A">
              <w:rPr>
                <w:rFonts w:ascii="Times New Roman" w:eastAsia="Times New Roman" w:hAnsi="Times New Roman" w:cs="Times New Roman"/>
                <w:color w:val="000000"/>
                <w:sz w:val="20"/>
                <w:szCs w:val="20"/>
                <w:lang w:eastAsia="ru-RU"/>
              </w:rPr>
              <w:t>-</w:t>
            </w:r>
          </w:p>
          <w:p w14:paraId="2979DA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кие цели:</w:t>
            </w:r>
          </w:p>
        </w:tc>
        <w:tc>
          <w:tcPr>
            <w:tcW w:w="1583" w:type="dxa"/>
            <w:gridSpan w:val="3"/>
            <w:shd w:val="clear" w:color="auto" w:fill="auto"/>
            <w:noWrap/>
            <w:hideMark/>
          </w:tcPr>
          <w:p w14:paraId="42C72D8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Объем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 xml:space="preserve">. воды, </w:t>
            </w: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1013" w:type="dxa"/>
            <w:gridSpan w:val="2"/>
            <w:shd w:val="clear" w:color="auto" w:fill="auto"/>
            <w:noWrap/>
            <w:hideMark/>
          </w:tcPr>
          <w:p w14:paraId="6E29CE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Ставки </w:t>
            </w:r>
            <w:proofErr w:type="spellStart"/>
            <w:proofErr w:type="gramStart"/>
            <w:r w:rsidRPr="00CC3B5A">
              <w:rPr>
                <w:rFonts w:ascii="Times New Roman" w:eastAsia="Times New Roman" w:hAnsi="Times New Roman" w:cs="Times New Roman"/>
                <w:color w:val="000000"/>
                <w:sz w:val="20"/>
                <w:szCs w:val="20"/>
                <w:lang w:eastAsia="ru-RU"/>
              </w:rPr>
              <w:t>платы,руб</w:t>
            </w:r>
            <w:proofErr w:type="spellEnd"/>
            <w:r w:rsidRPr="00CC3B5A">
              <w:rPr>
                <w:rFonts w:ascii="Times New Roman" w:eastAsia="Times New Roman" w:hAnsi="Times New Roman" w:cs="Times New Roman"/>
                <w:color w:val="000000"/>
                <w:sz w:val="20"/>
                <w:szCs w:val="20"/>
                <w:lang w:eastAsia="ru-RU"/>
              </w:rPr>
              <w:t>.</w:t>
            </w:r>
            <w:proofErr w:type="gramEnd"/>
          </w:p>
        </w:tc>
        <w:tc>
          <w:tcPr>
            <w:tcW w:w="2019" w:type="dxa"/>
            <w:gridSpan w:val="3"/>
            <w:shd w:val="clear" w:color="auto" w:fill="auto"/>
            <w:noWrap/>
            <w:hideMark/>
          </w:tcPr>
          <w:p w14:paraId="54E15B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Платежи за воду, </w:t>
            </w:r>
            <w:proofErr w:type="spellStart"/>
            <w:proofErr w:type="gramStart"/>
            <w:r w:rsidRPr="00CC3B5A">
              <w:rPr>
                <w:rFonts w:ascii="Times New Roman" w:eastAsia="Times New Roman" w:hAnsi="Times New Roman" w:cs="Times New Roman"/>
                <w:color w:val="000000"/>
                <w:sz w:val="20"/>
                <w:szCs w:val="20"/>
                <w:lang w:eastAsia="ru-RU"/>
              </w:rPr>
              <w:t>куб.м</w:t>
            </w:r>
            <w:proofErr w:type="spellEnd"/>
            <w:proofErr w:type="gramEnd"/>
          </w:p>
        </w:tc>
        <w:tc>
          <w:tcPr>
            <w:tcW w:w="2596" w:type="dxa"/>
            <w:gridSpan w:val="4"/>
            <w:shd w:val="clear" w:color="auto" w:fill="auto"/>
            <w:noWrap/>
            <w:hideMark/>
          </w:tcPr>
          <w:p w14:paraId="649276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Платежи за утечку воды</w:t>
            </w:r>
          </w:p>
        </w:tc>
        <w:tc>
          <w:tcPr>
            <w:tcW w:w="802" w:type="dxa"/>
            <w:vMerge w:val="restart"/>
            <w:shd w:val="clear" w:color="auto" w:fill="auto"/>
            <w:noWrap/>
            <w:hideMark/>
          </w:tcPr>
          <w:p w14:paraId="61CB01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43FC84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497E1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(гр.10+гр.13+</w:t>
            </w:r>
          </w:p>
          <w:p w14:paraId="066DC9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гр.14)</w:t>
            </w:r>
          </w:p>
        </w:tc>
      </w:tr>
      <w:tr w:rsidR="00CC3B5A" w:rsidRPr="00CC3B5A" w14:paraId="6854DA13" w14:textId="77777777" w:rsidTr="00CC3B5A">
        <w:trPr>
          <w:trHeight w:val="255"/>
        </w:trPr>
        <w:tc>
          <w:tcPr>
            <w:tcW w:w="312" w:type="dxa"/>
            <w:vMerge/>
            <w:shd w:val="clear" w:color="auto" w:fill="auto"/>
            <w:noWrap/>
            <w:hideMark/>
          </w:tcPr>
          <w:p w14:paraId="06F5DE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vMerge/>
            <w:shd w:val="clear" w:color="auto" w:fill="auto"/>
            <w:noWrap/>
            <w:hideMark/>
          </w:tcPr>
          <w:p w14:paraId="2155D23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4" w:type="dxa"/>
            <w:vMerge w:val="restart"/>
            <w:shd w:val="clear" w:color="auto" w:fill="auto"/>
            <w:noWrap/>
            <w:hideMark/>
          </w:tcPr>
          <w:p w14:paraId="746DD1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33FA00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факт.</w:t>
            </w:r>
          </w:p>
        </w:tc>
        <w:tc>
          <w:tcPr>
            <w:tcW w:w="527" w:type="dxa"/>
            <w:vMerge w:val="restart"/>
            <w:shd w:val="clear" w:color="auto" w:fill="auto"/>
            <w:noWrap/>
            <w:hideMark/>
          </w:tcPr>
          <w:p w14:paraId="18FE402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12" w:type="dxa"/>
            <w:vMerge w:val="restart"/>
            <w:shd w:val="clear" w:color="auto" w:fill="auto"/>
            <w:noWrap/>
            <w:hideMark/>
          </w:tcPr>
          <w:p w14:paraId="6CEFAC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41C120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01" w:type="dxa"/>
            <w:vMerge w:val="restart"/>
            <w:shd w:val="clear" w:color="auto" w:fill="auto"/>
            <w:noWrap/>
            <w:hideMark/>
          </w:tcPr>
          <w:p w14:paraId="28F66D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tc>
        <w:tc>
          <w:tcPr>
            <w:tcW w:w="512" w:type="dxa"/>
            <w:vMerge w:val="restart"/>
            <w:shd w:val="clear" w:color="auto" w:fill="auto"/>
            <w:noWrap/>
            <w:hideMark/>
          </w:tcPr>
          <w:p w14:paraId="10D999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06F3E9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566108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 х 5)</w:t>
            </w:r>
          </w:p>
        </w:tc>
        <w:tc>
          <w:tcPr>
            <w:tcW w:w="671" w:type="dxa"/>
            <w:vMerge w:val="restart"/>
            <w:shd w:val="clear" w:color="auto" w:fill="auto"/>
            <w:noWrap/>
            <w:hideMark/>
          </w:tcPr>
          <w:p w14:paraId="6393D2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39101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(гр.4хгр.6)</w:t>
            </w:r>
          </w:p>
        </w:tc>
        <w:tc>
          <w:tcPr>
            <w:tcW w:w="671" w:type="dxa"/>
            <w:vMerge w:val="restart"/>
            <w:shd w:val="clear" w:color="auto" w:fill="auto"/>
            <w:noWrap/>
            <w:hideMark/>
          </w:tcPr>
          <w:p w14:paraId="394014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6A6C88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лимит</w:t>
            </w:r>
          </w:p>
          <w:p w14:paraId="60C9BE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(гр.5хгр.7)</w:t>
            </w:r>
          </w:p>
        </w:tc>
        <w:tc>
          <w:tcPr>
            <w:tcW w:w="677" w:type="dxa"/>
            <w:vMerge w:val="restart"/>
            <w:shd w:val="clear" w:color="auto" w:fill="auto"/>
            <w:noWrap/>
            <w:hideMark/>
          </w:tcPr>
          <w:p w14:paraId="36A88D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7B4EB3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(гр.8+гр.9)</w:t>
            </w:r>
          </w:p>
        </w:tc>
        <w:tc>
          <w:tcPr>
            <w:tcW w:w="1953" w:type="dxa"/>
            <w:gridSpan w:val="3"/>
            <w:shd w:val="clear" w:color="auto" w:fill="auto"/>
            <w:noWrap/>
            <w:hideMark/>
          </w:tcPr>
          <w:p w14:paraId="153612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Несвоевр</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обнаруж</w:t>
            </w:r>
            <w:proofErr w:type="spellEnd"/>
            <w:r w:rsidRPr="00CC3B5A">
              <w:rPr>
                <w:rFonts w:ascii="Times New Roman" w:eastAsia="Times New Roman" w:hAnsi="Times New Roman" w:cs="Times New Roman"/>
                <w:color w:val="000000"/>
                <w:sz w:val="20"/>
                <w:szCs w:val="20"/>
                <w:lang w:eastAsia="ru-RU"/>
              </w:rPr>
              <w:t>. утечек</w:t>
            </w:r>
          </w:p>
        </w:tc>
        <w:tc>
          <w:tcPr>
            <w:tcW w:w="643" w:type="dxa"/>
            <w:vMerge w:val="restart"/>
            <w:shd w:val="clear" w:color="auto" w:fill="auto"/>
            <w:noWrap/>
            <w:hideMark/>
          </w:tcPr>
          <w:p w14:paraId="567CB3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Наруш</w:t>
            </w:r>
            <w:proofErr w:type="spellEnd"/>
            <w:r w:rsidRPr="00CC3B5A">
              <w:rPr>
                <w:rFonts w:ascii="Times New Roman" w:eastAsia="Times New Roman" w:hAnsi="Times New Roman" w:cs="Times New Roman"/>
                <w:color w:val="000000"/>
                <w:sz w:val="20"/>
                <w:szCs w:val="20"/>
                <w:lang w:eastAsia="ru-RU"/>
              </w:rPr>
              <w:t>.</w:t>
            </w:r>
          </w:p>
          <w:p w14:paraId="090575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правил.</w:t>
            </w:r>
          </w:p>
          <w:p w14:paraId="317962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эксплуат</w:t>
            </w:r>
            <w:proofErr w:type="spellEnd"/>
            <w:r w:rsidRPr="00CC3B5A">
              <w:rPr>
                <w:rFonts w:ascii="Times New Roman" w:eastAsia="Times New Roman" w:hAnsi="Times New Roman" w:cs="Times New Roman"/>
                <w:color w:val="000000"/>
                <w:sz w:val="20"/>
                <w:szCs w:val="20"/>
                <w:lang w:eastAsia="ru-RU"/>
              </w:rPr>
              <w:t>.</w:t>
            </w:r>
          </w:p>
          <w:p w14:paraId="18D122C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(гр.6хМл)</w:t>
            </w:r>
          </w:p>
        </w:tc>
        <w:tc>
          <w:tcPr>
            <w:tcW w:w="802" w:type="dxa"/>
            <w:vMerge/>
            <w:shd w:val="clear" w:color="auto" w:fill="auto"/>
            <w:noWrap/>
            <w:hideMark/>
          </w:tcPr>
          <w:p w14:paraId="2A2F016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43164A4" w14:textId="77777777" w:rsidTr="00CC3B5A">
        <w:trPr>
          <w:trHeight w:val="1610"/>
        </w:trPr>
        <w:tc>
          <w:tcPr>
            <w:tcW w:w="312" w:type="dxa"/>
            <w:vMerge/>
            <w:tcBorders>
              <w:bottom w:val="single" w:sz="2" w:space="0" w:color="000000"/>
            </w:tcBorders>
            <w:shd w:val="clear" w:color="auto" w:fill="auto"/>
            <w:noWrap/>
            <w:hideMark/>
          </w:tcPr>
          <w:p w14:paraId="1A3F04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vMerge/>
            <w:tcBorders>
              <w:bottom w:val="single" w:sz="2" w:space="0" w:color="000000"/>
            </w:tcBorders>
            <w:shd w:val="clear" w:color="auto" w:fill="auto"/>
            <w:noWrap/>
            <w:hideMark/>
          </w:tcPr>
          <w:p w14:paraId="7E8BA8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4" w:type="dxa"/>
            <w:vMerge/>
            <w:tcBorders>
              <w:bottom w:val="single" w:sz="2" w:space="0" w:color="000000"/>
            </w:tcBorders>
            <w:shd w:val="clear" w:color="auto" w:fill="auto"/>
            <w:noWrap/>
            <w:hideMark/>
          </w:tcPr>
          <w:p w14:paraId="4ED152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vMerge/>
            <w:tcBorders>
              <w:bottom w:val="single" w:sz="2" w:space="0" w:color="000000"/>
            </w:tcBorders>
            <w:shd w:val="clear" w:color="auto" w:fill="auto"/>
            <w:noWrap/>
            <w:hideMark/>
          </w:tcPr>
          <w:p w14:paraId="4F5118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vMerge/>
            <w:tcBorders>
              <w:bottom w:val="single" w:sz="2" w:space="0" w:color="000000"/>
            </w:tcBorders>
            <w:shd w:val="clear" w:color="auto" w:fill="auto"/>
            <w:noWrap/>
            <w:hideMark/>
          </w:tcPr>
          <w:p w14:paraId="751807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vMerge/>
            <w:tcBorders>
              <w:bottom w:val="single" w:sz="2" w:space="0" w:color="000000"/>
            </w:tcBorders>
            <w:shd w:val="clear" w:color="auto" w:fill="auto"/>
            <w:noWrap/>
            <w:hideMark/>
          </w:tcPr>
          <w:p w14:paraId="35F4E9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vMerge/>
            <w:tcBorders>
              <w:bottom w:val="single" w:sz="2" w:space="0" w:color="000000"/>
            </w:tcBorders>
            <w:shd w:val="clear" w:color="auto" w:fill="auto"/>
            <w:noWrap/>
            <w:hideMark/>
          </w:tcPr>
          <w:p w14:paraId="0FB5CF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tcBorders>
              <w:bottom w:val="single" w:sz="2" w:space="0" w:color="000000"/>
            </w:tcBorders>
            <w:shd w:val="clear" w:color="auto" w:fill="auto"/>
            <w:noWrap/>
            <w:hideMark/>
          </w:tcPr>
          <w:p w14:paraId="4CEBA4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tcBorders>
              <w:bottom w:val="single" w:sz="2" w:space="0" w:color="000000"/>
            </w:tcBorders>
            <w:shd w:val="clear" w:color="auto" w:fill="auto"/>
            <w:noWrap/>
            <w:hideMark/>
          </w:tcPr>
          <w:p w14:paraId="0702D4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vMerge/>
            <w:tcBorders>
              <w:bottom w:val="single" w:sz="2" w:space="0" w:color="000000"/>
            </w:tcBorders>
            <w:shd w:val="clear" w:color="auto" w:fill="auto"/>
            <w:noWrap/>
            <w:hideMark/>
          </w:tcPr>
          <w:p w14:paraId="1293C4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tcBorders>
              <w:bottom w:val="single" w:sz="2" w:space="0" w:color="000000"/>
            </w:tcBorders>
            <w:shd w:val="clear" w:color="auto" w:fill="auto"/>
            <w:noWrap/>
            <w:hideMark/>
          </w:tcPr>
          <w:p w14:paraId="49E74F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Время</w:t>
            </w:r>
          </w:p>
          <w:p w14:paraId="49E68C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утечки,</w:t>
            </w:r>
          </w:p>
          <w:p w14:paraId="2C9ADA7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час.</w:t>
            </w:r>
          </w:p>
        </w:tc>
        <w:tc>
          <w:tcPr>
            <w:tcW w:w="646" w:type="dxa"/>
            <w:tcBorders>
              <w:bottom w:val="single" w:sz="2" w:space="0" w:color="000000"/>
            </w:tcBorders>
            <w:shd w:val="clear" w:color="auto" w:fill="auto"/>
            <w:noWrap/>
            <w:hideMark/>
          </w:tcPr>
          <w:p w14:paraId="4BBC6A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Норматив</w:t>
            </w:r>
          </w:p>
          <w:p w14:paraId="164574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платы,</w:t>
            </w:r>
          </w:p>
          <w:p w14:paraId="018FEBD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руб./час</w:t>
            </w:r>
          </w:p>
        </w:tc>
        <w:tc>
          <w:tcPr>
            <w:tcW w:w="772" w:type="dxa"/>
            <w:tcBorders>
              <w:bottom w:val="single" w:sz="2" w:space="0" w:color="000000"/>
            </w:tcBorders>
            <w:shd w:val="clear" w:color="auto" w:fill="auto"/>
            <w:noWrap/>
            <w:hideMark/>
          </w:tcPr>
          <w:p w14:paraId="095654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w:t>
            </w:r>
          </w:p>
          <w:p w14:paraId="4FE9B1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платежа</w:t>
            </w:r>
          </w:p>
          <w:p w14:paraId="53391FD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(гр.11хгр.12)</w:t>
            </w:r>
          </w:p>
        </w:tc>
        <w:tc>
          <w:tcPr>
            <w:tcW w:w="643" w:type="dxa"/>
            <w:vMerge/>
            <w:tcBorders>
              <w:bottom w:val="single" w:sz="2" w:space="0" w:color="000000"/>
            </w:tcBorders>
            <w:shd w:val="clear" w:color="auto" w:fill="auto"/>
            <w:noWrap/>
            <w:hideMark/>
          </w:tcPr>
          <w:p w14:paraId="51883A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vMerge/>
            <w:tcBorders>
              <w:bottom w:val="single" w:sz="2" w:space="0" w:color="000000"/>
            </w:tcBorders>
            <w:shd w:val="clear" w:color="auto" w:fill="auto"/>
            <w:noWrap/>
            <w:hideMark/>
          </w:tcPr>
          <w:p w14:paraId="7225E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C7F6569" w14:textId="77777777" w:rsidTr="00CC3B5A">
        <w:trPr>
          <w:trHeight w:val="225"/>
        </w:trPr>
        <w:tc>
          <w:tcPr>
            <w:tcW w:w="312" w:type="dxa"/>
            <w:shd w:val="clear" w:color="auto" w:fill="auto"/>
            <w:noWrap/>
            <w:hideMark/>
          </w:tcPr>
          <w:p w14:paraId="65EEB0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24" w:type="dxa"/>
            <w:shd w:val="clear" w:color="auto" w:fill="auto"/>
            <w:noWrap/>
            <w:hideMark/>
          </w:tcPr>
          <w:p w14:paraId="10EF95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44" w:type="dxa"/>
            <w:shd w:val="clear" w:color="auto" w:fill="auto"/>
            <w:noWrap/>
            <w:hideMark/>
          </w:tcPr>
          <w:p w14:paraId="523519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527" w:type="dxa"/>
            <w:shd w:val="clear" w:color="auto" w:fill="auto"/>
            <w:noWrap/>
            <w:hideMark/>
          </w:tcPr>
          <w:p w14:paraId="5A2C2C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12" w:type="dxa"/>
            <w:shd w:val="clear" w:color="auto" w:fill="auto"/>
            <w:noWrap/>
            <w:hideMark/>
          </w:tcPr>
          <w:p w14:paraId="6BB273E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501" w:type="dxa"/>
            <w:shd w:val="clear" w:color="auto" w:fill="auto"/>
            <w:noWrap/>
            <w:hideMark/>
          </w:tcPr>
          <w:p w14:paraId="381602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512" w:type="dxa"/>
            <w:shd w:val="clear" w:color="auto" w:fill="auto"/>
            <w:noWrap/>
            <w:hideMark/>
          </w:tcPr>
          <w:p w14:paraId="3F66B8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671" w:type="dxa"/>
            <w:shd w:val="clear" w:color="auto" w:fill="auto"/>
            <w:noWrap/>
            <w:hideMark/>
          </w:tcPr>
          <w:p w14:paraId="62C5CD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671" w:type="dxa"/>
            <w:shd w:val="clear" w:color="auto" w:fill="auto"/>
            <w:noWrap/>
            <w:hideMark/>
          </w:tcPr>
          <w:p w14:paraId="5967DA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677" w:type="dxa"/>
            <w:shd w:val="clear" w:color="auto" w:fill="auto"/>
            <w:noWrap/>
            <w:hideMark/>
          </w:tcPr>
          <w:p w14:paraId="0039D1F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535" w:type="dxa"/>
            <w:shd w:val="clear" w:color="auto" w:fill="auto"/>
            <w:noWrap/>
            <w:hideMark/>
          </w:tcPr>
          <w:p w14:paraId="45379A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646" w:type="dxa"/>
            <w:shd w:val="clear" w:color="auto" w:fill="auto"/>
            <w:noWrap/>
            <w:hideMark/>
          </w:tcPr>
          <w:p w14:paraId="011E22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772" w:type="dxa"/>
            <w:shd w:val="clear" w:color="auto" w:fill="auto"/>
            <w:noWrap/>
            <w:hideMark/>
          </w:tcPr>
          <w:p w14:paraId="7C166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643" w:type="dxa"/>
            <w:shd w:val="clear" w:color="auto" w:fill="auto"/>
            <w:noWrap/>
            <w:hideMark/>
          </w:tcPr>
          <w:p w14:paraId="038FEF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802" w:type="dxa"/>
            <w:shd w:val="clear" w:color="auto" w:fill="auto"/>
            <w:noWrap/>
            <w:hideMark/>
          </w:tcPr>
          <w:p w14:paraId="43E6E8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r>
      <w:tr w:rsidR="00CC3B5A" w:rsidRPr="00CC3B5A" w14:paraId="136613F4" w14:textId="77777777" w:rsidTr="00CC3B5A">
        <w:trPr>
          <w:trHeight w:val="255"/>
        </w:trPr>
        <w:tc>
          <w:tcPr>
            <w:tcW w:w="312" w:type="dxa"/>
            <w:shd w:val="clear" w:color="auto" w:fill="auto"/>
            <w:noWrap/>
            <w:hideMark/>
          </w:tcPr>
          <w:p w14:paraId="0E6236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24" w:type="dxa"/>
            <w:shd w:val="clear" w:color="auto" w:fill="auto"/>
            <w:noWrap/>
            <w:hideMark/>
          </w:tcPr>
          <w:p w14:paraId="68DD1F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Консервных и пищевых производств</w:t>
            </w:r>
          </w:p>
        </w:tc>
        <w:tc>
          <w:tcPr>
            <w:tcW w:w="544" w:type="dxa"/>
            <w:shd w:val="clear" w:color="auto" w:fill="auto"/>
            <w:noWrap/>
            <w:hideMark/>
          </w:tcPr>
          <w:p w14:paraId="0600FC5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EDDD2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EE9EE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7F7848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48575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EF446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0C4A34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15CDC2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119F66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B1FDC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004CF40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23394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67D28C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EEC579B" w14:textId="77777777" w:rsidTr="00CC3B5A">
        <w:trPr>
          <w:trHeight w:val="255"/>
        </w:trPr>
        <w:tc>
          <w:tcPr>
            <w:tcW w:w="312" w:type="dxa"/>
            <w:shd w:val="clear" w:color="auto" w:fill="auto"/>
            <w:noWrap/>
            <w:hideMark/>
          </w:tcPr>
          <w:p w14:paraId="4E1823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24" w:type="dxa"/>
            <w:shd w:val="clear" w:color="auto" w:fill="auto"/>
            <w:noWrap/>
            <w:hideMark/>
          </w:tcPr>
          <w:p w14:paraId="0F0D1D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Производства (кроме консервных и пищевых производств)</w:t>
            </w:r>
          </w:p>
        </w:tc>
        <w:tc>
          <w:tcPr>
            <w:tcW w:w="544" w:type="dxa"/>
            <w:shd w:val="clear" w:color="auto" w:fill="auto"/>
            <w:noWrap/>
            <w:hideMark/>
          </w:tcPr>
          <w:p w14:paraId="05241E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55C29D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6303E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23D87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4ACDF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ACC0B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0F2F1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5328546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4D3AF27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6975CE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677B0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753C82A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2D6D8D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B4FFF4C" w14:textId="77777777" w:rsidTr="00CC3B5A">
        <w:trPr>
          <w:trHeight w:val="255"/>
        </w:trPr>
        <w:tc>
          <w:tcPr>
            <w:tcW w:w="312" w:type="dxa"/>
            <w:shd w:val="clear" w:color="auto" w:fill="auto"/>
            <w:noWrap/>
            <w:hideMark/>
          </w:tcPr>
          <w:p w14:paraId="2BE9C0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024" w:type="dxa"/>
            <w:shd w:val="clear" w:color="auto" w:fill="auto"/>
            <w:noWrap/>
            <w:hideMark/>
          </w:tcPr>
          <w:p w14:paraId="418918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Для производственных </w:t>
            </w:r>
            <w:proofErr w:type="gramStart"/>
            <w:r w:rsidRPr="00CC3B5A">
              <w:rPr>
                <w:rFonts w:ascii="Times New Roman" w:eastAsia="Times New Roman" w:hAnsi="Times New Roman" w:cs="Times New Roman"/>
                <w:color w:val="000000"/>
                <w:sz w:val="20"/>
                <w:szCs w:val="20"/>
                <w:lang w:eastAsia="ru-RU"/>
              </w:rPr>
              <w:t>нужд(</w:t>
            </w:r>
            <w:proofErr w:type="gramEnd"/>
            <w:r w:rsidRPr="00CC3B5A">
              <w:rPr>
                <w:rFonts w:ascii="Times New Roman" w:eastAsia="Times New Roman" w:hAnsi="Times New Roman" w:cs="Times New Roman"/>
                <w:color w:val="000000"/>
                <w:sz w:val="20"/>
                <w:szCs w:val="20"/>
                <w:lang w:eastAsia="ru-RU"/>
              </w:rPr>
              <w:t xml:space="preserve">для охлаждения оборудования, мойки трансп. ср-в без </w:t>
            </w:r>
            <w:proofErr w:type="spellStart"/>
            <w:r w:rsidRPr="00CC3B5A">
              <w:rPr>
                <w:rFonts w:ascii="Times New Roman" w:eastAsia="Times New Roman" w:hAnsi="Times New Roman" w:cs="Times New Roman"/>
                <w:color w:val="000000"/>
                <w:sz w:val="20"/>
                <w:szCs w:val="20"/>
                <w:lang w:eastAsia="ru-RU"/>
              </w:rPr>
              <w:t>использ</w:t>
            </w:r>
            <w:proofErr w:type="spellEnd"/>
            <w:r w:rsidRPr="00CC3B5A">
              <w:rPr>
                <w:rFonts w:ascii="Times New Roman" w:eastAsia="Times New Roman" w:hAnsi="Times New Roman" w:cs="Times New Roman"/>
                <w:color w:val="000000"/>
                <w:sz w:val="20"/>
                <w:szCs w:val="20"/>
                <w:lang w:eastAsia="ru-RU"/>
              </w:rPr>
              <w:t>. оборотных систем и др.)</w:t>
            </w:r>
          </w:p>
        </w:tc>
        <w:tc>
          <w:tcPr>
            <w:tcW w:w="544" w:type="dxa"/>
            <w:shd w:val="clear" w:color="auto" w:fill="auto"/>
            <w:noWrap/>
            <w:hideMark/>
          </w:tcPr>
          <w:p w14:paraId="4381AC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0C1B6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0276EC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276D62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A6B66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754D65C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3545CE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521FE8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2D2991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ED166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324E93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0B75F0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6955E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2ED96AF" w14:textId="77777777" w:rsidTr="00CC3B5A">
        <w:trPr>
          <w:trHeight w:val="255"/>
        </w:trPr>
        <w:tc>
          <w:tcPr>
            <w:tcW w:w="312" w:type="dxa"/>
            <w:shd w:val="clear" w:color="auto" w:fill="auto"/>
            <w:noWrap/>
            <w:hideMark/>
          </w:tcPr>
          <w:p w14:paraId="7701F7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217EE5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44" w:type="dxa"/>
            <w:shd w:val="clear" w:color="auto" w:fill="auto"/>
            <w:noWrap/>
            <w:hideMark/>
          </w:tcPr>
          <w:p w14:paraId="1C466A6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546D57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01CC22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0F476E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6E301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8374D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CA31A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384EDF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44E9EC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5D31A6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4BF9F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5659A4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815AF2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2AA8B86" w14:textId="77777777" w:rsidTr="00CC3B5A">
        <w:trPr>
          <w:trHeight w:val="255"/>
        </w:trPr>
        <w:tc>
          <w:tcPr>
            <w:tcW w:w="312" w:type="dxa"/>
            <w:shd w:val="clear" w:color="auto" w:fill="auto"/>
            <w:noWrap/>
            <w:hideMark/>
          </w:tcPr>
          <w:p w14:paraId="6FBA62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5C5F12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44" w:type="dxa"/>
            <w:shd w:val="clear" w:color="auto" w:fill="auto"/>
            <w:noWrap/>
            <w:hideMark/>
          </w:tcPr>
          <w:p w14:paraId="464CB8A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0854EB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3CE82C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31F8BC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2E53010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415B86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6F4744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1C12D6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19C522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3ACB21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1DCE91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18B427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526689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05F2B3B" w14:textId="77777777" w:rsidTr="00CC3B5A">
        <w:trPr>
          <w:trHeight w:val="255"/>
        </w:trPr>
        <w:tc>
          <w:tcPr>
            <w:tcW w:w="312" w:type="dxa"/>
            <w:shd w:val="clear" w:color="auto" w:fill="auto"/>
            <w:noWrap/>
            <w:hideMark/>
          </w:tcPr>
          <w:p w14:paraId="23B762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4D422C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544" w:type="dxa"/>
            <w:shd w:val="clear" w:color="auto" w:fill="auto"/>
            <w:noWrap/>
            <w:hideMark/>
          </w:tcPr>
          <w:p w14:paraId="7EADAF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683A48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1F070A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6C1A90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523606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7DB182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1DE1C6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7975E7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3B2C1E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26AD42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FD72E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5D2EC3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660F34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D5146ED" w14:textId="77777777" w:rsidTr="00CC3B5A">
        <w:trPr>
          <w:trHeight w:val="255"/>
        </w:trPr>
        <w:tc>
          <w:tcPr>
            <w:tcW w:w="312" w:type="dxa"/>
            <w:shd w:val="clear" w:color="auto" w:fill="auto"/>
            <w:noWrap/>
            <w:hideMark/>
          </w:tcPr>
          <w:p w14:paraId="0E0A70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4" w:type="dxa"/>
            <w:shd w:val="clear" w:color="auto" w:fill="auto"/>
            <w:noWrap/>
            <w:hideMark/>
          </w:tcPr>
          <w:p w14:paraId="4198C6F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44" w:type="dxa"/>
            <w:shd w:val="clear" w:color="auto" w:fill="auto"/>
            <w:noWrap/>
            <w:hideMark/>
          </w:tcPr>
          <w:p w14:paraId="1D16F0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27" w:type="dxa"/>
            <w:shd w:val="clear" w:color="auto" w:fill="auto"/>
            <w:noWrap/>
            <w:hideMark/>
          </w:tcPr>
          <w:p w14:paraId="140298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42B297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01" w:type="dxa"/>
            <w:shd w:val="clear" w:color="auto" w:fill="auto"/>
            <w:noWrap/>
            <w:hideMark/>
          </w:tcPr>
          <w:p w14:paraId="58750CD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12" w:type="dxa"/>
            <w:shd w:val="clear" w:color="auto" w:fill="auto"/>
            <w:noWrap/>
            <w:hideMark/>
          </w:tcPr>
          <w:p w14:paraId="1D7AC8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0A5AB3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1" w:type="dxa"/>
            <w:shd w:val="clear" w:color="auto" w:fill="auto"/>
            <w:noWrap/>
            <w:hideMark/>
          </w:tcPr>
          <w:p w14:paraId="549224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77" w:type="dxa"/>
            <w:shd w:val="clear" w:color="auto" w:fill="auto"/>
            <w:noWrap/>
            <w:hideMark/>
          </w:tcPr>
          <w:p w14:paraId="058955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5" w:type="dxa"/>
            <w:shd w:val="clear" w:color="auto" w:fill="auto"/>
            <w:noWrap/>
            <w:hideMark/>
          </w:tcPr>
          <w:p w14:paraId="009880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6" w:type="dxa"/>
            <w:shd w:val="clear" w:color="auto" w:fill="auto"/>
            <w:noWrap/>
            <w:hideMark/>
          </w:tcPr>
          <w:p w14:paraId="7579DE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72" w:type="dxa"/>
            <w:shd w:val="clear" w:color="auto" w:fill="auto"/>
            <w:noWrap/>
            <w:hideMark/>
          </w:tcPr>
          <w:p w14:paraId="5F595E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3" w:type="dxa"/>
            <w:shd w:val="clear" w:color="auto" w:fill="auto"/>
            <w:noWrap/>
            <w:hideMark/>
          </w:tcPr>
          <w:p w14:paraId="029286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2" w:type="dxa"/>
            <w:shd w:val="clear" w:color="auto" w:fill="auto"/>
            <w:noWrap/>
            <w:hideMark/>
          </w:tcPr>
          <w:p w14:paraId="4A36A4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221AB1B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520751F"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793A1693"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4811065"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265ECA6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D88D2B4"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2507F6B8" w14:textId="77777777" w:rsidR="00CC3B5A" w:rsidRPr="00CC3B5A" w:rsidRDefault="00CC3B5A" w:rsidP="00CC3B5A">
      <w:pPr>
        <w:spacing w:after="0"/>
        <w:rPr>
          <w:rFonts w:ascii="Times New Roman" w:eastAsia="Calibri" w:hAnsi="Times New Roman" w:cs="Times New Roman"/>
          <w:color w:val="000000"/>
          <w:sz w:val="24"/>
          <w:szCs w:val="24"/>
        </w:rPr>
      </w:pPr>
    </w:p>
    <w:p w14:paraId="3D90B494" w14:textId="77777777" w:rsidR="00CC3B5A" w:rsidRPr="00CC3B5A" w:rsidRDefault="00CC3B5A" w:rsidP="00CC3B5A">
      <w:pPr>
        <w:spacing w:after="0"/>
        <w:rPr>
          <w:rFonts w:ascii="Times New Roman" w:eastAsia="Calibri" w:hAnsi="Times New Roman" w:cs="Times New Roman"/>
          <w:color w:val="000000"/>
          <w:sz w:val="24"/>
          <w:szCs w:val="24"/>
        </w:rPr>
      </w:pPr>
    </w:p>
    <w:p w14:paraId="736C7365" w14:textId="77777777" w:rsidR="00CC3B5A" w:rsidRPr="00CC3B5A" w:rsidRDefault="00CC3B5A" w:rsidP="00CC3B5A">
      <w:pPr>
        <w:spacing w:after="0"/>
        <w:rPr>
          <w:rFonts w:ascii="Times New Roman" w:eastAsia="Calibri" w:hAnsi="Times New Roman" w:cs="Times New Roman"/>
          <w:color w:val="000000"/>
          <w:sz w:val="24"/>
          <w:szCs w:val="24"/>
        </w:rPr>
      </w:pPr>
    </w:p>
    <w:p w14:paraId="2293DD88" w14:textId="77777777" w:rsidR="00CC3B5A" w:rsidRPr="00CC3B5A" w:rsidRDefault="00CC3B5A" w:rsidP="00CC3B5A">
      <w:pPr>
        <w:spacing w:after="0"/>
        <w:rPr>
          <w:rFonts w:ascii="Times New Roman" w:eastAsia="Calibri" w:hAnsi="Times New Roman" w:cs="Times New Roman"/>
          <w:color w:val="000000"/>
          <w:sz w:val="24"/>
          <w:szCs w:val="24"/>
        </w:rPr>
      </w:pPr>
    </w:p>
    <w:p w14:paraId="1DA67D5B" w14:textId="77777777" w:rsidR="00CC3B5A" w:rsidRPr="00CC3B5A" w:rsidRDefault="00CC3B5A" w:rsidP="00CC3B5A">
      <w:pPr>
        <w:spacing w:after="0"/>
        <w:rPr>
          <w:rFonts w:ascii="Times New Roman" w:eastAsia="Calibri" w:hAnsi="Times New Roman" w:cs="Times New Roman"/>
          <w:color w:val="000000"/>
          <w:sz w:val="24"/>
          <w:szCs w:val="24"/>
        </w:rPr>
      </w:pPr>
    </w:p>
    <w:p w14:paraId="1723C276" w14:textId="77777777" w:rsidR="00CC3B5A" w:rsidRPr="00CC3B5A" w:rsidRDefault="00CC3B5A" w:rsidP="00CC3B5A">
      <w:pPr>
        <w:spacing w:after="0"/>
        <w:rPr>
          <w:rFonts w:ascii="Times New Roman" w:eastAsia="Calibri" w:hAnsi="Times New Roman" w:cs="Times New Roman"/>
          <w:color w:val="000000"/>
          <w:sz w:val="24"/>
          <w:szCs w:val="24"/>
        </w:rPr>
      </w:pPr>
    </w:p>
    <w:p w14:paraId="51E7D766" w14:textId="77777777" w:rsidR="00CC3B5A" w:rsidRPr="00CC3B5A" w:rsidRDefault="00CC3B5A" w:rsidP="00CC3B5A">
      <w:pPr>
        <w:spacing w:after="0"/>
        <w:rPr>
          <w:rFonts w:ascii="Times New Roman" w:eastAsia="Calibri" w:hAnsi="Times New Roman" w:cs="Times New Roman"/>
          <w:color w:val="000000"/>
          <w:sz w:val="24"/>
          <w:szCs w:val="24"/>
        </w:rPr>
      </w:pPr>
    </w:p>
    <w:p w14:paraId="463F362D" w14:textId="77777777" w:rsidR="00CC3B5A" w:rsidRPr="00CC3B5A" w:rsidRDefault="00CC3B5A" w:rsidP="00CC3B5A">
      <w:pPr>
        <w:spacing w:after="0"/>
        <w:rPr>
          <w:rFonts w:ascii="Times New Roman" w:eastAsia="Calibri" w:hAnsi="Times New Roman" w:cs="Times New Roman"/>
          <w:color w:val="000000"/>
          <w:sz w:val="24"/>
          <w:szCs w:val="24"/>
        </w:rPr>
      </w:pPr>
    </w:p>
    <w:p w14:paraId="020E3930" w14:textId="77777777" w:rsidR="00CC3B5A" w:rsidRPr="00CC3B5A" w:rsidRDefault="00CC3B5A" w:rsidP="00CC3B5A">
      <w:pPr>
        <w:spacing w:after="0"/>
        <w:rPr>
          <w:rFonts w:ascii="Times New Roman" w:eastAsia="Calibri" w:hAnsi="Times New Roman" w:cs="Times New Roman"/>
          <w:color w:val="000000"/>
          <w:sz w:val="24"/>
          <w:szCs w:val="24"/>
        </w:rPr>
      </w:pPr>
    </w:p>
    <w:p w14:paraId="76B49BEF" w14:textId="77777777" w:rsidR="00CC3B5A" w:rsidRPr="00CC3B5A" w:rsidRDefault="00CC3B5A" w:rsidP="00CC3B5A">
      <w:pPr>
        <w:spacing w:after="0"/>
        <w:rPr>
          <w:rFonts w:ascii="Times New Roman" w:eastAsia="Calibri" w:hAnsi="Times New Roman" w:cs="Times New Roman"/>
          <w:color w:val="000000"/>
          <w:sz w:val="24"/>
          <w:szCs w:val="24"/>
        </w:rPr>
      </w:pPr>
    </w:p>
    <w:p w14:paraId="09CF1432" w14:textId="77777777" w:rsidR="00CC3B5A" w:rsidRPr="00CC3B5A" w:rsidRDefault="00CC3B5A" w:rsidP="00CC3B5A">
      <w:pPr>
        <w:spacing w:after="0"/>
        <w:rPr>
          <w:rFonts w:ascii="Times New Roman" w:eastAsia="Calibri" w:hAnsi="Times New Roman" w:cs="Times New Roman"/>
          <w:color w:val="000000"/>
          <w:sz w:val="24"/>
          <w:szCs w:val="24"/>
        </w:rPr>
      </w:pPr>
    </w:p>
    <w:p w14:paraId="684669A6" w14:textId="77777777" w:rsidR="00CC3B5A" w:rsidRPr="00CC3B5A" w:rsidRDefault="00CC3B5A" w:rsidP="00CC3B5A">
      <w:pPr>
        <w:spacing w:after="0"/>
        <w:rPr>
          <w:rFonts w:ascii="Times New Roman" w:eastAsia="Calibri" w:hAnsi="Times New Roman" w:cs="Times New Roman"/>
          <w:color w:val="000000"/>
          <w:sz w:val="24"/>
          <w:szCs w:val="24"/>
        </w:rPr>
      </w:pPr>
    </w:p>
    <w:p w14:paraId="704FFAF1" w14:textId="77777777" w:rsidR="00CC3B5A" w:rsidRPr="00CC3B5A" w:rsidRDefault="00CC3B5A" w:rsidP="00CC3B5A">
      <w:pPr>
        <w:spacing w:after="0"/>
        <w:rPr>
          <w:rFonts w:ascii="Times New Roman" w:eastAsia="Calibri" w:hAnsi="Times New Roman" w:cs="Times New Roman"/>
          <w:color w:val="000000"/>
          <w:sz w:val="24"/>
          <w:szCs w:val="24"/>
        </w:rPr>
      </w:pPr>
    </w:p>
    <w:p w14:paraId="475AD022" w14:textId="77777777" w:rsidR="00CC3B5A" w:rsidRPr="00CC3B5A" w:rsidRDefault="00CC3B5A" w:rsidP="00CC3B5A">
      <w:pPr>
        <w:spacing w:after="0"/>
        <w:rPr>
          <w:rFonts w:ascii="Times New Roman" w:eastAsia="Calibri" w:hAnsi="Times New Roman" w:cs="Times New Roman"/>
          <w:color w:val="000000"/>
          <w:sz w:val="24"/>
          <w:szCs w:val="24"/>
        </w:rPr>
      </w:pPr>
    </w:p>
    <w:p w14:paraId="01EF8771" w14:textId="77777777" w:rsidR="00CC3B5A" w:rsidRPr="00CC3B5A" w:rsidRDefault="00CC3B5A" w:rsidP="00CC3B5A">
      <w:pPr>
        <w:spacing w:after="0"/>
        <w:rPr>
          <w:rFonts w:ascii="Times New Roman" w:eastAsia="Calibri" w:hAnsi="Times New Roman" w:cs="Times New Roman"/>
          <w:color w:val="000000"/>
          <w:sz w:val="24"/>
          <w:szCs w:val="24"/>
        </w:rPr>
      </w:pPr>
    </w:p>
    <w:p w14:paraId="5D2B9A6B" w14:textId="77777777" w:rsidR="00CC3B5A" w:rsidRPr="00CC3B5A" w:rsidRDefault="00CC3B5A" w:rsidP="00CC3B5A">
      <w:pPr>
        <w:spacing w:after="0"/>
        <w:rPr>
          <w:rFonts w:ascii="Times New Roman" w:eastAsia="Calibri" w:hAnsi="Times New Roman" w:cs="Times New Roman"/>
          <w:color w:val="000000"/>
          <w:sz w:val="24"/>
          <w:szCs w:val="24"/>
        </w:rPr>
      </w:pPr>
    </w:p>
    <w:p w14:paraId="6CCFE6B1" w14:textId="77777777" w:rsidR="00CC3B5A" w:rsidRPr="00CC3B5A" w:rsidRDefault="00CC3B5A" w:rsidP="00CC3B5A">
      <w:pPr>
        <w:spacing w:after="0"/>
        <w:rPr>
          <w:rFonts w:ascii="Times New Roman" w:eastAsia="Calibri" w:hAnsi="Times New Roman" w:cs="Times New Roman"/>
          <w:color w:val="000000"/>
          <w:sz w:val="24"/>
          <w:szCs w:val="24"/>
        </w:rPr>
      </w:pPr>
    </w:p>
    <w:p w14:paraId="7ED213C0" w14:textId="77777777" w:rsidR="00CC3B5A" w:rsidRPr="00CC3B5A" w:rsidRDefault="00CC3B5A" w:rsidP="00CC3B5A">
      <w:pPr>
        <w:spacing w:after="0"/>
        <w:rPr>
          <w:rFonts w:ascii="Times New Roman" w:eastAsia="Calibri" w:hAnsi="Times New Roman" w:cs="Times New Roman"/>
          <w:color w:val="000000"/>
          <w:sz w:val="24"/>
          <w:szCs w:val="24"/>
        </w:rPr>
      </w:pPr>
    </w:p>
    <w:p w14:paraId="5C4CABE7" w14:textId="77777777" w:rsidR="00CC3B5A" w:rsidRPr="00CC3B5A" w:rsidRDefault="00CC3B5A" w:rsidP="00CC3B5A">
      <w:pPr>
        <w:spacing w:after="0"/>
        <w:rPr>
          <w:rFonts w:ascii="Times New Roman" w:eastAsia="Calibri" w:hAnsi="Times New Roman" w:cs="Times New Roman"/>
          <w:color w:val="000000"/>
          <w:sz w:val="24"/>
          <w:szCs w:val="24"/>
        </w:rPr>
      </w:pPr>
    </w:p>
    <w:p w14:paraId="046BA034" w14:textId="77777777" w:rsidR="00CC3B5A" w:rsidRPr="00CC3B5A" w:rsidRDefault="00CC3B5A" w:rsidP="00CC3B5A">
      <w:pPr>
        <w:spacing w:after="0"/>
        <w:rPr>
          <w:rFonts w:ascii="Times New Roman" w:eastAsia="Calibri" w:hAnsi="Times New Roman" w:cs="Times New Roman"/>
          <w:color w:val="000000"/>
          <w:sz w:val="24"/>
          <w:szCs w:val="24"/>
        </w:rPr>
      </w:pPr>
    </w:p>
    <w:p w14:paraId="2FED91DB" w14:textId="77777777" w:rsidR="00CC3B5A" w:rsidRPr="00CC3B5A" w:rsidRDefault="00CC3B5A" w:rsidP="00CC3B5A">
      <w:pPr>
        <w:spacing w:after="0"/>
        <w:rPr>
          <w:rFonts w:ascii="Times New Roman" w:eastAsia="Calibri" w:hAnsi="Times New Roman" w:cs="Times New Roman"/>
          <w:color w:val="000000"/>
          <w:sz w:val="24"/>
          <w:szCs w:val="24"/>
        </w:rPr>
      </w:pPr>
    </w:p>
    <w:p w14:paraId="4801436B" w14:textId="77777777" w:rsidR="00CC3B5A" w:rsidRPr="00CC3B5A" w:rsidRDefault="00CC3B5A" w:rsidP="00CC3B5A">
      <w:pPr>
        <w:spacing w:after="0"/>
        <w:rPr>
          <w:rFonts w:ascii="Times New Roman" w:eastAsia="Calibri" w:hAnsi="Times New Roman" w:cs="Times New Roman"/>
          <w:color w:val="000000"/>
          <w:sz w:val="24"/>
          <w:szCs w:val="24"/>
        </w:rPr>
      </w:pPr>
    </w:p>
    <w:p w14:paraId="738436EF" w14:textId="77777777" w:rsidR="00CC3B5A" w:rsidRPr="00CC3B5A" w:rsidRDefault="00CC3B5A" w:rsidP="00CC3B5A">
      <w:pPr>
        <w:spacing w:after="0"/>
        <w:rPr>
          <w:rFonts w:ascii="Times New Roman" w:eastAsia="Calibri" w:hAnsi="Times New Roman" w:cs="Times New Roman"/>
          <w:color w:val="000000"/>
          <w:sz w:val="24"/>
          <w:szCs w:val="24"/>
        </w:rPr>
      </w:pPr>
    </w:p>
    <w:p w14:paraId="323C7193" w14:textId="77777777" w:rsidR="00CC3B5A" w:rsidRPr="00CC3B5A" w:rsidRDefault="00CC3B5A" w:rsidP="00CC3B5A">
      <w:pPr>
        <w:spacing w:after="0"/>
        <w:rPr>
          <w:rFonts w:ascii="Times New Roman" w:eastAsia="Calibri" w:hAnsi="Times New Roman" w:cs="Times New Roman"/>
          <w:color w:val="000000"/>
          <w:sz w:val="24"/>
          <w:szCs w:val="24"/>
        </w:rPr>
      </w:pPr>
    </w:p>
    <w:p w14:paraId="53DDECE4" w14:textId="77777777" w:rsidR="00CC3B5A" w:rsidRPr="00CC3B5A" w:rsidRDefault="00CC3B5A" w:rsidP="00CC3B5A">
      <w:pPr>
        <w:spacing w:after="0"/>
        <w:rPr>
          <w:rFonts w:ascii="Times New Roman" w:eastAsia="Calibri" w:hAnsi="Times New Roman" w:cs="Times New Roman"/>
          <w:color w:val="000000"/>
          <w:sz w:val="24"/>
          <w:szCs w:val="24"/>
        </w:rPr>
      </w:pPr>
    </w:p>
    <w:p w14:paraId="03D5D487" w14:textId="77777777" w:rsidR="00CC3B5A" w:rsidRPr="00CC3B5A" w:rsidRDefault="00CC3B5A" w:rsidP="00CC3B5A">
      <w:pPr>
        <w:spacing w:after="0"/>
        <w:rPr>
          <w:rFonts w:ascii="Times New Roman" w:eastAsia="Calibri" w:hAnsi="Times New Roman" w:cs="Times New Roman"/>
          <w:color w:val="000000"/>
          <w:sz w:val="24"/>
          <w:szCs w:val="24"/>
        </w:rPr>
      </w:pPr>
    </w:p>
    <w:p w14:paraId="3D46EF86" w14:textId="77777777" w:rsidR="00CC3B5A" w:rsidRPr="00CC3B5A" w:rsidRDefault="00CC3B5A" w:rsidP="00CC3B5A">
      <w:pPr>
        <w:spacing w:after="0"/>
        <w:rPr>
          <w:rFonts w:ascii="Times New Roman" w:eastAsia="Calibri" w:hAnsi="Times New Roman" w:cs="Times New Roman"/>
          <w:color w:val="000000"/>
          <w:sz w:val="24"/>
          <w:szCs w:val="24"/>
        </w:rPr>
      </w:pPr>
    </w:p>
    <w:p w14:paraId="655FAF29" w14:textId="77777777" w:rsidR="00CC3B5A" w:rsidRPr="00CC3B5A" w:rsidRDefault="00CC3B5A" w:rsidP="00CC3B5A">
      <w:pPr>
        <w:spacing w:after="0"/>
        <w:rPr>
          <w:rFonts w:ascii="Times New Roman" w:eastAsia="Calibri" w:hAnsi="Times New Roman" w:cs="Times New Roman"/>
          <w:color w:val="000000"/>
          <w:sz w:val="24"/>
          <w:szCs w:val="24"/>
        </w:rPr>
      </w:pPr>
    </w:p>
    <w:p w14:paraId="22CF9CAD" w14:textId="77777777" w:rsidR="00CC3B5A" w:rsidRPr="00CC3B5A" w:rsidRDefault="00CC3B5A" w:rsidP="00CC3B5A">
      <w:pPr>
        <w:spacing w:after="0"/>
        <w:rPr>
          <w:rFonts w:ascii="Times New Roman" w:eastAsia="Calibri" w:hAnsi="Times New Roman" w:cs="Times New Roman"/>
          <w:color w:val="000000"/>
          <w:sz w:val="24"/>
          <w:szCs w:val="24"/>
        </w:rPr>
      </w:pPr>
    </w:p>
    <w:p w14:paraId="11BA5817" w14:textId="77777777" w:rsidR="00CC3B5A" w:rsidRPr="00CC3B5A" w:rsidRDefault="00CC3B5A" w:rsidP="00CC3B5A">
      <w:pPr>
        <w:spacing w:after="0"/>
        <w:rPr>
          <w:rFonts w:ascii="Times New Roman" w:eastAsia="Calibri" w:hAnsi="Times New Roman" w:cs="Times New Roman"/>
          <w:color w:val="000000"/>
          <w:sz w:val="24"/>
          <w:szCs w:val="24"/>
        </w:rPr>
      </w:pPr>
    </w:p>
    <w:p w14:paraId="34D22985" w14:textId="77777777" w:rsidR="00CC3B5A" w:rsidRPr="00CC3B5A" w:rsidRDefault="00CC3B5A"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6BF3E4A7" w14:textId="77777777" w:rsidTr="00FB5F54">
        <w:trPr>
          <w:trHeight w:val="2172"/>
        </w:trPr>
        <w:tc>
          <w:tcPr>
            <w:tcW w:w="4314" w:type="dxa"/>
            <w:hideMark/>
          </w:tcPr>
          <w:p w14:paraId="7D8FB1DF"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0CA7C10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AA6187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1057A0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A272E7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4C2F6A6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5212723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28B3D48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0A1D87D5" w14:textId="1954EB93"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8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9F0AC67"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AE1C7A8" w14:textId="1112C3D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32B52FB4" w14:textId="77777777" w:rsidR="00CC3B5A" w:rsidRPr="00CC3B5A" w:rsidRDefault="00CC3B5A" w:rsidP="00CC3B5A">
            <w:pPr>
              <w:spacing w:after="0"/>
              <w:rPr>
                <w:rFonts w:ascii="Times New Roman" w:eastAsia="Calibri" w:hAnsi="Times New Roman" w:cs="Times New Roman"/>
                <w:color w:val="000000"/>
                <w:sz w:val="20"/>
                <w:szCs w:val="20"/>
              </w:rPr>
            </w:pPr>
          </w:p>
        </w:tc>
      </w:tr>
    </w:tbl>
    <w:p w14:paraId="0697D9D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0A8C309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размещение отходов на полигонах (свалках)</w:t>
      </w:r>
    </w:p>
    <w:p w14:paraId="3F301E5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3409C102"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12"/>
        <w:gridCol w:w="1002"/>
        <w:gridCol w:w="546"/>
        <w:gridCol w:w="401"/>
        <w:gridCol w:w="573"/>
        <w:gridCol w:w="536"/>
        <w:gridCol w:w="556"/>
        <w:gridCol w:w="657"/>
        <w:gridCol w:w="649"/>
        <w:gridCol w:w="556"/>
        <w:gridCol w:w="657"/>
        <w:gridCol w:w="648"/>
        <w:gridCol w:w="725"/>
        <w:gridCol w:w="725"/>
        <w:gridCol w:w="806"/>
      </w:tblGrid>
      <w:tr w:rsidR="00CC3B5A" w:rsidRPr="00CC3B5A" w14:paraId="27D0F64E" w14:textId="77777777" w:rsidTr="00CC3B5A">
        <w:trPr>
          <w:trHeight w:val="255"/>
        </w:trPr>
        <w:tc>
          <w:tcPr>
            <w:tcW w:w="312" w:type="dxa"/>
            <w:vMerge w:val="restart"/>
            <w:shd w:val="clear" w:color="auto" w:fill="auto"/>
            <w:noWrap/>
            <w:hideMark/>
          </w:tcPr>
          <w:p w14:paraId="753E40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704888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p w14:paraId="299B58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w:t>
            </w:r>
          </w:p>
        </w:tc>
        <w:tc>
          <w:tcPr>
            <w:tcW w:w="1002" w:type="dxa"/>
            <w:vMerge w:val="restart"/>
            <w:shd w:val="clear" w:color="auto" w:fill="auto"/>
            <w:noWrap/>
            <w:hideMark/>
          </w:tcPr>
          <w:p w14:paraId="47AC1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3102F83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отходов</w:t>
            </w:r>
          </w:p>
        </w:tc>
        <w:tc>
          <w:tcPr>
            <w:tcW w:w="546" w:type="dxa"/>
            <w:vMerge w:val="restart"/>
            <w:shd w:val="clear" w:color="auto" w:fill="auto"/>
            <w:noWrap/>
            <w:hideMark/>
          </w:tcPr>
          <w:p w14:paraId="59F80C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Класс</w:t>
            </w:r>
          </w:p>
          <w:p w14:paraId="1C0FD3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62893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ности</w:t>
            </w:r>
            <w:proofErr w:type="spellEnd"/>
          </w:p>
        </w:tc>
        <w:tc>
          <w:tcPr>
            <w:tcW w:w="401" w:type="dxa"/>
            <w:vMerge w:val="restart"/>
            <w:shd w:val="clear" w:color="auto" w:fill="auto"/>
            <w:noWrap/>
            <w:hideMark/>
          </w:tcPr>
          <w:p w14:paraId="7DAC67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Ед.</w:t>
            </w:r>
          </w:p>
          <w:p w14:paraId="59FE49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изм.</w:t>
            </w:r>
          </w:p>
        </w:tc>
        <w:tc>
          <w:tcPr>
            <w:tcW w:w="2322" w:type="dxa"/>
            <w:gridSpan w:val="4"/>
            <w:shd w:val="clear" w:color="auto" w:fill="auto"/>
            <w:noWrap/>
            <w:hideMark/>
          </w:tcPr>
          <w:p w14:paraId="0B6859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 отходов, тонн (куб. м)</w:t>
            </w:r>
          </w:p>
        </w:tc>
        <w:tc>
          <w:tcPr>
            <w:tcW w:w="1862" w:type="dxa"/>
            <w:gridSpan w:val="3"/>
            <w:shd w:val="clear" w:color="auto" w:fill="auto"/>
            <w:noWrap/>
            <w:hideMark/>
          </w:tcPr>
          <w:p w14:paraId="3D4CDBB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 руб.</w:t>
            </w:r>
          </w:p>
        </w:tc>
        <w:tc>
          <w:tcPr>
            <w:tcW w:w="2098" w:type="dxa"/>
            <w:gridSpan w:val="3"/>
            <w:shd w:val="clear" w:color="auto" w:fill="auto"/>
            <w:noWrap/>
            <w:hideMark/>
          </w:tcPr>
          <w:p w14:paraId="4895C0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Платежи за отходы, руб.</w:t>
            </w:r>
          </w:p>
        </w:tc>
        <w:tc>
          <w:tcPr>
            <w:tcW w:w="806" w:type="dxa"/>
            <w:vMerge w:val="restart"/>
            <w:shd w:val="clear" w:color="auto" w:fill="auto"/>
            <w:noWrap/>
            <w:hideMark/>
          </w:tcPr>
          <w:p w14:paraId="33FAE0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p w14:paraId="3A93EF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 уплате</w:t>
            </w:r>
          </w:p>
          <w:p w14:paraId="58481D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(гр.12+гр.13+</w:t>
            </w:r>
          </w:p>
          <w:p w14:paraId="618E369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гр.14)</w:t>
            </w:r>
          </w:p>
        </w:tc>
      </w:tr>
      <w:tr w:rsidR="00CC3B5A" w:rsidRPr="00CC3B5A" w14:paraId="078AA7E7" w14:textId="77777777" w:rsidTr="00CC3B5A">
        <w:trPr>
          <w:trHeight w:val="255"/>
        </w:trPr>
        <w:tc>
          <w:tcPr>
            <w:tcW w:w="312" w:type="dxa"/>
            <w:vMerge/>
            <w:shd w:val="clear" w:color="auto" w:fill="auto"/>
            <w:noWrap/>
            <w:hideMark/>
          </w:tcPr>
          <w:p w14:paraId="1685D1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vMerge/>
            <w:shd w:val="clear" w:color="auto" w:fill="auto"/>
            <w:noWrap/>
            <w:hideMark/>
          </w:tcPr>
          <w:p w14:paraId="26CA7ED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vMerge/>
            <w:shd w:val="clear" w:color="auto" w:fill="auto"/>
            <w:noWrap/>
            <w:hideMark/>
          </w:tcPr>
          <w:p w14:paraId="416FFA0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vMerge/>
            <w:shd w:val="clear" w:color="auto" w:fill="auto"/>
            <w:noWrap/>
            <w:hideMark/>
          </w:tcPr>
          <w:p w14:paraId="7FD6EF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vMerge w:val="restart"/>
            <w:shd w:val="clear" w:color="auto" w:fill="auto"/>
            <w:noWrap/>
            <w:hideMark/>
          </w:tcPr>
          <w:p w14:paraId="73B493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p w14:paraId="71948A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фактич</w:t>
            </w:r>
            <w:proofErr w:type="spellEnd"/>
            <w:r w:rsidRPr="00CC3B5A">
              <w:rPr>
                <w:rFonts w:ascii="Times New Roman" w:eastAsia="Times New Roman" w:hAnsi="Times New Roman" w:cs="Times New Roman"/>
                <w:color w:val="000000"/>
                <w:sz w:val="20"/>
                <w:szCs w:val="20"/>
                <w:lang w:eastAsia="ru-RU"/>
              </w:rPr>
              <w:t>.</w:t>
            </w:r>
          </w:p>
        </w:tc>
        <w:tc>
          <w:tcPr>
            <w:tcW w:w="536" w:type="dxa"/>
            <w:vMerge w:val="restart"/>
            <w:shd w:val="clear" w:color="auto" w:fill="auto"/>
            <w:noWrap/>
            <w:hideMark/>
          </w:tcPr>
          <w:p w14:paraId="6A9DF6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w:t>
            </w:r>
          </w:p>
          <w:p w14:paraId="48FCC1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тивное</w:t>
            </w:r>
            <w:proofErr w:type="spellEnd"/>
          </w:p>
        </w:tc>
        <w:tc>
          <w:tcPr>
            <w:tcW w:w="1213" w:type="dxa"/>
            <w:gridSpan w:val="2"/>
            <w:shd w:val="clear" w:color="auto" w:fill="auto"/>
            <w:noWrap/>
            <w:hideMark/>
          </w:tcPr>
          <w:p w14:paraId="23850F5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Сверхнормативное</w:t>
            </w:r>
          </w:p>
        </w:tc>
        <w:tc>
          <w:tcPr>
            <w:tcW w:w="649" w:type="dxa"/>
            <w:vMerge w:val="restart"/>
            <w:shd w:val="clear" w:color="auto" w:fill="auto"/>
            <w:noWrap/>
            <w:hideMark/>
          </w:tcPr>
          <w:p w14:paraId="42AA5D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Норматив</w:t>
            </w:r>
          </w:p>
        </w:tc>
        <w:tc>
          <w:tcPr>
            <w:tcW w:w="1213" w:type="dxa"/>
            <w:gridSpan w:val="2"/>
            <w:shd w:val="clear" w:color="auto" w:fill="auto"/>
            <w:noWrap/>
            <w:hideMark/>
          </w:tcPr>
          <w:p w14:paraId="1CD158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Сверхнорматив</w:t>
            </w:r>
            <w:proofErr w:type="spellEnd"/>
            <w:r w:rsidRPr="00CC3B5A">
              <w:rPr>
                <w:rFonts w:ascii="Times New Roman" w:eastAsia="Times New Roman" w:hAnsi="Times New Roman" w:cs="Times New Roman"/>
                <w:color w:val="000000"/>
                <w:sz w:val="20"/>
                <w:szCs w:val="20"/>
                <w:lang w:eastAsia="ru-RU"/>
              </w:rPr>
              <w:t>.</w:t>
            </w:r>
          </w:p>
        </w:tc>
        <w:tc>
          <w:tcPr>
            <w:tcW w:w="648" w:type="dxa"/>
            <w:vMerge w:val="restart"/>
            <w:shd w:val="clear" w:color="auto" w:fill="auto"/>
            <w:noWrap/>
            <w:hideMark/>
          </w:tcPr>
          <w:p w14:paraId="264D78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p w14:paraId="05056E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(гр.6хгр9)</w:t>
            </w:r>
          </w:p>
        </w:tc>
        <w:tc>
          <w:tcPr>
            <w:tcW w:w="1450" w:type="dxa"/>
            <w:gridSpan w:val="2"/>
            <w:shd w:val="clear" w:color="auto" w:fill="auto"/>
            <w:noWrap/>
            <w:hideMark/>
          </w:tcPr>
          <w:p w14:paraId="3C7BD4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Сверхнорматив</w:t>
            </w:r>
            <w:proofErr w:type="spellEnd"/>
            <w:r w:rsidRPr="00CC3B5A">
              <w:rPr>
                <w:rFonts w:ascii="Times New Roman" w:eastAsia="Times New Roman" w:hAnsi="Times New Roman" w:cs="Times New Roman"/>
                <w:color w:val="000000"/>
                <w:sz w:val="20"/>
                <w:szCs w:val="20"/>
                <w:lang w:eastAsia="ru-RU"/>
              </w:rPr>
              <w:t>.</w:t>
            </w:r>
          </w:p>
        </w:tc>
        <w:tc>
          <w:tcPr>
            <w:tcW w:w="806" w:type="dxa"/>
            <w:vMerge/>
            <w:shd w:val="clear" w:color="auto" w:fill="auto"/>
            <w:noWrap/>
            <w:hideMark/>
          </w:tcPr>
          <w:p w14:paraId="759245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D29F62E" w14:textId="77777777" w:rsidTr="00CC3B5A">
        <w:trPr>
          <w:trHeight w:val="1610"/>
        </w:trPr>
        <w:tc>
          <w:tcPr>
            <w:tcW w:w="312" w:type="dxa"/>
            <w:vMerge/>
            <w:tcBorders>
              <w:bottom w:val="single" w:sz="2" w:space="0" w:color="000000"/>
            </w:tcBorders>
            <w:shd w:val="clear" w:color="auto" w:fill="auto"/>
            <w:noWrap/>
            <w:hideMark/>
          </w:tcPr>
          <w:p w14:paraId="6D57F1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vMerge/>
            <w:tcBorders>
              <w:bottom w:val="single" w:sz="2" w:space="0" w:color="000000"/>
            </w:tcBorders>
            <w:shd w:val="clear" w:color="auto" w:fill="auto"/>
            <w:noWrap/>
            <w:hideMark/>
          </w:tcPr>
          <w:p w14:paraId="61DC92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vMerge/>
            <w:tcBorders>
              <w:bottom w:val="single" w:sz="2" w:space="0" w:color="000000"/>
            </w:tcBorders>
            <w:shd w:val="clear" w:color="auto" w:fill="auto"/>
            <w:noWrap/>
            <w:hideMark/>
          </w:tcPr>
          <w:p w14:paraId="65FFB9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vMerge/>
            <w:tcBorders>
              <w:bottom w:val="single" w:sz="2" w:space="0" w:color="000000"/>
            </w:tcBorders>
            <w:shd w:val="clear" w:color="auto" w:fill="auto"/>
            <w:noWrap/>
            <w:hideMark/>
          </w:tcPr>
          <w:p w14:paraId="1E6BB4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vMerge/>
            <w:tcBorders>
              <w:bottom w:val="single" w:sz="2" w:space="0" w:color="000000"/>
            </w:tcBorders>
            <w:shd w:val="clear" w:color="auto" w:fill="auto"/>
            <w:noWrap/>
            <w:hideMark/>
          </w:tcPr>
          <w:p w14:paraId="24E9AE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vMerge/>
            <w:tcBorders>
              <w:bottom w:val="single" w:sz="2" w:space="0" w:color="000000"/>
            </w:tcBorders>
            <w:shd w:val="clear" w:color="auto" w:fill="auto"/>
            <w:noWrap/>
            <w:hideMark/>
          </w:tcPr>
          <w:p w14:paraId="33E3C86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tcBorders>
              <w:bottom w:val="single" w:sz="2" w:space="0" w:color="000000"/>
            </w:tcBorders>
            <w:shd w:val="clear" w:color="auto" w:fill="auto"/>
            <w:noWrap/>
            <w:hideMark/>
          </w:tcPr>
          <w:p w14:paraId="448B569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30864D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tc>
        <w:tc>
          <w:tcPr>
            <w:tcW w:w="657" w:type="dxa"/>
            <w:tcBorders>
              <w:bottom w:val="single" w:sz="2" w:space="0" w:color="000000"/>
            </w:tcBorders>
            <w:shd w:val="clear" w:color="auto" w:fill="auto"/>
            <w:noWrap/>
            <w:hideMark/>
          </w:tcPr>
          <w:p w14:paraId="2B5AF5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5B83DF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tc>
        <w:tc>
          <w:tcPr>
            <w:tcW w:w="649" w:type="dxa"/>
            <w:vMerge/>
            <w:tcBorders>
              <w:bottom w:val="single" w:sz="2" w:space="0" w:color="000000"/>
            </w:tcBorders>
            <w:shd w:val="clear" w:color="auto" w:fill="auto"/>
            <w:noWrap/>
            <w:hideMark/>
          </w:tcPr>
          <w:p w14:paraId="6D1D69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tcBorders>
              <w:bottom w:val="single" w:sz="2" w:space="0" w:color="000000"/>
            </w:tcBorders>
            <w:shd w:val="clear" w:color="auto" w:fill="auto"/>
            <w:noWrap/>
            <w:hideMark/>
          </w:tcPr>
          <w:p w14:paraId="1C7758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97FF9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2D81E44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20)</w:t>
            </w:r>
          </w:p>
        </w:tc>
        <w:tc>
          <w:tcPr>
            <w:tcW w:w="657" w:type="dxa"/>
            <w:tcBorders>
              <w:bottom w:val="single" w:sz="2" w:space="0" w:color="000000"/>
            </w:tcBorders>
            <w:shd w:val="clear" w:color="auto" w:fill="auto"/>
            <w:noWrap/>
            <w:hideMark/>
          </w:tcPr>
          <w:p w14:paraId="6B1F43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29805D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3C7EF6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(гр.9 х 5)</w:t>
            </w:r>
          </w:p>
        </w:tc>
        <w:tc>
          <w:tcPr>
            <w:tcW w:w="648" w:type="dxa"/>
            <w:vMerge/>
            <w:tcBorders>
              <w:bottom w:val="single" w:sz="2" w:space="0" w:color="000000"/>
            </w:tcBorders>
            <w:shd w:val="clear" w:color="auto" w:fill="auto"/>
            <w:noWrap/>
            <w:hideMark/>
          </w:tcPr>
          <w:p w14:paraId="6DD55E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tcBorders>
              <w:bottom w:val="single" w:sz="2" w:space="0" w:color="000000"/>
            </w:tcBorders>
            <w:shd w:val="clear" w:color="auto" w:fill="auto"/>
            <w:noWrap/>
            <w:hideMark/>
          </w:tcPr>
          <w:p w14:paraId="2DA504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Токсич</w:t>
            </w:r>
            <w:proofErr w:type="spellEnd"/>
            <w:r w:rsidRPr="00CC3B5A">
              <w:rPr>
                <w:rFonts w:ascii="Times New Roman" w:eastAsia="Times New Roman" w:hAnsi="Times New Roman" w:cs="Times New Roman"/>
                <w:color w:val="000000"/>
                <w:sz w:val="20"/>
                <w:szCs w:val="20"/>
                <w:lang w:eastAsia="ru-RU"/>
              </w:rPr>
              <w:t>.</w:t>
            </w:r>
          </w:p>
          <w:p w14:paraId="2EB5EF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14A1E4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(гр.7хгр.10)</w:t>
            </w:r>
          </w:p>
        </w:tc>
        <w:tc>
          <w:tcPr>
            <w:tcW w:w="725" w:type="dxa"/>
            <w:tcBorders>
              <w:bottom w:val="single" w:sz="2" w:space="0" w:color="000000"/>
            </w:tcBorders>
            <w:shd w:val="clear" w:color="auto" w:fill="auto"/>
            <w:noWrap/>
            <w:hideMark/>
          </w:tcPr>
          <w:p w14:paraId="21D45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Нетоксич</w:t>
            </w:r>
            <w:proofErr w:type="spellEnd"/>
            <w:r w:rsidRPr="00CC3B5A">
              <w:rPr>
                <w:rFonts w:ascii="Times New Roman" w:eastAsia="Times New Roman" w:hAnsi="Times New Roman" w:cs="Times New Roman"/>
                <w:color w:val="000000"/>
                <w:sz w:val="20"/>
                <w:szCs w:val="20"/>
                <w:lang w:eastAsia="ru-RU"/>
              </w:rPr>
              <w:t>.</w:t>
            </w:r>
          </w:p>
          <w:p w14:paraId="6A30BC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отходы</w:t>
            </w:r>
          </w:p>
          <w:p w14:paraId="6AB4D9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(гр.8хгр.11)</w:t>
            </w:r>
          </w:p>
        </w:tc>
        <w:tc>
          <w:tcPr>
            <w:tcW w:w="806" w:type="dxa"/>
            <w:vMerge/>
            <w:tcBorders>
              <w:bottom w:val="single" w:sz="2" w:space="0" w:color="000000"/>
            </w:tcBorders>
            <w:shd w:val="clear" w:color="auto" w:fill="auto"/>
            <w:noWrap/>
            <w:hideMark/>
          </w:tcPr>
          <w:p w14:paraId="370D881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726A372" w14:textId="77777777" w:rsidTr="00CC3B5A">
        <w:trPr>
          <w:trHeight w:val="255"/>
        </w:trPr>
        <w:tc>
          <w:tcPr>
            <w:tcW w:w="312" w:type="dxa"/>
            <w:shd w:val="clear" w:color="auto" w:fill="auto"/>
            <w:noWrap/>
            <w:hideMark/>
          </w:tcPr>
          <w:p w14:paraId="6DD5FB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02" w:type="dxa"/>
            <w:shd w:val="clear" w:color="auto" w:fill="auto"/>
            <w:noWrap/>
            <w:hideMark/>
          </w:tcPr>
          <w:p w14:paraId="4529F7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546" w:type="dxa"/>
            <w:shd w:val="clear" w:color="auto" w:fill="auto"/>
            <w:noWrap/>
            <w:hideMark/>
          </w:tcPr>
          <w:p w14:paraId="76054E6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401" w:type="dxa"/>
            <w:shd w:val="clear" w:color="auto" w:fill="auto"/>
            <w:noWrap/>
            <w:hideMark/>
          </w:tcPr>
          <w:p w14:paraId="449EE9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73" w:type="dxa"/>
            <w:shd w:val="clear" w:color="auto" w:fill="auto"/>
            <w:noWrap/>
            <w:hideMark/>
          </w:tcPr>
          <w:p w14:paraId="1F751E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536" w:type="dxa"/>
            <w:shd w:val="clear" w:color="auto" w:fill="auto"/>
            <w:noWrap/>
            <w:hideMark/>
          </w:tcPr>
          <w:p w14:paraId="6B1E09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556" w:type="dxa"/>
            <w:shd w:val="clear" w:color="auto" w:fill="auto"/>
            <w:noWrap/>
            <w:hideMark/>
          </w:tcPr>
          <w:p w14:paraId="7A6435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657" w:type="dxa"/>
            <w:shd w:val="clear" w:color="auto" w:fill="auto"/>
            <w:noWrap/>
            <w:hideMark/>
          </w:tcPr>
          <w:p w14:paraId="71741B8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649" w:type="dxa"/>
            <w:shd w:val="clear" w:color="auto" w:fill="auto"/>
            <w:noWrap/>
            <w:hideMark/>
          </w:tcPr>
          <w:p w14:paraId="0E520B8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556" w:type="dxa"/>
            <w:shd w:val="clear" w:color="auto" w:fill="auto"/>
            <w:noWrap/>
            <w:hideMark/>
          </w:tcPr>
          <w:p w14:paraId="7C91E8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657" w:type="dxa"/>
            <w:shd w:val="clear" w:color="auto" w:fill="auto"/>
            <w:noWrap/>
            <w:hideMark/>
          </w:tcPr>
          <w:p w14:paraId="049267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648" w:type="dxa"/>
            <w:shd w:val="clear" w:color="auto" w:fill="auto"/>
            <w:noWrap/>
            <w:hideMark/>
          </w:tcPr>
          <w:p w14:paraId="7FA2E9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c>
          <w:tcPr>
            <w:tcW w:w="725" w:type="dxa"/>
            <w:shd w:val="clear" w:color="auto" w:fill="auto"/>
            <w:noWrap/>
            <w:hideMark/>
          </w:tcPr>
          <w:p w14:paraId="27D24E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13</w:t>
            </w:r>
          </w:p>
        </w:tc>
        <w:tc>
          <w:tcPr>
            <w:tcW w:w="725" w:type="dxa"/>
            <w:shd w:val="clear" w:color="auto" w:fill="auto"/>
            <w:noWrap/>
            <w:hideMark/>
          </w:tcPr>
          <w:p w14:paraId="4A1909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14</w:t>
            </w:r>
          </w:p>
        </w:tc>
        <w:tc>
          <w:tcPr>
            <w:tcW w:w="806" w:type="dxa"/>
            <w:shd w:val="clear" w:color="auto" w:fill="auto"/>
            <w:noWrap/>
            <w:hideMark/>
          </w:tcPr>
          <w:p w14:paraId="3D90CD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15</w:t>
            </w:r>
          </w:p>
        </w:tc>
      </w:tr>
      <w:tr w:rsidR="00CC3B5A" w:rsidRPr="00CC3B5A" w14:paraId="195BB937" w14:textId="77777777" w:rsidTr="00CC3B5A">
        <w:trPr>
          <w:trHeight w:val="255"/>
        </w:trPr>
        <w:tc>
          <w:tcPr>
            <w:tcW w:w="312" w:type="dxa"/>
            <w:shd w:val="clear" w:color="auto" w:fill="auto"/>
            <w:noWrap/>
            <w:hideMark/>
          </w:tcPr>
          <w:p w14:paraId="205931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18BE2A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6" w:type="dxa"/>
            <w:shd w:val="clear" w:color="auto" w:fill="auto"/>
            <w:noWrap/>
            <w:hideMark/>
          </w:tcPr>
          <w:p w14:paraId="52728D0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0F9A30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293AAD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B1600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26226A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116F51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7699D3F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06666B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2231187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50844C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E7C3C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F37C0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18E4B7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3719130" w14:textId="77777777" w:rsidTr="00CC3B5A">
        <w:trPr>
          <w:trHeight w:val="255"/>
        </w:trPr>
        <w:tc>
          <w:tcPr>
            <w:tcW w:w="312" w:type="dxa"/>
            <w:shd w:val="clear" w:color="auto" w:fill="auto"/>
            <w:noWrap/>
            <w:hideMark/>
          </w:tcPr>
          <w:p w14:paraId="6EDD36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37832C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546" w:type="dxa"/>
            <w:shd w:val="clear" w:color="auto" w:fill="auto"/>
            <w:noWrap/>
            <w:hideMark/>
          </w:tcPr>
          <w:p w14:paraId="3E4A0E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3A139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1DD511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120AFC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4A8212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7B02ED6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3A596AB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135EFB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3DD0A5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87602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3257C9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6CDEB8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375C85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F0842B" w14:textId="77777777" w:rsidTr="00CC3B5A">
        <w:trPr>
          <w:trHeight w:val="255"/>
        </w:trPr>
        <w:tc>
          <w:tcPr>
            <w:tcW w:w="312" w:type="dxa"/>
            <w:shd w:val="clear" w:color="auto" w:fill="auto"/>
            <w:noWrap/>
            <w:hideMark/>
          </w:tcPr>
          <w:p w14:paraId="66DBD8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1B1035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546" w:type="dxa"/>
            <w:shd w:val="clear" w:color="auto" w:fill="auto"/>
            <w:noWrap/>
            <w:hideMark/>
          </w:tcPr>
          <w:p w14:paraId="57EFAE3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20FC28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049D8A1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2AC8062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56A0BF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6FE1D6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45EACD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5BE583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EFFB7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331A45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227B85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77BFAF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0FCABE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0D817A9" w14:textId="77777777" w:rsidTr="00CC3B5A">
        <w:trPr>
          <w:trHeight w:val="255"/>
        </w:trPr>
        <w:tc>
          <w:tcPr>
            <w:tcW w:w="312" w:type="dxa"/>
            <w:shd w:val="clear" w:color="auto" w:fill="auto"/>
            <w:noWrap/>
            <w:hideMark/>
          </w:tcPr>
          <w:p w14:paraId="790B624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44C7076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546" w:type="dxa"/>
            <w:shd w:val="clear" w:color="auto" w:fill="auto"/>
            <w:noWrap/>
            <w:hideMark/>
          </w:tcPr>
          <w:p w14:paraId="2273D5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50DC371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2B3934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CA034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391BF9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15128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218165C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7C2A77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42EF1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17EF5E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550FC20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589457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4DE1F7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8DF5BCE" w14:textId="77777777" w:rsidTr="00CC3B5A">
        <w:trPr>
          <w:trHeight w:val="255"/>
        </w:trPr>
        <w:tc>
          <w:tcPr>
            <w:tcW w:w="312" w:type="dxa"/>
            <w:shd w:val="clear" w:color="auto" w:fill="auto"/>
            <w:noWrap/>
            <w:hideMark/>
          </w:tcPr>
          <w:p w14:paraId="2D10A9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02" w:type="dxa"/>
            <w:shd w:val="clear" w:color="auto" w:fill="auto"/>
            <w:noWrap/>
            <w:hideMark/>
          </w:tcPr>
          <w:p w14:paraId="73409E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546" w:type="dxa"/>
            <w:shd w:val="clear" w:color="auto" w:fill="auto"/>
            <w:noWrap/>
            <w:hideMark/>
          </w:tcPr>
          <w:p w14:paraId="1106CD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401" w:type="dxa"/>
            <w:shd w:val="clear" w:color="auto" w:fill="auto"/>
            <w:noWrap/>
            <w:hideMark/>
          </w:tcPr>
          <w:p w14:paraId="4CFE62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73" w:type="dxa"/>
            <w:shd w:val="clear" w:color="auto" w:fill="auto"/>
            <w:noWrap/>
            <w:hideMark/>
          </w:tcPr>
          <w:p w14:paraId="5616BC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36" w:type="dxa"/>
            <w:shd w:val="clear" w:color="auto" w:fill="auto"/>
            <w:noWrap/>
            <w:hideMark/>
          </w:tcPr>
          <w:p w14:paraId="41426E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2C9AC0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47E14A4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9" w:type="dxa"/>
            <w:shd w:val="clear" w:color="auto" w:fill="auto"/>
            <w:noWrap/>
            <w:hideMark/>
          </w:tcPr>
          <w:p w14:paraId="28EC9A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56" w:type="dxa"/>
            <w:shd w:val="clear" w:color="auto" w:fill="auto"/>
            <w:noWrap/>
            <w:hideMark/>
          </w:tcPr>
          <w:p w14:paraId="17E69C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57" w:type="dxa"/>
            <w:shd w:val="clear" w:color="auto" w:fill="auto"/>
            <w:noWrap/>
            <w:hideMark/>
          </w:tcPr>
          <w:p w14:paraId="050E17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648" w:type="dxa"/>
            <w:shd w:val="clear" w:color="auto" w:fill="auto"/>
            <w:noWrap/>
            <w:hideMark/>
          </w:tcPr>
          <w:p w14:paraId="08BA2D2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69641E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5" w:type="dxa"/>
            <w:shd w:val="clear" w:color="auto" w:fill="auto"/>
            <w:noWrap/>
            <w:hideMark/>
          </w:tcPr>
          <w:p w14:paraId="40EDE22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06" w:type="dxa"/>
            <w:shd w:val="clear" w:color="auto" w:fill="auto"/>
            <w:noWrap/>
            <w:hideMark/>
          </w:tcPr>
          <w:p w14:paraId="0108C7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3BD1D26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7B81227D"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2414FF4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492605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0E860A9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7515D2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176EBB1E" w14:textId="77777777" w:rsidR="00CC3B5A" w:rsidRPr="00CC3B5A" w:rsidRDefault="00CC3B5A" w:rsidP="00CC3B5A">
      <w:pPr>
        <w:spacing w:after="0"/>
        <w:rPr>
          <w:rFonts w:ascii="Times New Roman" w:eastAsia="Calibri" w:hAnsi="Times New Roman" w:cs="Times New Roman"/>
          <w:color w:val="000000"/>
          <w:sz w:val="24"/>
          <w:szCs w:val="24"/>
        </w:rPr>
      </w:pPr>
    </w:p>
    <w:p w14:paraId="0E0D389B" w14:textId="77777777" w:rsidR="00CC3B5A" w:rsidRPr="00CC3B5A" w:rsidRDefault="00CC3B5A" w:rsidP="00CC3B5A">
      <w:pPr>
        <w:spacing w:after="0"/>
        <w:rPr>
          <w:rFonts w:ascii="Times New Roman" w:eastAsia="Calibri" w:hAnsi="Times New Roman" w:cs="Times New Roman"/>
          <w:color w:val="000000"/>
          <w:sz w:val="24"/>
          <w:szCs w:val="24"/>
        </w:rPr>
      </w:pPr>
    </w:p>
    <w:p w14:paraId="2C414975" w14:textId="77777777" w:rsidR="00CC3B5A" w:rsidRPr="00CC3B5A" w:rsidRDefault="00CC3B5A" w:rsidP="00CC3B5A">
      <w:pPr>
        <w:spacing w:after="0"/>
        <w:rPr>
          <w:rFonts w:ascii="Times New Roman" w:eastAsia="Calibri" w:hAnsi="Times New Roman" w:cs="Times New Roman"/>
          <w:color w:val="000000"/>
          <w:sz w:val="24"/>
          <w:szCs w:val="24"/>
        </w:rPr>
      </w:pPr>
    </w:p>
    <w:p w14:paraId="5FABDB5A" w14:textId="77777777" w:rsidR="00CC3B5A" w:rsidRPr="00CC3B5A" w:rsidRDefault="00CC3B5A" w:rsidP="00CC3B5A">
      <w:pPr>
        <w:spacing w:after="0"/>
        <w:rPr>
          <w:rFonts w:ascii="Times New Roman" w:eastAsia="Calibri" w:hAnsi="Times New Roman" w:cs="Times New Roman"/>
          <w:color w:val="000000"/>
          <w:sz w:val="24"/>
          <w:szCs w:val="24"/>
        </w:rPr>
      </w:pPr>
    </w:p>
    <w:p w14:paraId="5F0B0155" w14:textId="77777777" w:rsidR="00CC3B5A" w:rsidRPr="00CC3B5A" w:rsidRDefault="00CC3B5A" w:rsidP="00CC3B5A">
      <w:pPr>
        <w:spacing w:after="0"/>
        <w:rPr>
          <w:rFonts w:ascii="Times New Roman" w:eastAsia="Calibri" w:hAnsi="Times New Roman" w:cs="Times New Roman"/>
          <w:color w:val="000000"/>
          <w:sz w:val="24"/>
          <w:szCs w:val="24"/>
        </w:rPr>
      </w:pPr>
    </w:p>
    <w:p w14:paraId="443EFA76" w14:textId="77777777" w:rsidR="00CC3B5A" w:rsidRPr="00CC3B5A" w:rsidRDefault="00CC3B5A" w:rsidP="00CC3B5A">
      <w:pPr>
        <w:spacing w:after="0"/>
        <w:rPr>
          <w:rFonts w:ascii="Times New Roman" w:eastAsia="Calibri" w:hAnsi="Times New Roman" w:cs="Times New Roman"/>
          <w:color w:val="000000"/>
          <w:sz w:val="24"/>
          <w:szCs w:val="24"/>
        </w:rPr>
      </w:pPr>
    </w:p>
    <w:p w14:paraId="3F1B5FE0" w14:textId="77777777" w:rsidR="00CC3B5A" w:rsidRPr="00CC3B5A" w:rsidRDefault="00CC3B5A" w:rsidP="00CC3B5A">
      <w:pPr>
        <w:spacing w:after="0"/>
        <w:rPr>
          <w:rFonts w:ascii="Times New Roman" w:eastAsia="Calibri" w:hAnsi="Times New Roman" w:cs="Times New Roman"/>
          <w:color w:val="000000"/>
          <w:sz w:val="24"/>
          <w:szCs w:val="24"/>
        </w:rPr>
      </w:pPr>
    </w:p>
    <w:p w14:paraId="1839FA81" w14:textId="77777777" w:rsidR="00CC3B5A" w:rsidRPr="00CC3B5A" w:rsidRDefault="00CC3B5A"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239931E5" w14:textId="77777777" w:rsidTr="00FB5F54">
        <w:trPr>
          <w:trHeight w:val="2172"/>
        </w:trPr>
        <w:tc>
          <w:tcPr>
            <w:tcW w:w="4314" w:type="dxa"/>
            <w:hideMark/>
          </w:tcPr>
          <w:p w14:paraId="034BF072"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1354072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9A23BE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7FE1FA1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4536E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4957117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2C45866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0242E4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07ADA8C3" w14:textId="17BEB204"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9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C2FE448" w14:textId="77777777" w:rsidR="00944B11" w:rsidRPr="00944B11" w:rsidRDefault="00944B11" w:rsidP="00944B11">
            <w:pPr>
              <w:spacing w:after="0" w:line="240" w:lineRule="auto"/>
              <w:rPr>
                <w:rFonts w:ascii="Times New Roman" w:eastAsia="Calibri" w:hAnsi="Times New Roman" w:cs="Times New Roman"/>
                <w:color w:val="000000"/>
                <w:sz w:val="18"/>
                <w:szCs w:val="18"/>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8948031" w14:textId="445574C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0406B7A3" w14:textId="77777777" w:rsidR="00CC3B5A" w:rsidRPr="00CC3B5A" w:rsidRDefault="00CC3B5A" w:rsidP="00CC3B5A">
            <w:pPr>
              <w:spacing w:after="0"/>
              <w:rPr>
                <w:rFonts w:ascii="Times New Roman" w:eastAsia="Calibri" w:hAnsi="Times New Roman" w:cs="Times New Roman"/>
                <w:color w:val="000000"/>
                <w:sz w:val="20"/>
                <w:szCs w:val="20"/>
              </w:rPr>
            </w:pPr>
          </w:p>
          <w:p w14:paraId="10BFA7E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471BE40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ОТЧЕТ</w:t>
      </w:r>
    </w:p>
    <w:p w14:paraId="14079F1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по платежам за пользование животным миром</w:t>
      </w:r>
    </w:p>
    <w:p w14:paraId="036FC25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717FAD9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W w:w="82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97"/>
        <w:gridCol w:w="1246"/>
        <w:gridCol w:w="1200"/>
        <w:gridCol w:w="1168"/>
        <w:gridCol w:w="600"/>
        <w:gridCol w:w="1039"/>
        <w:gridCol w:w="1039"/>
        <w:gridCol w:w="815"/>
        <w:gridCol w:w="1245"/>
        <w:gridCol w:w="600"/>
      </w:tblGrid>
      <w:tr w:rsidR="00CC3B5A" w:rsidRPr="00CC3B5A" w14:paraId="2DBDC97B" w14:textId="77777777" w:rsidTr="00CC3B5A">
        <w:trPr>
          <w:trHeight w:val="255"/>
        </w:trPr>
        <w:tc>
          <w:tcPr>
            <w:tcW w:w="369" w:type="dxa"/>
            <w:vMerge w:val="restart"/>
            <w:shd w:val="clear" w:color="auto" w:fill="auto"/>
            <w:hideMark/>
          </w:tcPr>
          <w:p w14:paraId="4A3465B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1088" w:type="dxa"/>
            <w:vMerge w:val="restart"/>
            <w:shd w:val="clear" w:color="auto" w:fill="auto"/>
            <w:hideMark/>
          </w:tcPr>
          <w:p w14:paraId="572EAC6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представителей животного мира</w:t>
            </w:r>
          </w:p>
        </w:tc>
        <w:tc>
          <w:tcPr>
            <w:tcW w:w="1050" w:type="dxa"/>
            <w:vMerge w:val="restart"/>
            <w:shd w:val="clear" w:color="auto" w:fill="auto"/>
            <w:hideMark/>
          </w:tcPr>
          <w:p w14:paraId="349857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Стоимость одного разрешительного документа</w:t>
            </w:r>
          </w:p>
        </w:tc>
        <w:tc>
          <w:tcPr>
            <w:tcW w:w="1023" w:type="dxa"/>
            <w:vMerge w:val="restart"/>
            <w:shd w:val="clear" w:color="auto" w:fill="auto"/>
            <w:hideMark/>
          </w:tcPr>
          <w:p w14:paraId="536CA3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 разрешительных документов на проведение охоты (рыболовства)</w:t>
            </w:r>
          </w:p>
        </w:tc>
        <w:tc>
          <w:tcPr>
            <w:tcW w:w="542" w:type="dxa"/>
            <w:vMerge w:val="restart"/>
            <w:shd w:val="clear" w:color="auto" w:fill="auto"/>
            <w:hideMark/>
          </w:tcPr>
          <w:p w14:paraId="09CCD5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всего       </w:t>
            </w:r>
            <w:proofErr w:type="gramStart"/>
            <w:r w:rsidRPr="00CC3B5A">
              <w:rPr>
                <w:rFonts w:ascii="Times New Roman" w:eastAsia="Times New Roman" w:hAnsi="Times New Roman" w:cs="Times New Roman"/>
                <w:color w:val="000000"/>
                <w:sz w:val="20"/>
                <w:szCs w:val="20"/>
                <w:lang w:eastAsia="ru-RU"/>
              </w:rPr>
              <w:t xml:space="preserve">   (</w:t>
            </w:r>
            <w:proofErr w:type="gramEnd"/>
            <w:r w:rsidRPr="00CC3B5A">
              <w:rPr>
                <w:rFonts w:ascii="Times New Roman" w:eastAsia="Times New Roman" w:hAnsi="Times New Roman" w:cs="Times New Roman"/>
                <w:color w:val="000000"/>
                <w:sz w:val="20"/>
                <w:szCs w:val="20"/>
                <w:lang w:eastAsia="ru-RU"/>
              </w:rPr>
              <w:t>гр.3 * гр.4)</w:t>
            </w:r>
          </w:p>
        </w:tc>
        <w:tc>
          <w:tcPr>
            <w:tcW w:w="4182" w:type="dxa"/>
            <w:gridSpan w:val="5"/>
            <w:shd w:val="clear" w:color="auto" w:fill="auto"/>
            <w:hideMark/>
          </w:tcPr>
          <w:p w14:paraId="1224EDA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 том числе</w:t>
            </w:r>
          </w:p>
        </w:tc>
      </w:tr>
      <w:tr w:rsidR="00CC3B5A" w:rsidRPr="00CC3B5A" w14:paraId="65A40196" w14:textId="77777777" w:rsidTr="00CC3B5A">
        <w:trPr>
          <w:trHeight w:val="255"/>
        </w:trPr>
        <w:tc>
          <w:tcPr>
            <w:tcW w:w="369" w:type="dxa"/>
            <w:vMerge/>
            <w:hideMark/>
          </w:tcPr>
          <w:p w14:paraId="64E734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14E14A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21E1D9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70550C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09C5E3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val="restart"/>
            <w:shd w:val="clear" w:color="auto" w:fill="auto"/>
            <w:hideMark/>
          </w:tcPr>
          <w:p w14:paraId="07AEE3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подлежащая перечислению в </w:t>
            </w:r>
            <w:proofErr w:type="spellStart"/>
            <w:r w:rsidRPr="00CC3B5A">
              <w:rPr>
                <w:rFonts w:ascii="Times New Roman" w:eastAsia="Times New Roman" w:hAnsi="Times New Roman" w:cs="Times New Roman"/>
                <w:color w:val="000000"/>
                <w:sz w:val="20"/>
                <w:szCs w:val="20"/>
                <w:lang w:eastAsia="ru-RU"/>
              </w:rPr>
              <w:t>Респ</w:t>
            </w:r>
            <w:proofErr w:type="spellEnd"/>
            <w:r w:rsidRPr="00CC3B5A">
              <w:rPr>
                <w:rFonts w:ascii="Times New Roman" w:eastAsia="Times New Roman" w:hAnsi="Times New Roman" w:cs="Times New Roman"/>
                <w:color w:val="000000"/>
                <w:sz w:val="20"/>
                <w:szCs w:val="20"/>
                <w:lang w:eastAsia="ru-RU"/>
              </w:rPr>
              <w:t>. бюджет 30 %</w:t>
            </w:r>
          </w:p>
        </w:tc>
        <w:tc>
          <w:tcPr>
            <w:tcW w:w="914" w:type="dxa"/>
            <w:vMerge w:val="restart"/>
            <w:shd w:val="clear" w:color="auto" w:fill="auto"/>
            <w:hideMark/>
          </w:tcPr>
          <w:p w14:paraId="5B47A73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подлежащая перечислению в местный бюджет 30 %</w:t>
            </w:r>
          </w:p>
        </w:tc>
        <w:tc>
          <w:tcPr>
            <w:tcW w:w="724" w:type="dxa"/>
            <w:vMerge w:val="restart"/>
            <w:shd w:val="clear" w:color="auto" w:fill="auto"/>
            <w:hideMark/>
          </w:tcPr>
          <w:p w14:paraId="66E764A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Сумма, </w:t>
            </w:r>
            <w:proofErr w:type="spellStart"/>
            <w:r w:rsidRPr="00CC3B5A">
              <w:rPr>
                <w:rFonts w:ascii="Times New Roman" w:eastAsia="Times New Roman" w:hAnsi="Times New Roman" w:cs="Times New Roman"/>
                <w:color w:val="000000"/>
                <w:sz w:val="20"/>
                <w:szCs w:val="20"/>
                <w:lang w:eastAsia="ru-RU"/>
              </w:rPr>
              <w:t>оставш</w:t>
            </w:r>
            <w:proofErr w:type="spellEnd"/>
            <w:r w:rsidRPr="00CC3B5A">
              <w:rPr>
                <w:rFonts w:ascii="Times New Roman" w:eastAsia="Times New Roman" w:hAnsi="Times New Roman" w:cs="Times New Roman"/>
                <w:color w:val="000000"/>
                <w:sz w:val="20"/>
                <w:szCs w:val="20"/>
                <w:lang w:eastAsia="ru-RU"/>
              </w:rPr>
              <w:t xml:space="preserve">. в </w:t>
            </w:r>
            <w:proofErr w:type="spellStart"/>
            <w:r w:rsidRPr="00CC3B5A">
              <w:rPr>
                <w:rFonts w:ascii="Times New Roman" w:eastAsia="Times New Roman" w:hAnsi="Times New Roman" w:cs="Times New Roman"/>
                <w:color w:val="000000"/>
                <w:sz w:val="20"/>
                <w:szCs w:val="20"/>
                <w:lang w:eastAsia="ru-RU"/>
              </w:rPr>
              <w:t>расп</w:t>
            </w:r>
            <w:proofErr w:type="spellEnd"/>
            <w:r w:rsidRPr="00CC3B5A">
              <w:rPr>
                <w:rFonts w:ascii="Times New Roman" w:eastAsia="Times New Roman" w:hAnsi="Times New Roman" w:cs="Times New Roman"/>
                <w:color w:val="000000"/>
                <w:sz w:val="20"/>
                <w:szCs w:val="20"/>
                <w:lang w:eastAsia="ru-RU"/>
              </w:rPr>
              <w:t xml:space="preserve">. </w:t>
            </w:r>
            <w:proofErr w:type="spellStart"/>
            <w:r w:rsidRPr="00CC3B5A">
              <w:rPr>
                <w:rFonts w:ascii="Times New Roman" w:eastAsia="Times New Roman" w:hAnsi="Times New Roman" w:cs="Times New Roman"/>
                <w:color w:val="000000"/>
                <w:sz w:val="20"/>
                <w:szCs w:val="20"/>
                <w:lang w:eastAsia="ru-RU"/>
              </w:rPr>
              <w:t>пользоват</w:t>
            </w:r>
            <w:proofErr w:type="spellEnd"/>
            <w:r w:rsidRPr="00CC3B5A">
              <w:rPr>
                <w:rFonts w:ascii="Times New Roman" w:eastAsia="Times New Roman" w:hAnsi="Times New Roman" w:cs="Times New Roman"/>
                <w:color w:val="000000"/>
                <w:sz w:val="20"/>
                <w:szCs w:val="20"/>
                <w:lang w:eastAsia="ru-RU"/>
              </w:rPr>
              <w:t>. животным миром 40 %</w:t>
            </w:r>
          </w:p>
        </w:tc>
        <w:tc>
          <w:tcPr>
            <w:tcW w:w="1630" w:type="dxa"/>
            <w:gridSpan w:val="2"/>
            <w:shd w:val="clear" w:color="auto" w:fill="auto"/>
            <w:noWrap/>
            <w:hideMark/>
          </w:tcPr>
          <w:p w14:paraId="560DAC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из них*:</w:t>
            </w:r>
          </w:p>
        </w:tc>
      </w:tr>
      <w:tr w:rsidR="00CC3B5A" w:rsidRPr="00CC3B5A" w14:paraId="2F988530" w14:textId="77777777" w:rsidTr="00CC3B5A">
        <w:trPr>
          <w:trHeight w:val="450"/>
        </w:trPr>
        <w:tc>
          <w:tcPr>
            <w:tcW w:w="369" w:type="dxa"/>
            <w:vMerge/>
            <w:hideMark/>
          </w:tcPr>
          <w:p w14:paraId="5FDDCF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5B7507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33A10F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44D5FC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04000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126165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3D8B681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2825863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val="restart"/>
            <w:shd w:val="clear" w:color="auto" w:fill="auto"/>
            <w:hideMark/>
          </w:tcPr>
          <w:p w14:paraId="429B8F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Целевые природоохранные мероприятия</w:t>
            </w:r>
          </w:p>
        </w:tc>
        <w:tc>
          <w:tcPr>
            <w:tcW w:w="542" w:type="dxa"/>
            <w:vMerge w:val="restart"/>
            <w:shd w:val="clear" w:color="auto" w:fill="auto"/>
            <w:hideMark/>
          </w:tcPr>
          <w:p w14:paraId="64C9DFB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w:t>
            </w:r>
          </w:p>
        </w:tc>
      </w:tr>
      <w:tr w:rsidR="00CC3B5A" w:rsidRPr="00CC3B5A" w14:paraId="704C319A" w14:textId="77777777" w:rsidTr="00CC3B5A">
        <w:trPr>
          <w:trHeight w:val="450"/>
        </w:trPr>
        <w:tc>
          <w:tcPr>
            <w:tcW w:w="369" w:type="dxa"/>
            <w:vMerge/>
            <w:hideMark/>
          </w:tcPr>
          <w:p w14:paraId="093A59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1E7A26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4F330C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74685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216E0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22A28C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50FE149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3E67B3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2B5851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7645D6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7091690" w14:textId="77777777" w:rsidTr="00CC3B5A">
        <w:trPr>
          <w:trHeight w:val="450"/>
        </w:trPr>
        <w:tc>
          <w:tcPr>
            <w:tcW w:w="369" w:type="dxa"/>
            <w:vMerge/>
            <w:hideMark/>
          </w:tcPr>
          <w:p w14:paraId="3617E7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E16B5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58450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6A2D0C4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5D3C63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70D218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470A34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6D99DD5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2CE410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7DA0A5E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608F1D0" w14:textId="77777777" w:rsidTr="00CC3B5A">
        <w:trPr>
          <w:trHeight w:val="450"/>
        </w:trPr>
        <w:tc>
          <w:tcPr>
            <w:tcW w:w="369" w:type="dxa"/>
            <w:vMerge/>
            <w:hideMark/>
          </w:tcPr>
          <w:p w14:paraId="52B35A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459704E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4DA2FC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00C69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5EE962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3A86FF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68072E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768DC44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37AF8AB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646A88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1A940B" w14:textId="77777777" w:rsidTr="00CC3B5A">
        <w:trPr>
          <w:trHeight w:val="450"/>
        </w:trPr>
        <w:tc>
          <w:tcPr>
            <w:tcW w:w="369" w:type="dxa"/>
            <w:vMerge/>
            <w:hideMark/>
          </w:tcPr>
          <w:p w14:paraId="0031AA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0C67E1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vMerge/>
            <w:hideMark/>
          </w:tcPr>
          <w:p w14:paraId="0840BB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vMerge/>
            <w:hideMark/>
          </w:tcPr>
          <w:p w14:paraId="36677F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3B8AB5C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536CE8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vMerge/>
            <w:hideMark/>
          </w:tcPr>
          <w:p w14:paraId="140DAEE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vMerge/>
            <w:hideMark/>
          </w:tcPr>
          <w:p w14:paraId="6BFCB3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vMerge/>
            <w:hideMark/>
          </w:tcPr>
          <w:p w14:paraId="5875B9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vMerge/>
            <w:hideMark/>
          </w:tcPr>
          <w:p w14:paraId="3765CA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01412B6" w14:textId="77777777" w:rsidTr="00CC3B5A">
        <w:trPr>
          <w:trHeight w:val="270"/>
        </w:trPr>
        <w:tc>
          <w:tcPr>
            <w:tcW w:w="369" w:type="dxa"/>
            <w:shd w:val="clear" w:color="auto" w:fill="auto"/>
            <w:noWrap/>
            <w:hideMark/>
          </w:tcPr>
          <w:p w14:paraId="31AE4DE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088" w:type="dxa"/>
            <w:shd w:val="clear" w:color="auto" w:fill="auto"/>
            <w:noWrap/>
            <w:hideMark/>
          </w:tcPr>
          <w:p w14:paraId="06EE691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50" w:type="dxa"/>
            <w:shd w:val="clear" w:color="auto" w:fill="auto"/>
            <w:noWrap/>
            <w:hideMark/>
          </w:tcPr>
          <w:p w14:paraId="03423B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023" w:type="dxa"/>
            <w:shd w:val="clear" w:color="auto" w:fill="auto"/>
            <w:noWrap/>
            <w:hideMark/>
          </w:tcPr>
          <w:p w14:paraId="1EE7B9F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542" w:type="dxa"/>
            <w:shd w:val="clear" w:color="auto" w:fill="auto"/>
            <w:noWrap/>
            <w:hideMark/>
          </w:tcPr>
          <w:p w14:paraId="3AD585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14" w:type="dxa"/>
            <w:shd w:val="clear" w:color="auto" w:fill="auto"/>
            <w:noWrap/>
            <w:hideMark/>
          </w:tcPr>
          <w:p w14:paraId="2C7D06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914" w:type="dxa"/>
            <w:shd w:val="clear" w:color="auto" w:fill="auto"/>
            <w:noWrap/>
            <w:hideMark/>
          </w:tcPr>
          <w:p w14:paraId="537295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724" w:type="dxa"/>
            <w:shd w:val="clear" w:color="auto" w:fill="auto"/>
            <w:noWrap/>
            <w:hideMark/>
          </w:tcPr>
          <w:p w14:paraId="6DD048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088" w:type="dxa"/>
            <w:shd w:val="clear" w:color="auto" w:fill="auto"/>
            <w:noWrap/>
            <w:hideMark/>
          </w:tcPr>
          <w:p w14:paraId="6A6A75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542" w:type="dxa"/>
            <w:shd w:val="clear" w:color="auto" w:fill="auto"/>
            <w:noWrap/>
            <w:hideMark/>
          </w:tcPr>
          <w:p w14:paraId="111DD2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r>
      <w:tr w:rsidR="00CC3B5A" w:rsidRPr="00CC3B5A" w14:paraId="274B5B96" w14:textId="77777777" w:rsidTr="00CC3B5A">
        <w:trPr>
          <w:trHeight w:val="255"/>
        </w:trPr>
        <w:tc>
          <w:tcPr>
            <w:tcW w:w="369" w:type="dxa"/>
            <w:shd w:val="clear" w:color="auto" w:fill="auto"/>
            <w:noWrap/>
            <w:hideMark/>
          </w:tcPr>
          <w:p w14:paraId="5D1EA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7B6839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50" w:type="dxa"/>
            <w:shd w:val="clear" w:color="auto" w:fill="auto"/>
            <w:noWrap/>
            <w:hideMark/>
          </w:tcPr>
          <w:p w14:paraId="686BA5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04A8C3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5955CB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4B681D2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743273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4E84C5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56A4D8A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0D19868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4F990F7" w14:textId="77777777" w:rsidTr="00CC3B5A">
        <w:trPr>
          <w:trHeight w:val="255"/>
        </w:trPr>
        <w:tc>
          <w:tcPr>
            <w:tcW w:w="369" w:type="dxa"/>
            <w:shd w:val="clear" w:color="auto" w:fill="auto"/>
            <w:noWrap/>
            <w:hideMark/>
          </w:tcPr>
          <w:p w14:paraId="110562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169567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050" w:type="dxa"/>
            <w:shd w:val="clear" w:color="auto" w:fill="auto"/>
            <w:noWrap/>
            <w:hideMark/>
          </w:tcPr>
          <w:p w14:paraId="7CB0174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0A78E1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5A64FB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6F164A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4546F3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4DE9BC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1AFD35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7EECFE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47559C5" w14:textId="77777777" w:rsidTr="00CC3B5A">
        <w:trPr>
          <w:trHeight w:val="270"/>
        </w:trPr>
        <w:tc>
          <w:tcPr>
            <w:tcW w:w="369" w:type="dxa"/>
            <w:shd w:val="clear" w:color="auto" w:fill="auto"/>
            <w:noWrap/>
            <w:hideMark/>
          </w:tcPr>
          <w:p w14:paraId="553B2E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5A670AA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050" w:type="dxa"/>
            <w:shd w:val="clear" w:color="auto" w:fill="auto"/>
            <w:noWrap/>
            <w:hideMark/>
          </w:tcPr>
          <w:p w14:paraId="3E116D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3DA7B1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6540FBD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090A74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71211CB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1E585F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3F5ECB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32B6A8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B930790" w14:textId="77777777" w:rsidTr="00CC3B5A">
        <w:trPr>
          <w:trHeight w:val="270"/>
        </w:trPr>
        <w:tc>
          <w:tcPr>
            <w:tcW w:w="369" w:type="dxa"/>
            <w:shd w:val="clear" w:color="auto" w:fill="auto"/>
            <w:noWrap/>
            <w:hideMark/>
          </w:tcPr>
          <w:p w14:paraId="4501A9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6BE33D6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050" w:type="dxa"/>
            <w:shd w:val="clear" w:color="auto" w:fill="auto"/>
            <w:noWrap/>
            <w:hideMark/>
          </w:tcPr>
          <w:p w14:paraId="07B87B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hideMark/>
          </w:tcPr>
          <w:p w14:paraId="4B6F75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0DFF3F0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1422D91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hideMark/>
          </w:tcPr>
          <w:p w14:paraId="17EE715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hideMark/>
          </w:tcPr>
          <w:p w14:paraId="317EDC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hideMark/>
          </w:tcPr>
          <w:p w14:paraId="6AD8B9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hideMark/>
          </w:tcPr>
          <w:p w14:paraId="175AA5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7D72C1F" w14:textId="77777777" w:rsidTr="00CC3B5A">
        <w:trPr>
          <w:trHeight w:val="270"/>
        </w:trPr>
        <w:tc>
          <w:tcPr>
            <w:tcW w:w="369" w:type="dxa"/>
            <w:shd w:val="clear" w:color="auto" w:fill="auto"/>
            <w:noWrap/>
          </w:tcPr>
          <w:p w14:paraId="2295E2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tcPr>
          <w:p w14:paraId="6B28A58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050" w:type="dxa"/>
            <w:shd w:val="clear" w:color="auto" w:fill="auto"/>
            <w:noWrap/>
          </w:tcPr>
          <w:p w14:paraId="11624A3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23" w:type="dxa"/>
            <w:shd w:val="clear" w:color="auto" w:fill="auto"/>
            <w:noWrap/>
          </w:tcPr>
          <w:p w14:paraId="02C4E4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tcPr>
          <w:p w14:paraId="568D9CF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tcPr>
          <w:p w14:paraId="11CAF0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14" w:type="dxa"/>
            <w:shd w:val="clear" w:color="auto" w:fill="auto"/>
            <w:noWrap/>
          </w:tcPr>
          <w:p w14:paraId="3187564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724" w:type="dxa"/>
            <w:shd w:val="clear" w:color="auto" w:fill="auto"/>
            <w:noWrap/>
          </w:tcPr>
          <w:p w14:paraId="3005D5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88" w:type="dxa"/>
            <w:shd w:val="clear" w:color="auto" w:fill="auto"/>
            <w:noWrap/>
          </w:tcPr>
          <w:p w14:paraId="6AE17AA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542" w:type="dxa"/>
            <w:shd w:val="clear" w:color="auto" w:fill="auto"/>
            <w:noWrap/>
          </w:tcPr>
          <w:p w14:paraId="672B012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14C49900"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552E52A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 средства, оставшиеся в распоряжении пользователя животным миром, направляются на целевое использование для финансирования биотехнических мероприятий на вверенных охотугодьях, по планам и сметам, утвержденным исполнительным органом государственной власти, в ведении которого находятся вопросы охраны, воспроизводства животного мира и пользования охотничьими ресурсами.</w:t>
      </w:r>
    </w:p>
    <w:p w14:paraId="6D26306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6D1BC7CA"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5DCC91A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0BFBDA6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57F77AF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C360B4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505ACA87" w14:textId="77777777" w:rsidR="00CC3B5A" w:rsidRPr="00CC3B5A" w:rsidRDefault="00CC3B5A" w:rsidP="00CC3B5A">
      <w:pPr>
        <w:spacing w:after="0"/>
        <w:rPr>
          <w:rFonts w:ascii="Times New Roman" w:eastAsia="Calibri" w:hAnsi="Times New Roman" w:cs="Times New Roman"/>
          <w:color w:val="000000"/>
          <w:sz w:val="24"/>
          <w:szCs w:val="24"/>
        </w:rPr>
      </w:pPr>
    </w:p>
    <w:p w14:paraId="0616CA7E" w14:textId="3362FBBF" w:rsidR="00944B11" w:rsidRDefault="00944B11" w:rsidP="00CC3B5A">
      <w:pPr>
        <w:spacing w:after="0"/>
        <w:rPr>
          <w:rFonts w:ascii="Times New Roman" w:eastAsia="Calibri" w:hAnsi="Times New Roman" w:cs="Times New Roman"/>
          <w:color w:val="000000"/>
          <w:sz w:val="24"/>
          <w:szCs w:val="24"/>
        </w:rPr>
      </w:pPr>
    </w:p>
    <w:p w14:paraId="77609C29" w14:textId="77777777" w:rsidR="00944B11" w:rsidRPr="00CC3B5A" w:rsidRDefault="00944B11" w:rsidP="00CC3B5A">
      <w:pPr>
        <w:spacing w:after="0"/>
        <w:rPr>
          <w:rFonts w:ascii="Times New Roman" w:eastAsia="Calibri" w:hAnsi="Times New Roman" w:cs="Times New Roman"/>
          <w:color w:val="000000"/>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60A11E44" w14:textId="77777777" w:rsidTr="00FB5F54">
        <w:trPr>
          <w:trHeight w:val="2172"/>
        </w:trPr>
        <w:tc>
          <w:tcPr>
            <w:tcW w:w="4314" w:type="dxa"/>
            <w:hideMark/>
          </w:tcPr>
          <w:p w14:paraId="33BDCBF7"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134688C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3FA80D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C2E126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E83A4E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7B5AC67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647D20D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2F62C9E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37E8DC18" w14:textId="3DE40BC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10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7B5043F4"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3A433AF0" w14:textId="514BF388" w:rsidR="00CC3B5A" w:rsidRPr="00CC3B5A" w:rsidRDefault="00CC3B5A" w:rsidP="00CC3B5A">
            <w:pPr>
              <w:spacing w:after="0"/>
              <w:rPr>
                <w:rFonts w:ascii="Times New Roman" w:eastAsia="Calibri" w:hAnsi="Times New Roman" w:cs="Times New Roman"/>
                <w:color w:val="000000"/>
                <w:sz w:val="20"/>
                <w:szCs w:val="20"/>
              </w:rPr>
            </w:pPr>
          </w:p>
          <w:p w14:paraId="4038DDC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2013040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148E348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стоимости древесины основных лесных пород,</w:t>
      </w:r>
    </w:p>
    <w:p w14:paraId="2E82949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отпускаемой на корню </w:t>
      </w:r>
    </w:p>
    <w:p w14:paraId="628AFB0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08CD591F"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5"/>
        <w:gridCol w:w="2559"/>
        <w:gridCol w:w="1365"/>
        <w:gridCol w:w="1254"/>
        <w:gridCol w:w="1349"/>
        <w:gridCol w:w="2337"/>
      </w:tblGrid>
      <w:tr w:rsidR="00CC3B5A" w:rsidRPr="00CC3B5A" w14:paraId="1BDF2037" w14:textId="77777777" w:rsidTr="00CC3B5A">
        <w:trPr>
          <w:trHeight w:val="1150"/>
        </w:trPr>
        <w:tc>
          <w:tcPr>
            <w:tcW w:w="485" w:type="dxa"/>
            <w:shd w:val="clear" w:color="auto" w:fill="auto"/>
            <w:noWrap/>
            <w:vAlign w:val="bottom"/>
            <w:hideMark/>
          </w:tcPr>
          <w:p w14:paraId="48E0AD5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6E679DF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p w14:paraId="18246DD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p w14:paraId="4895B74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559" w:type="dxa"/>
            <w:shd w:val="clear" w:color="auto" w:fill="auto"/>
            <w:noWrap/>
            <w:vAlign w:val="bottom"/>
            <w:hideMark/>
          </w:tcPr>
          <w:p w14:paraId="32A4FC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7E6A4A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породы древесины</w:t>
            </w:r>
          </w:p>
          <w:p w14:paraId="4EB6CEE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p w14:paraId="562D604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65" w:type="dxa"/>
            <w:shd w:val="clear" w:color="auto" w:fill="auto"/>
            <w:noWrap/>
            <w:vAlign w:val="bottom"/>
            <w:hideMark/>
          </w:tcPr>
          <w:p w14:paraId="25D4034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Расстояние</w:t>
            </w:r>
          </w:p>
          <w:p w14:paraId="518F63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вывозки,</w:t>
            </w:r>
          </w:p>
          <w:p w14:paraId="04EC37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км</w:t>
            </w:r>
          </w:p>
          <w:p w14:paraId="7513501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254" w:type="dxa"/>
            <w:shd w:val="clear" w:color="auto" w:fill="auto"/>
            <w:noWrap/>
            <w:vAlign w:val="bottom"/>
            <w:hideMark/>
          </w:tcPr>
          <w:p w14:paraId="00F402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Ставки платы,</w:t>
            </w:r>
          </w:p>
          <w:p w14:paraId="2C1C764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 за</w:t>
            </w:r>
          </w:p>
          <w:p w14:paraId="5AF222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 плот.</w:t>
            </w:r>
          </w:p>
          <w:p w14:paraId="161B35F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 м</w:t>
            </w:r>
          </w:p>
        </w:tc>
        <w:tc>
          <w:tcPr>
            <w:tcW w:w="1349" w:type="dxa"/>
            <w:shd w:val="clear" w:color="auto" w:fill="auto"/>
            <w:noWrap/>
            <w:vAlign w:val="bottom"/>
            <w:hideMark/>
          </w:tcPr>
          <w:p w14:paraId="2CF1E6E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w:t>
            </w:r>
          </w:p>
          <w:p w14:paraId="5733D8C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отпускаемой</w:t>
            </w:r>
          </w:p>
          <w:p w14:paraId="7B1102B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древесины,</w:t>
            </w:r>
          </w:p>
          <w:p w14:paraId="56A31D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 м</w:t>
            </w:r>
          </w:p>
        </w:tc>
        <w:tc>
          <w:tcPr>
            <w:tcW w:w="2337" w:type="dxa"/>
            <w:shd w:val="clear" w:color="auto" w:fill="auto"/>
            <w:noWrap/>
            <w:vAlign w:val="bottom"/>
            <w:hideMark/>
          </w:tcPr>
          <w:p w14:paraId="4ABAEEC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Стоимость</w:t>
            </w:r>
          </w:p>
          <w:p w14:paraId="00682A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древесины,</w:t>
            </w:r>
          </w:p>
          <w:p w14:paraId="37355BA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руб. (гр.4 х гр.5)</w:t>
            </w:r>
          </w:p>
          <w:p w14:paraId="15092B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 </w:t>
            </w:r>
          </w:p>
        </w:tc>
      </w:tr>
      <w:tr w:rsidR="00CC3B5A" w:rsidRPr="00CC3B5A" w14:paraId="1B678275" w14:textId="77777777" w:rsidTr="00CC3B5A">
        <w:trPr>
          <w:trHeight w:val="282"/>
        </w:trPr>
        <w:tc>
          <w:tcPr>
            <w:tcW w:w="485" w:type="dxa"/>
            <w:shd w:val="clear" w:color="auto" w:fill="auto"/>
            <w:noWrap/>
            <w:vAlign w:val="bottom"/>
            <w:hideMark/>
          </w:tcPr>
          <w:p w14:paraId="59E3A6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559" w:type="dxa"/>
            <w:shd w:val="clear" w:color="auto" w:fill="auto"/>
            <w:noWrap/>
            <w:vAlign w:val="bottom"/>
            <w:hideMark/>
          </w:tcPr>
          <w:p w14:paraId="0D8342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365" w:type="dxa"/>
            <w:shd w:val="clear" w:color="auto" w:fill="auto"/>
            <w:noWrap/>
            <w:vAlign w:val="bottom"/>
            <w:hideMark/>
          </w:tcPr>
          <w:p w14:paraId="7F9405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254" w:type="dxa"/>
            <w:shd w:val="clear" w:color="auto" w:fill="auto"/>
            <w:noWrap/>
            <w:vAlign w:val="bottom"/>
            <w:hideMark/>
          </w:tcPr>
          <w:p w14:paraId="6CA6C4A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349" w:type="dxa"/>
            <w:shd w:val="clear" w:color="auto" w:fill="auto"/>
            <w:noWrap/>
            <w:vAlign w:val="bottom"/>
            <w:hideMark/>
          </w:tcPr>
          <w:p w14:paraId="54D3E6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2337" w:type="dxa"/>
            <w:shd w:val="clear" w:color="auto" w:fill="auto"/>
            <w:noWrap/>
            <w:vAlign w:val="bottom"/>
            <w:hideMark/>
          </w:tcPr>
          <w:p w14:paraId="603CE69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43D528CA" w14:textId="77777777" w:rsidTr="00CC3B5A">
        <w:trPr>
          <w:trHeight w:val="255"/>
        </w:trPr>
        <w:tc>
          <w:tcPr>
            <w:tcW w:w="485" w:type="dxa"/>
            <w:shd w:val="clear" w:color="auto" w:fill="auto"/>
            <w:noWrap/>
            <w:vAlign w:val="bottom"/>
            <w:hideMark/>
          </w:tcPr>
          <w:p w14:paraId="6D04742E"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559" w:type="dxa"/>
            <w:shd w:val="clear" w:color="auto" w:fill="auto"/>
            <w:noWrap/>
            <w:vAlign w:val="bottom"/>
            <w:hideMark/>
          </w:tcPr>
          <w:p w14:paraId="5EE9F2F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65" w:type="dxa"/>
            <w:shd w:val="clear" w:color="auto" w:fill="auto"/>
            <w:noWrap/>
            <w:vAlign w:val="bottom"/>
            <w:hideMark/>
          </w:tcPr>
          <w:p w14:paraId="501A90B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254" w:type="dxa"/>
            <w:shd w:val="clear" w:color="auto" w:fill="auto"/>
            <w:noWrap/>
            <w:vAlign w:val="bottom"/>
            <w:hideMark/>
          </w:tcPr>
          <w:p w14:paraId="262EDC6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1349" w:type="dxa"/>
            <w:shd w:val="clear" w:color="auto" w:fill="auto"/>
            <w:noWrap/>
            <w:vAlign w:val="bottom"/>
            <w:hideMark/>
          </w:tcPr>
          <w:p w14:paraId="6EC9408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c>
          <w:tcPr>
            <w:tcW w:w="2337" w:type="dxa"/>
            <w:shd w:val="clear" w:color="auto" w:fill="auto"/>
            <w:noWrap/>
            <w:vAlign w:val="bottom"/>
            <w:hideMark/>
          </w:tcPr>
          <w:p w14:paraId="39BDDD0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w:t>
            </w:r>
          </w:p>
        </w:tc>
      </w:tr>
      <w:tr w:rsidR="00CC3B5A" w:rsidRPr="00CC3B5A" w14:paraId="49A8DD49" w14:textId="77777777" w:rsidTr="00CC3B5A">
        <w:trPr>
          <w:trHeight w:val="255"/>
        </w:trPr>
        <w:tc>
          <w:tcPr>
            <w:tcW w:w="485" w:type="dxa"/>
            <w:shd w:val="clear" w:color="auto" w:fill="auto"/>
            <w:noWrap/>
            <w:vAlign w:val="bottom"/>
          </w:tcPr>
          <w:p w14:paraId="638A9FA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581BB4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365" w:type="dxa"/>
            <w:shd w:val="clear" w:color="auto" w:fill="auto"/>
            <w:noWrap/>
            <w:vAlign w:val="bottom"/>
          </w:tcPr>
          <w:p w14:paraId="39E626A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4D66633C"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6BF9CAF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68EC3B39"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54A86343" w14:textId="77777777" w:rsidTr="00CC3B5A">
        <w:trPr>
          <w:trHeight w:val="255"/>
        </w:trPr>
        <w:tc>
          <w:tcPr>
            <w:tcW w:w="485" w:type="dxa"/>
            <w:shd w:val="clear" w:color="auto" w:fill="auto"/>
            <w:noWrap/>
            <w:vAlign w:val="bottom"/>
          </w:tcPr>
          <w:p w14:paraId="6E3E22B7"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60C6C7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365" w:type="dxa"/>
            <w:shd w:val="clear" w:color="auto" w:fill="auto"/>
            <w:noWrap/>
            <w:vAlign w:val="bottom"/>
          </w:tcPr>
          <w:p w14:paraId="44E377C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657695D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115F015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04C35534"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3D5D221E" w14:textId="77777777" w:rsidTr="00CC3B5A">
        <w:trPr>
          <w:trHeight w:val="255"/>
        </w:trPr>
        <w:tc>
          <w:tcPr>
            <w:tcW w:w="485" w:type="dxa"/>
            <w:shd w:val="clear" w:color="auto" w:fill="auto"/>
            <w:noWrap/>
            <w:vAlign w:val="bottom"/>
          </w:tcPr>
          <w:p w14:paraId="5AF4E41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7FDF55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365" w:type="dxa"/>
            <w:shd w:val="clear" w:color="auto" w:fill="auto"/>
            <w:noWrap/>
            <w:vAlign w:val="bottom"/>
          </w:tcPr>
          <w:p w14:paraId="35F2D2FB"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3F94BBA1"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47EEDE2A"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31CDC075"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r w:rsidR="00CC3B5A" w:rsidRPr="00CC3B5A" w14:paraId="02FE1FDC" w14:textId="77777777" w:rsidTr="00CC3B5A">
        <w:trPr>
          <w:trHeight w:val="255"/>
        </w:trPr>
        <w:tc>
          <w:tcPr>
            <w:tcW w:w="485" w:type="dxa"/>
            <w:shd w:val="clear" w:color="auto" w:fill="auto"/>
            <w:noWrap/>
            <w:vAlign w:val="bottom"/>
          </w:tcPr>
          <w:p w14:paraId="38F2BC08"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559" w:type="dxa"/>
            <w:shd w:val="clear" w:color="auto" w:fill="auto"/>
            <w:noWrap/>
          </w:tcPr>
          <w:p w14:paraId="53243E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365" w:type="dxa"/>
            <w:shd w:val="clear" w:color="auto" w:fill="auto"/>
            <w:noWrap/>
            <w:vAlign w:val="bottom"/>
          </w:tcPr>
          <w:p w14:paraId="3076B6B6"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254" w:type="dxa"/>
            <w:shd w:val="clear" w:color="auto" w:fill="auto"/>
            <w:noWrap/>
            <w:vAlign w:val="bottom"/>
          </w:tcPr>
          <w:p w14:paraId="554C3A6F"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1349" w:type="dxa"/>
            <w:shd w:val="clear" w:color="auto" w:fill="auto"/>
            <w:noWrap/>
            <w:vAlign w:val="bottom"/>
          </w:tcPr>
          <w:p w14:paraId="686A97C0"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c>
          <w:tcPr>
            <w:tcW w:w="2337" w:type="dxa"/>
            <w:shd w:val="clear" w:color="auto" w:fill="auto"/>
            <w:noWrap/>
            <w:vAlign w:val="bottom"/>
          </w:tcPr>
          <w:p w14:paraId="5C4CA260" w14:textId="77777777" w:rsidR="00CC3B5A" w:rsidRPr="00CC3B5A" w:rsidRDefault="00CC3B5A" w:rsidP="00CC3B5A">
            <w:pPr>
              <w:spacing w:after="0" w:line="240" w:lineRule="auto"/>
              <w:rPr>
                <w:rFonts w:ascii="Times New Roman" w:eastAsia="Times New Roman" w:hAnsi="Times New Roman" w:cs="Times New Roman"/>
                <w:color w:val="000000"/>
                <w:sz w:val="20"/>
                <w:szCs w:val="20"/>
                <w:lang w:eastAsia="ru-RU"/>
              </w:rPr>
            </w:pPr>
          </w:p>
        </w:tc>
      </w:tr>
    </w:tbl>
    <w:p w14:paraId="6A18EC5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930F438"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4615F4E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361966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61D43F7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692B13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 инспектор Государственной службы</w:t>
      </w:r>
    </w:p>
    <w:p w14:paraId="64A53251" w14:textId="77777777" w:rsidR="00CC3B5A" w:rsidRPr="00CC3B5A" w:rsidRDefault="00CC3B5A" w:rsidP="00CC3B5A">
      <w:pPr>
        <w:spacing w:after="0"/>
        <w:rPr>
          <w:rFonts w:ascii="Times New Roman" w:eastAsia="Calibri" w:hAnsi="Times New Roman" w:cs="Times New Roman"/>
          <w:color w:val="000000"/>
          <w:sz w:val="24"/>
          <w:szCs w:val="24"/>
        </w:rPr>
      </w:pPr>
    </w:p>
    <w:p w14:paraId="30883521" w14:textId="77777777" w:rsidR="00CC3B5A" w:rsidRPr="00CC3B5A" w:rsidRDefault="00CC3B5A" w:rsidP="00CC3B5A">
      <w:pPr>
        <w:spacing w:after="0"/>
        <w:rPr>
          <w:rFonts w:ascii="Times New Roman" w:eastAsia="Calibri" w:hAnsi="Times New Roman" w:cs="Times New Roman"/>
          <w:color w:val="000000"/>
          <w:sz w:val="24"/>
          <w:szCs w:val="24"/>
        </w:rPr>
      </w:pPr>
    </w:p>
    <w:p w14:paraId="746AF572" w14:textId="77777777" w:rsidR="00CC3B5A" w:rsidRPr="00CC3B5A" w:rsidRDefault="00CC3B5A" w:rsidP="00CC3B5A">
      <w:pPr>
        <w:spacing w:after="0"/>
        <w:rPr>
          <w:rFonts w:ascii="Times New Roman" w:eastAsia="Calibri" w:hAnsi="Times New Roman" w:cs="Times New Roman"/>
          <w:color w:val="000000"/>
          <w:sz w:val="24"/>
          <w:szCs w:val="24"/>
        </w:rPr>
      </w:pPr>
    </w:p>
    <w:p w14:paraId="46571B09" w14:textId="77777777" w:rsidR="00CC3B5A" w:rsidRPr="00CC3B5A" w:rsidRDefault="00CC3B5A" w:rsidP="00CC3B5A">
      <w:pPr>
        <w:spacing w:after="0"/>
        <w:rPr>
          <w:rFonts w:ascii="Times New Roman" w:eastAsia="Calibri" w:hAnsi="Times New Roman" w:cs="Times New Roman"/>
          <w:color w:val="000000"/>
          <w:sz w:val="24"/>
          <w:szCs w:val="24"/>
        </w:rPr>
      </w:pPr>
    </w:p>
    <w:p w14:paraId="16B51598" w14:textId="77777777" w:rsidR="00CC3B5A" w:rsidRPr="00CC3B5A" w:rsidRDefault="00CC3B5A" w:rsidP="00CC3B5A">
      <w:pPr>
        <w:spacing w:after="0"/>
        <w:rPr>
          <w:rFonts w:ascii="Times New Roman" w:eastAsia="Calibri" w:hAnsi="Times New Roman" w:cs="Times New Roman"/>
          <w:color w:val="000000"/>
          <w:sz w:val="24"/>
          <w:szCs w:val="24"/>
        </w:rPr>
      </w:pPr>
    </w:p>
    <w:p w14:paraId="3C0A1C38" w14:textId="77777777" w:rsidR="00CC3B5A" w:rsidRPr="00CC3B5A" w:rsidRDefault="00CC3B5A" w:rsidP="00CC3B5A">
      <w:pPr>
        <w:spacing w:after="0"/>
        <w:rPr>
          <w:rFonts w:ascii="Times New Roman" w:eastAsia="Calibri" w:hAnsi="Times New Roman" w:cs="Times New Roman"/>
          <w:color w:val="000000"/>
          <w:sz w:val="24"/>
          <w:szCs w:val="24"/>
        </w:rPr>
      </w:pPr>
    </w:p>
    <w:p w14:paraId="6AE96C6E" w14:textId="77777777" w:rsidR="00CC3B5A" w:rsidRPr="00CC3B5A" w:rsidRDefault="00CC3B5A" w:rsidP="00CC3B5A">
      <w:pPr>
        <w:spacing w:after="0"/>
        <w:rPr>
          <w:rFonts w:ascii="Times New Roman" w:eastAsia="Calibri" w:hAnsi="Times New Roman" w:cs="Times New Roman"/>
          <w:color w:val="000000"/>
          <w:sz w:val="24"/>
          <w:szCs w:val="24"/>
        </w:rPr>
      </w:pPr>
    </w:p>
    <w:p w14:paraId="17F19ADE" w14:textId="77777777" w:rsidR="00CC3B5A" w:rsidRPr="00CC3B5A" w:rsidRDefault="00CC3B5A" w:rsidP="00CC3B5A">
      <w:pPr>
        <w:spacing w:after="0"/>
        <w:rPr>
          <w:rFonts w:ascii="Times New Roman" w:eastAsia="Calibri" w:hAnsi="Times New Roman" w:cs="Times New Roman"/>
          <w:color w:val="000000"/>
          <w:sz w:val="24"/>
          <w:szCs w:val="24"/>
        </w:rPr>
      </w:pPr>
    </w:p>
    <w:p w14:paraId="2ACF077F" w14:textId="77777777" w:rsidR="00CC3B5A" w:rsidRPr="00CC3B5A" w:rsidRDefault="00CC3B5A" w:rsidP="00CC3B5A">
      <w:pPr>
        <w:spacing w:after="0"/>
        <w:rPr>
          <w:rFonts w:ascii="Times New Roman" w:eastAsia="Calibri" w:hAnsi="Times New Roman" w:cs="Times New Roman"/>
          <w:color w:val="000000"/>
          <w:sz w:val="24"/>
          <w:szCs w:val="24"/>
        </w:rPr>
      </w:pPr>
    </w:p>
    <w:p w14:paraId="635F6C99" w14:textId="77777777" w:rsidR="00CC3B5A" w:rsidRPr="00CC3B5A" w:rsidRDefault="00CC3B5A" w:rsidP="00CC3B5A">
      <w:pPr>
        <w:spacing w:after="0"/>
        <w:rPr>
          <w:rFonts w:ascii="Times New Roman" w:eastAsia="Calibri" w:hAnsi="Times New Roman" w:cs="Times New Roman"/>
          <w:color w:val="000000"/>
          <w:sz w:val="24"/>
          <w:szCs w:val="24"/>
        </w:rPr>
      </w:pPr>
    </w:p>
    <w:p w14:paraId="5ED62523" w14:textId="77777777" w:rsidR="00CC3B5A" w:rsidRPr="00CC3B5A" w:rsidRDefault="00CC3B5A" w:rsidP="00CC3B5A">
      <w:pPr>
        <w:spacing w:after="0"/>
        <w:rPr>
          <w:rFonts w:ascii="Times New Roman" w:eastAsia="Calibri" w:hAnsi="Times New Roman" w:cs="Times New Roman"/>
          <w:color w:val="000000"/>
          <w:sz w:val="24"/>
          <w:szCs w:val="24"/>
        </w:rPr>
      </w:pPr>
    </w:p>
    <w:p w14:paraId="585B9DB5" w14:textId="77777777" w:rsidR="00CC3B5A" w:rsidRPr="00CC3B5A" w:rsidRDefault="00CC3B5A" w:rsidP="00CC3B5A">
      <w:pPr>
        <w:spacing w:after="0"/>
        <w:rPr>
          <w:rFonts w:ascii="Times New Roman" w:eastAsia="Calibri" w:hAnsi="Times New Roman" w:cs="Times New Roman"/>
          <w:color w:val="000000"/>
          <w:sz w:val="24"/>
          <w:szCs w:val="24"/>
        </w:rPr>
      </w:pPr>
    </w:p>
    <w:p w14:paraId="4DBE1B78" w14:textId="77777777" w:rsidR="00CC3B5A" w:rsidRPr="00CC3B5A" w:rsidRDefault="00CC3B5A" w:rsidP="00CC3B5A">
      <w:pPr>
        <w:spacing w:after="0"/>
        <w:rPr>
          <w:rFonts w:ascii="Times New Roman" w:eastAsia="Calibri" w:hAnsi="Times New Roman" w:cs="Times New Roman"/>
          <w:color w:val="000000"/>
          <w:sz w:val="24"/>
          <w:szCs w:val="24"/>
        </w:rPr>
      </w:pPr>
    </w:p>
    <w:p w14:paraId="1130A7F5" w14:textId="77777777" w:rsidR="00CC3B5A" w:rsidRPr="00CC3B5A" w:rsidRDefault="00CC3B5A" w:rsidP="00CC3B5A">
      <w:pPr>
        <w:spacing w:after="0"/>
        <w:rPr>
          <w:rFonts w:ascii="Times New Roman" w:eastAsia="Calibri" w:hAnsi="Times New Roman" w:cs="Times New Roman"/>
          <w:color w:val="000000"/>
          <w:sz w:val="24"/>
          <w:szCs w:val="24"/>
        </w:rPr>
      </w:pPr>
    </w:p>
    <w:p w14:paraId="12A821EC" w14:textId="77777777" w:rsidR="00CC3B5A" w:rsidRPr="00CC3B5A" w:rsidRDefault="00CC3B5A" w:rsidP="00CC3B5A">
      <w:pPr>
        <w:spacing w:after="0"/>
        <w:rPr>
          <w:rFonts w:ascii="Times New Roman" w:eastAsia="Calibri" w:hAnsi="Times New Roman" w:cs="Times New Roman"/>
          <w:color w:val="000000"/>
          <w:sz w:val="24"/>
          <w:szCs w:val="24"/>
        </w:rPr>
      </w:pPr>
    </w:p>
    <w:p w14:paraId="572A0BE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D5D4766" w14:textId="77777777" w:rsidTr="00FB5F54">
        <w:trPr>
          <w:trHeight w:val="2172"/>
        </w:trPr>
        <w:tc>
          <w:tcPr>
            <w:tcW w:w="4314" w:type="dxa"/>
            <w:hideMark/>
          </w:tcPr>
          <w:p w14:paraId="0316E34D"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 xml:space="preserve">В Государственную службу экологического контроля и охраны окружающей среды Приднестровской Молдавской Республики </w:t>
            </w:r>
          </w:p>
          <w:p w14:paraId="201AC0A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3D5DFC5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59A7A55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F7F2333"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76032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19643F79"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5E3B6E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7BEDCE9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24DF8758" w14:textId="1D6D24BF"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11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2E57FA6F"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13D49CA" w14:textId="002F486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674496E2"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0E88F21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36BC349F"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пользование водными объектами, связанных с реализацией грунта (наноса) добытого при проведении путевых работ</w:t>
      </w:r>
    </w:p>
    <w:p w14:paraId="6D3B908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2125546E"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5"/>
        <w:gridCol w:w="2847"/>
        <w:gridCol w:w="1297"/>
        <w:gridCol w:w="1416"/>
        <w:gridCol w:w="1652"/>
        <w:gridCol w:w="1652"/>
      </w:tblGrid>
      <w:tr w:rsidR="00CC3B5A" w:rsidRPr="00CC3B5A" w14:paraId="52D0B51B" w14:textId="77777777" w:rsidTr="00CC3B5A">
        <w:trPr>
          <w:trHeight w:val="525"/>
        </w:trPr>
        <w:tc>
          <w:tcPr>
            <w:tcW w:w="484" w:type="dxa"/>
            <w:shd w:val="clear" w:color="auto" w:fill="auto"/>
            <w:hideMark/>
          </w:tcPr>
          <w:p w14:paraId="3024C65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п/п</w:t>
            </w:r>
          </w:p>
        </w:tc>
        <w:tc>
          <w:tcPr>
            <w:tcW w:w="2848" w:type="dxa"/>
            <w:shd w:val="clear" w:color="auto" w:fill="auto"/>
            <w:hideMark/>
          </w:tcPr>
          <w:p w14:paraId="0DD900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 целей использования грунта</w:t>
            </w:r>
          </w:p>
        </w:tc>
        <w:tc>
          <w:tcPr>
            <w:tcW w:w="1297" w:type="dxa"/>
            <w:shd w:val="clear" w:color="auto" w:fill="auto"/>
            <w:hideMark/>
          </w:tcPr>
          <w:p w14:paraId="58FF5C42" w14:textId="7F277518"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Ед.</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изм.</w:t>
            </w:r>
          </w:p>
        </w:tc>
        <w:tc>
          <w:tcPr>
            <w:tcW w:w="1416" w:type="dxa"/>
            <w:shd w:val="clear" w:color="auto" w:fill="auto"/>
            <w:hideMark/>
          </w:tcPr>
          <w:p w14:paraId="57832F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Количество</w:t>
            </w:r>
          </w:p>
        </w:tc>
        <w:tc>
          <w:tcPr>
            <w:tcW w:w="1652" w:type="dxa"/>
            <w:shd w:val="clear" w:color="auto" w:fill="auto"/>
            <w:hideMark/>
          </w:tcPr>
          <w:p w14:paraId="5ED0DE1F" w14:textId="31196C72"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Ставка за 1 </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куб.</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w:t>
            </w:r>
          </w:p>
        </w:tc>
        <w:tc>
          <w:tcPr>
            <w:tcW w:w="1652" w:type="dxa"/>
            <w:shd w:val="clear" w:color="auto" w:fill="auto"/>
            <w:hideMark/>
          </w:tcPr>
          <w:p w14:paraId="0DE630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платежа</w:t>
            </w:r>
          </w:p>
        </w:tc>
      </w:tr>
      <w:tr w:rsidR="00CC3B5A" w:rsidRPr="00CC3B5A" w14:paraId="66313A34" w14:textId="77777777" w:rsidTr="00CC3B5A">
        <w:trPr>
          <w:trHeight w:val="270"/>
        </w:trPr>
        <w:tc>
          <w:tcPr>
            <w:tcW w:w="484" w:type="dxa"/>
            <w:shd w:val="clear" w:color="auto" w:fill="auto"/>
            <w:hideMark/>
          </w:tcPr>
          <w:p w14:paraId="2BC0AE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48" w:type="dxa"/>
            <w:shd w:val="clear" w:color="auto" w:fill="auto"/>
            <w:noWrap/>
            <w:hideMark/>
          </w:tcPr>
          <w:p w14:paraId="19E852E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297" w:type="dxa"/>
            <w:shd w:val="clear" w:color="auto" w:fill="auto"/>
            <w:noWrap/>
            <w:hideMark/>
          </w:tcPr>
          <w:p w14:paraId="00C1BA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416" w:type="dxa"/>
            <w:shd w:val="clear" w:color="auto" w:fill="auto"/>
            <w:noWrap/>
            <w:hideMark/>
          </w:tcPr>
          <w:p w14:paraId="230FD1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652" w:type="dxa"/>
            <w:shd w:val="clear" w:color="auto" w:fill="auto"/>
            <w:noWrap/>
            <w:hideMark/>
          </w:tcPr>
          <w:p w14:paraId="30DE1E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652" w:type="dxa"/>
            <w:shd w:val="clear" w:color="auto" w:fill="auto"/>
            <w:noWrap/>
            <w:hideMark/>
          </w:tcPr>
          <w:p w14:paraId="544495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235DA306" w14:textId="77777777" w:rsidTr="00CC3B5A">
        <w:trPr>
          <w:trHeight w:val="255"/>
        </w:trPr>
        <w:tc>
          <w:tcPr>
            <w:tcW w:w="484" w:type="dxa"/>
            <w:shd w:val="clear" w:color="auto" w:fill="auto"/>
            <w:noWrap/>
            <w:hideMark/>
          </w:tcPr>
          <w:p w14:paraId="0992CA7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48" w:type="dxa"/>
            <w:shd w:val="clear" w:color="auto" w:fill="auto"/>
            <w:noWrap/>
            <w:hideMark/>
          </w:tcPr>
          <w:p w14:paraId="5F6CF3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Реализация</w:t>
            </w:r>
          </w:p>
        </w:tc>
        <w:tc>
          <w:tcPr>
            <w:tcW w:w="1297" w:type="dxa"/>
            <w:shd w:val="clear" w:color="auto" w:fill="auto"/>
            <w:noWrap/>
            <w:hideMark/>
          </w:tcPr>
          <w:p w14:paraId="71C9DDF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68544A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04BDFC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078C10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572154F" w14:textId="77777777" w:rsidTr="00CC3B5A">
        <w:trPr>
          <w:trHeight w:val="525"/>
        </w:trPr>
        <w:tc>
          <w:tcPr>
            <w:tcW w:w="484" w:type="dxa"/>
            <w:shd w:val="clear" w:color="auto" w:fill="auto"/>
            <w:noWrap/>
            <w:hideMark/>
          </w:tcPr>
          <w:p w14:paraId="5A43D6B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2848" w:type="dxa"/>
            <w:shd w:val="clear" w:color="auto" w:fill="auto"/>
            <w:hideMark/>
          </w:tcPr>
          <w:p w14:paraId="779164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Укрепление валов, дамб и др. гидротехнических сооружений</w:t>
            </w:r>
          </w:p>
        </w:tc>
        <w:tc>
          <w:tcPr>
            <w:tcW w:w="1297" w:type="dxa"/>
            <w:shd w:val="clear" w:color="auto" w:fill="auto"/>
            <w:noWrap/>
            <w:hideMark/>
          </w:tcPr>
          <w:p w14:paraId="1FBEE9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7A20EF7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5C8F247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7A777FE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F3435BB" w14:textId="77777777" w:rsidTr="00CC3B5A">
        <w:trPr>
          <w:trHeight w:val="270"/>
        </w:trPr>
        <w:tc>
          <w:tcPr>
            <w:tcW w:w="484" w:type="dxa"/>
            <w:shd w:val="clear" w:color="auto" w:fill="auto"/>
            <w:noWrap/>
            <w:hideMark/>
          </w:tcPr>
          <w:p w14:paraId="14A85CA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2848" w:type="dxa"/>
            <w:shd w:val="clear" w:color="auto" w:fill="auto"/>
            <w:noWrap/>
            <w:hideMark/>
          </w:tcPr>
          <w:p w14:paraId="19F659A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Для собственных нужд</w:t>
            </w:r>
          </w:p>
        </w:tc>
        <w:tc>
          <w:tcPr>
            <w:tcW w:w="1297" w:type="dxa"/>
            <w:shd w:val="clear" w:color="auto" w:fill="auto"/>
            <w:noWrap/>
            <w:hideMark/>
          </w:tcPr>
          <w:p w14:paraId="1ADAAC0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5207014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71C9E8F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69FB77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7EC5991F" w14:textId="77777777" w:rsidTr="00CC3B5A">
        <w:trPr>
          <w:trHeight w:val="270"/>
        </w:trPr>
        <w:tc>
          <w:tcPr>
            <w:tcW w:w="484" w:type="dxa"/>
            <w:shd w:val="clear" w:color="auto" w:fill="auto"/>
            <w:noWrap/>
            <w:hideMark/>
          </w:tcPr>
          <w:p w14:paraId="40FE2C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hideMark/>
          </w:tcPr>
          <w:p w14:paraId="71EE2A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 начислено</w:t>
            </w:r>
          </w:p>
        </w:tc>
        <w:tc>
          <w:tcPr>
            <w:tcW w:w="1297" w:type="dxa"/>
            <w:shd w:val="clear" w:color="auto" w:fill="auto"/>
            <w:noWrap/>
            <w:hideMark/>
          </w:tcPr>
          <w:p w14:paraId="58D6AB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hideMark/>
          </w:tcPr>
          <w:p w14:paraId="3E80B2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6A3A2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hideMark/>
          </w:tcPr>
          <w:p w14:paraId="5365ADB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B375E21" w14:textId="77777777" w:rsidTr="00CC3B5A">
        <w:trPr>
          <w:trHeight w:val="270"/>
        </w:trPr>
        <w:tc>
          <w:tcPr>
            <w:tcW w:w="484" w:type="dxa"/>
            <w:shd w:val="clear" w:color="auto" w:fill="auto"/>
            <w:noWrap/>
          </w:tcPr>
          <w:p w14:paraId="7D90261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1E11DC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Индекс инфляции</w:t>
            </w:r>
          </w:p>
        </w:tc>
        <w:tc>
          <w:tcPr>
            <w:tcW w:w="1297" w:type="dxa"/>
            <w:shd w:val="clear" w:color="auto" w:fill="auto"/>
            <w:noWrap/>
          </w:tcPr>
          <w:p w14:paraId="2E37ACF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28F46A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43A7D0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17F98A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17D0E9E" w14:textId="77777777" w:rsidTr="00CC3B5A">
        <w:trPr>
          <w:trHeight w:val="270"/>
        </w:trPr>
        <w:tc>
          <w:tcPr>
            <w:tcW w:w="484" w:type="dxa"/>
            <w:shd w:val="clear" w:color="auto" w:fill="auto"/>
            <w:noWrap/>
          </w:tcPr>
          <w:p w14:paraId="7622F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36E3355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Затраты на природоохранные мероприятия</w:t>
            </w:r>
          </w:p>
        </w:tc>
        <w:tc>
          <w:tcPr>
            <w:tcW w:w="1297" w:type="dxa"/>
            <w:shd w:val="clear" w:color="auto" w:fill="auto"/>
            <w:noWrap/>
          </w:tcPr>
          <w:p w14:paraId="4581DA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219F3B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74ABD49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7F08D9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45578FBB" w14:textId="77777777" w:rsidTr="00CC3B5A">
        <w:trPr>
          <w:trHeight w:val="270"/>
        </w:trPr>
        <w:tc>
          <w:tcPr>
            <w:tcW w:w="484" w:type="dxa"/>
            <w:shd w:val="clear" w:color="auto" w:fill="auto"/>
            <w:noWrap/>
          </w:tcPr>
          <w:p w14:paraId="05A66C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48" w:type="dxa"/>
            <w:shd w:val="clear" w:color="auto" w:fill="auto"/>
            <w:noWrap/>
          </w:tcPr>
          <w:p w14:paraId="5CAFD21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297" w:type="dxa"/>
            <w:shd w:val="clear" w:color="auto" w:fill="auto"/>
            <w:noWrap/>
          </w:tcPr>
          <w:p w14:paraId="601CA9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16" w:type="dxa"/>
            <w:shd w:val="clear" w:color="auto" w:fill="auto"/>
            <w:noWrap/>
          </w:tcPr>
          <w:p w14:paraId="469333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18206E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652" w:type="dxa"/>
            <w:shd w:val="clear" w:color="auto" w:fill="auto"/>
            <w:noWrap/>
          </w:tcPr>
          <w:p w14:paraId="2F4A02B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4B31E3E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40209F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6D45F14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F46C7E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496FB3E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5D5637C1"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w:t>
      </w:r>
    </w:p>
    <w:p w14:paraId="4FA5CAD8" w14:textId="77777777" w:rsidR="00CC3B5A" w:rsidRPr="00CC3B5A" w:rsidRDefault="00CC3B5A" w:rsidP="00CC3B5A">
      <w:pPr>
        <w:spacing w:after="0" w:line="240" w:lineRule="auto"/>
        <w:rPr>
          <w:rFonts w:ascii="Times New Roman" w:eastAsia="Calibri" w:hAnsi="Times New Roman" w:cs="Times New Roman"/>
          <w:color w:val="000000"/>
          <w:sz w:val="24"/>
          <w:szCs w:val="24"/>
        </w:rPr>
        <w:sectPr w:rsidR="00CC3B5A" w:rsidRPr="00CC3B5A" w:rsidSect="00FA3262">
          <w:pgSz w:w="11906" w:h="16838"/>
          <w:pgMar w:top="709" w:right="850" w:bottom="1134" w:left="1701" w:header="708" w:footer="708" w:gutter="0"/>
          <w:cols w:space="708"/>
          <w:docGrid w:linePitch="360"/>
        </w:sectPr>
      </w:pPr>
    </w:p>
    <w:p w14:paraId="2663913E"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pPr w:leftFromText="180" w:rightFromText="180" w:vertAnchor="text" w:horzAnchor="margin" w:tblpX="534" w:tblpY="222"/>
        <w:tblW w:w="13467" w:type="dxa"/>
        <w:tblLook w:val="04A0" w:firstRow="1" w:lastRow="0" w:firstColumn="1" w:lastColumn="0" w:noHBand="0" w:noVBand="1"/>
      </w:tblPr>
      <w:tblGrid>
        <w:gridCol w:w="4314"/>
        <w:gridCol w:w="4475"/>
        <w:gridCol w:w="4678"/>
      </w:tblGrid>
      <w:tr w:rsidR="00CC3B5A" w:rsidRPr="00CC3B5A" w14:paraId="0890B5F2" w14:textId="77777777" w:rsidTr="00FB5F54">
        <w:trPr>
          <w:trHeight w:val="2172"/>
        </w:trPr>
        <w:tc>
          <w:tcPr>
            <w:tcW w:w="4314" w:type="dxa"/>
            <w:hideMark/>
          </w:tcPr>
          <w:p w14:paraId="54C7CA0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налоговую инспекцию по _______________________________________</w:t>
            </w:r>
          </w:p>
          <w:p w14:paraId="0F9DFB2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3AB80E9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В Министерство сельского хозяйства и природных ресурсов Приднестровской Молдавской Республики</w:t>
            </w:r>
          </w:p>
          <w:p w14:paraId="4215468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4540347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B29774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0D17B3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4F6FDA92"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1120EFB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3799807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4475" w:type="dxa"/>
            <w:vAlign w:val="bottom"/>
            <w:hideMark/>
          </w:tcPr>
          <w:p w14:paraId="16E35E6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678" w:type="dxa"/>
            <w:hideMark/>
          </w:tcPr>
          <w:p w14:paraId="18D8BF6F" w14:textId="642167D2" w:rsidR="00944B11" w:rsidRPr="00944B11" w:rsidRDefault="00CC3B5A" w:rsidP="00944B11">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12 </w:t>
            </w:r>
            <w:r w:rsidR="00944B11" w:rsidRPr="00CC3B5A">
              <w:rPr>
                <w:rFonts w:ascii="Times New Roman" w:eastAsia="Calibri" w:hAnsi="Times New Roman" w:cs="Times New Roman"/>
                <w:color w:val="000000"/>
                <w:sz w:val="24"/>
                <w:szCs w:val="24"/>
              </w:rPr>
              <w:t xml:space="preserve">к </w:t>
            </w:r>
            <w:r w:rsidR="00944B11" w:rsidRPr="00944B11">
              <w:rPr>
                <w:rFonts w:ascii="Times New Roman" w:eastAsia="Calibri" w:hAnsi="Times New Roman" w:cs="Times New Roman"/>
                <w:color w:val="000000"/>
                <w:sz w:val="24"/>
                <w:szCs w:val="24"/>
              </w:rPr>
              <w:t xml:space="preserve">Инструкции </w:t>
            </w:r>
          </w:p>
          <w:p w14:paraId="4E34C4CA" w14:textId="77777777" w:rsidR="00944B11" w:rsidRPr="00944B11" w:rsidRDefault="00944B11" w:rsidP="00944B11">
            <w:pPr>
              <w:spacing w:after="0" w:line="240" w:lineRule="auto"/>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7E86BC0" w14:textId="596E4D73" w:rsidR="00CC3B5A" w:rsidRPr="00CC3B5A" w:rsidRDefault="00CC3B5A" w:rsidP="00CC3B5A">
            <w:pPr>
              <w:spacing w:after="0"/>
              <w:rPr>
                <w:rFonts w:ascii="Times New Roman" w:eastAsia="Calibri" w:hAnsi="Times New Roman" w:cs="Times New Roman"/>
                <w:color w:val="000000"/>
                <w:sz w:val="28"/>
                <w:szCs w:val="28"/>
              </w:rPr>
            </w:pPr>
          </w:p>
          <w:p w14:paraId="3A7A8017"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32A0B23F"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9E2F09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72353C5A"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7F5944E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1EB6183C"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4ACC6B12"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1F34710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39DFD03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A437ED5"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6A659BB3"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p w14:paraId="5713189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РАСЧЕТ</w:t>
      </w:r>
    </w:p>
    <w:p w14:paraId="12A233CB"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пользование недрами и отчислений на воспроизводство минерально-сырьевой базы</w:t>
      </w:r>
    </w:p>
    <w:p w14:paraId="73A9A04D"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_____ квартал/полугодие 20__г.</w:t>
      </w:r>
    </w:p>
    <w:p w14:paraId="4D779498"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p>
    <w:tbl>
      <w:tblPr>
        <w:tblW w:w="12474" w:type="dxa"/>
        <w:tblInd w:w="1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9"/>
        <w:gridCol w:w="1486"/>
        <w:gridCol w:w="1079"/>
        <w:gridCol w:w="848"/>
        <w:gridCol w:w="849"/>
        <w:gridCol w:w="963"/>
        <w:gridCol w:w="1077"/>
        <w:gridCol w:w="1078"/>
        <w:gridCol w:w="1307"/>
        <w:gridCol w:w="1078"/>
        <w:gridCol w:w="1307"/>
        <w:gridCol w:w="963"/>
      </w:tblGrid>
      <w:tr w:rsidR="00CC3B5A" w:rsidRPr="00CC3B5A" w14:paraId="3C23CB21" w14:textId="77777777" w:rsidTr="00CC3B5A">
        <w:trPr>
          <w:trHeight w:val="270"/>
        </w:trPr>
        <w:tc>
          <w:tcPr>
            <w:tcW w:w="439" w:type="dxa"/>
            <w:vMerge w:val="restart"/>
            <w:shd w:val="clear" w:color="auto" w:fill="auto"/>
            <w:noWrap/>
            <w:hideMark/>
          </w:tcPr>
          <w:p w14:paraId="7F8C77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4ACB229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tc>
        <w:tc>
          <w:tcPr>
            <w:tcW w:w="1486" w:type="dxa"/>
            <w:vMerge w:val="restart"/>
            <w:shd w:val="clear" w:color="auto" w:fill="auto"/>
            <w:noWrap/>
            <w:hideMark/>
          </w:tcPr>
          <w:p w14:paraId="6DF9E61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Наименование</w:t>
            </w:r>
          </w:p>
          <w:p w14:paraId="26FE1E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полезных</w:t>
            </w:r>
          </w:p>
          <w:p w14:paraId="7DD5F2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ископаемых</w:t>
            </w:r>
          </w:p>
        </w:tc>
        <w:tc>
          <w:tcPr>
            <w:tcW w:w="2776" w:type="dxa"/>
            <w:gridSpan w:val="3"/>
            <w:vMerge w:val="restart"/>
            <w:shd w:val="clear" w:color="auto" w:fill="auto"/>
            <w:noWrap/>
            <w:hideMark/>
          </w:tcPr>
          <w:p w14:paraId="13D4AD3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пользования недрами</w:t>
            </w:r>
          </w:p>
          <w:p w14:paraId="6105BF11" w14:textId="7098BCFA"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куб.</w:t>
            </w:r>
            <w:r w:rsidR="00944B11">
              <w:rPr>
                <w:rFonts w:ascii="Times New Roman" w:eastAsia="Times New Roman" w:hAnsi="Times New Roman" w:cs="Times New Roman"/>
                <w:color w:val="000000"/>
                <w:sz w:val="20"/>
                <w:szCs w:val="20"/>
                <w:lang w:eastAsia="ru-RU"/>
              </w:rPr>
              <w:t xml:space="preserve"> </w:t>
            </w:r>
            <w:r w:rsidRPr="00CC3B5A">
              <w:rPr>
                <w:rFonts w:ascii="Times New Roman" w:eastAsia="Times New Roman" w:hAnsi="Times New Roman" w:cs="Times New Roman"/>
                <w:color w:val="000000"/>
                <w:sz w:val="20"/>
                <w:szCs w:val="20"/>
                <w:lang w:eastAsia="ru-RU"/>
              </w:rPr>
              <w:t>м (тонн)</w:t>
            </w:r>
          </w:p>
        </w:tc>
        <w:tc>
          <w:tcPr>
            <w:tcW w:w="2040" w:type="dxa"/>
            <w:gridSpan w:val="2"/>
            <w:vMerge w:val="restart"/>
            <w:shd w:val="clear" w:color="auto" w:fill="auto"/>
            <w:noWrap/>
            <w:hideMark/>
          </w:tcPr>
          <w:p w14:paraId="347FCF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Ставка платежа</w:t>
            </w:r>
          </w:p>
        </w:tc>
        <w:tc>
          <w:tcPr>
            <w:tcW w:w="4770" w:type="dxa"/>
            <w:gridSpan w:val="4"/>
            <w:shd w:val="clear" w:color="auto" w:fill="auto"/>
            <w:noWrap/>
            <w:hideMark/>
          </w:tcPr>
          <w:p w14:paraId="2655045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Размер платежа</w:t>
            </w:r>
          </w:p>
        </w:tc>
        <w:tc>
          <w:tcPr>
            <w:tcW w:w="963" w:type="dxa"/>
            <w:vMerge w:val="restart"/>
            <w:shd w:val="clear" w:color="auto" w:fill="auto"/>
            <w:hideMark/>
          </w:tcPr>
          <w:p w14:paraId="2694F91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r>
      <w:tr w:rsidR="00CC3B5A" w:rsidRPr="00CC3B5A" w14:paraId="666B4EE4" w14:textId="77777777" w:rsidTr="00CC3B5A">
        <w:trPr>
          <w:trHeight w:val="375"/>
        </w:trPr>
        <w:tc>
          <w:tcPr>
            <w:tcW w:w="439" w:type="dxa"/>
            <w:vMerge/>
            <w:shd w:val="clear" w:color="auto" w:fill="auto"/>
            <w:noWrap/>
            <w:hideMark/>
          </w:tcPr>
          <w:p w14:paraId="443495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3059C6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776" w:type="dxa"/>
            <w:gridSpan w:val="3"/>
            <w:vMerge/>
            <w:shd w:val="clear" w:color="auto" w:fill="auto"/>
            <w:noWrap/>
            <w:hideMark/>
          </w:tcPr>
          <w:p w14:paraId="7F1537B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040" w:type="dxa"/>
            <w:gridSpan w:val="2"/>
            <w:vMerge/>
            <w:hideMark/>
          </w:tcPr>
          <w:p w14:paraId="6C065E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385" w:type="dxa"/>
            <w:gridSpan w:val="2"/>
            <w:shd w:val="clear" w:color="auto" w:fill="auto"/>
            <w:noWrap/>
            <w:hideMark/>
          </w:tcPr>
          <w:p w14:paraId="4B6D3F9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пользование недрами</w:t>
            </w:r>
          </w:p>
        </w:tc>
        <w:tc>
          <w:tcPr>
            <w:tcW w:w="2385" w:type="dxa"/>
            <w:gridSpan w:val="2"/>
            <w:shd w:val="clear" w:color="auto" w:fill="auto"/>
            <w:noWrap/>
            <w:hideMark/>
          </w:tcPr>
          <w:p w14:paraId="392E6A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воспр</w:t>
            </w:r>
            <w:proofErr w:type="spellEnd"/>
            <w:r w:rsidRPr="00CC3B5A">
              <w:rPr>
                <w:rFonts w:ascii="Times New Roman" w:eastAsia="Times New Roman" w:hAnsi="Times New Roman" w:cs="Times New Roman"/>
                <w:color w:val="000000"/>
                <w:sz w:val="20"/>
                <w:szCs w:val="20"/>
                <w:lang w:eastAsia="ru-RU"/>
              </w:rPr>
              <w:t>. мин.-сырьевой базы</w:t>
            </w:r>
          </w:p>
        </w:tc>
        <w:tc>
          <w:tcPr>
            <w:tcW w:w="963" w:type="dxa"/>
            <w:vMerge/>
            <w:hideMark/>
          </w:tcPr>
          <w:p w14:paraId="44C576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3F5477D" w14:textId="77777777" w:rsidTr="00CC3B5A">
        <w:trPr>
          <w:trHeight w:val="375"/>
        </w:trPr>
        <w:tc>
          <w:tcPr>
            <w:tcW w:w="439" w:type="dxa"/>
            <w:vMerge/>
            <w:shd w:val="clear" w:color="auto" w:fill="auto"/>
            <w:noWrap/>
            <w:hideMark/>
          </w:tcPr>
          <w:p w14:paraId="3DBE786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4F1E507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vMerge w:val="restart"/>
            <w:shd w:val="clear" w:color="auto" w:fill="auto"/>
            <w:hideMark/>
          </w:tcPr>
          <w:p w14:paraId="590132B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добытого полезного ископаемого</w:t>
            </w:r>
          </w:p>
        </w:tc>
        <w:tc>
          <w:tcPr>
            <w:tcW w:w="1697" w:type="dxa"/>
            <w:gridSpan w:val="2"/>
            <w:shd w:val="clear" w:color="auto" w:fill="auto"/>
            <w:noWrap/>
            <w:hideMark/>
          </w:tcPr>
          <w:p w14:paraId="1E03F97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Потери</w:t>
            </w:r>
          </w:p>
        </w:tc>
        <w:tc>
          <w:tcPr>
            <w:tcW w:w="963" w:type="dxa"/>
            <w:vMerge w:val="restart"/>
            <w:shd w:val="clear" w:color="auto" w:fill="auto"/>
            <w:noWrap/>
            <w:hideMark/>
          </w:tcPr>
          <w:p w14:paraId="19851EC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За </w:t>
            </w:r>
            <w:proofErr w:type="spellStart"/>
            <w:r w:rsidRPr="00CC3B5A">
              <w:rPr>
                <w:rFonts w:ascii="Times New Roman" w:eastAsia="Times New Roman" w:hAnsi="Times New Roman" w:cs="Times New Roman"/>
                <w:color w:val="000000"/>
                <w:sz w:val="20"/>
                <w:szCs w:val="20"/>
                <w:lang w:eastAsia="ru-RU"/>
              </w:rPr>
              <w:t>пользова</w:t>
            </w:r>
            <w:proofErr w:type="spellEnd"/>
            <w:r w:rsidRPr="00CC3B5A">
              <w:rPr>
                <w:rFonts w:ascii="Times New Roman" w:eastAsia="Times New Roman" w:hAnsi="Times New Roman" w:cs="Times New Roman"/>
                <w:color w:val="000000"/>
                <w:sz w:val="20"/>
                <w:szCs w:val="20"/>
                <w:lang w:eastAsia="ru-RU"/>
              </w:rPr>
              <w:t>-</w:t>
            </w:r>
          </w:p>
          <w:p w14:paraId="22FB3B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ние</w:t>
            </w:r>
            <w:proofErr w:type="spellEnd"/>
            <w:r w:rsidRPr="00CC3B5A">
              <w:rPr>
                <w:rFonts w:ascii="Times New Roman" w:eastAsia="Times New Roman" w:hAnsi="Times New Roman" w:cs="Times New Roman"/>
                <w:color w:val="000000"/>
                <w:sz w:val="20"/>
                <w:szCs w:val="20"/>
                <w:lang w:eastAsia="ru-RU"/>
              </w:rPr>
              <w:t xml:space="preserve"> недрами</w:t>
            </w:r>
          </w:p>
        </w:tc>
        <w:tc>
          <w:tcPr>
            <w:tcW w:w="1077" w:type="dxa"/>
            <w:vMerge w:val="restart"/>
            <w:shd w:val="clear" w:color="auto" w:fill="auto"/>
            <w:noWrap/>
            <w:hideMark/>
          </w:tcPr>
          <w:p w14:paraId="1B19D04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На </w:t>
            </w:r>
            <w:proofErr w:type="spellStart"/>
            <w:r w:rsidRPr="00CC3B5A">
              <w:rPr>
                <w:rFonts w:ascii="Times New Roman" w:eastAsia="Times New Roman" w:hAnsi="Times New Roman" w:cs="Times New Roman"/>
                <w:color w:val="000000"/>
                <w:sz w:val="20"/>
                <w:szCs w:val="20"/>
                <w:lang w:eastAsia="ru-RU"/>
              </w:rPr>
              <w:t>воспр</w:t>
            </w:r>
            <w:proofErr w:type="spellEnd"/>
            <w:r w:rsidRPr="00CC3B5A">
              <w:rPr>
                <w:rFonts w:ascii="Times New Roman" w:eastAsia="Times New Roman" w:hAnsi="Times New Roman" w:cs="Times New Roman"/>
                <w:color w:val="000000"/>
                <w:sz w:val="20"/>
                <w:szCs w:val="20"/>
                <w:lang w:eastAsia="ru-RU"/>
              </w:rPr>
              <w:t>. мин.-</w:t>
            </w:r>
          </w:p>
          <w:p w14:paraId="48578C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сырьевой базы</w:t>
            </w:r>
          </w:p>
        </w:tc>
        <w:tc>
          <w:tcPr>
            <w:tcW w:w="1078" w:type="dxa"/>
            <w:vMerge w:val="restart"/>
            <w:shd w:val="clear" w:color="auto" w:fill="auto"/>
            <w:hideMark/>
          </w:tcPr>
          <w:p w14:paraId="61C56FB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(гр.3 + гр.4* + гр.5 х 2) х гр.6 х РУ**</w:t>
            </w:r>
          </w:p>
        </w:tc>
        <w:tc>
          <w:tcPr>
            <w:tcW w:w="1307" w:type="dxa"/>
            <w:vMerge w:val="restart"/>
            <w:shd w:val="clear" w:color="auto" w:fill="auto"/>
            <w:hideMark/>
          </w:tcPr>
          <w:p w14:paraId="6E5B3AE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 учетом понижающего коэффициента</w:t>
            </w:r>
          </w:p>
        </w:tc>
        <w:tc>
          <w:tcPr>
            <w:tcW w:w="1078" w:type="dxa"/>
            <w:vMerge w:val="restart"/>
            <w:shd w:val="clear" w:color="auto" w:fill="auto"/>
            <w:hideMark/>
          </w:tcPr>
          <w:p w14:paraId="3CEFD36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гр.3 х гр.7 х РУ*</w:t>
            </w:r>
          </w:p>
        </w:tc>
        <w:tc>
          <w:tcPr>
            <w:tcW w:w="1307" w:type="dxa"/>
            <w:vMerge w:val="restart"/>
            <w:shd w:val="clear" w:color="auto" w:fill="auto"/>
            <w:hideMark/>
          </w:tcPr>
          <w:p w14:paraId="578E4A2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 учетом понижающего коэффициента</w:t>
            </w:r>
          </w:p>
        </w:tc>
        <w:tc>
          <w:tcPr>
            <w:tcW w:w="963" w:type="dxa"/>
            <w:vMerge/>
            <w:hideMark/>
          </w:tcPr>
          <w:p w14:paraId="08C04A7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8FDFAD8" w14:textId="77777777" w:rsidTr="00CC3B5A">
        <w:trPr>
          <w:trHeight w:val="920"/>
        </w:trPr>
        <w:tc>
          <w:tcPr>
            <w:tcW w:w="439" w:type="dxa"/>
            <w:vMerge/>
            <w:shd w:val="clear" w:color="auto" w:fill="auto"/>
            <w:noWrap/>
            <w:hideMark/>
          </w:tcPr>
          <w:p w14:paraId="03C4703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vMerge/>
            <w:shd w:val="clear" w:color="auto" w:fill="auto"/>
            <w:noWrap/>
            <w:hideMark/>
          </w:tcPr>
          <w:p w14:paraId="22118D6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vMerge/>
            <w:hideMark/>
          </w:tcPr>
          <w:p w14:paraId="16697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6773D80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849" w:type="dxa"/>
            <w:shd w:val="clear" w:color="auto" w:fill="auto"/>
            <w:noWrap/>
            <w:hideMark/>
          </w:tcPr>
          <w:p w14:paraId="6233D48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сверх-</w:t>
            </w:r>
          </w:p>
          <w:p w14:paraId="796DBB5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roofErr w:type="spellStart"/>
            <w:r w:rsidRPr="00CC3B5A">
              <w:rPr>
                <w:rFonts w:ascii="Times New Roman" w:eastAsia="Times New Roman" w:hAnsi="Times New Roman" w:cs="Times New Roman"/>
                <w:color w:val="000000"/>
                <w:sz w:val="20"/>
                <w:szCs w:val="20"/>
                <w:lang w:eastAsia="ru-RU"/>
              </w:rPr>
              <w:t>нормат</w:t>
            </w:r>
            <w:proofErr w:type="spellEnd"/>
            <w:r w:rsidRPr="00CC3B5A">
              <w:rPr>
                <w:rFonts w:ascii="Times New Roman" w:eastAsia="Times New Roman" w:hAnsi="Times New Roman" w:cs="Times New Roman"/>
                <w:color w:val="000000"/>
                <w:sz w:val="20"/>
                <w:szCs w:val="20"/>
                <w:lang w:eastAsia="ru-RU"/>
              </w:rPr>
              <w:t>.</w:t>
            </w:r>
          </w:p>
        </w:tc>
        <w:tc>
          <w:tcPr>
            <w:tcW w:w="963" w:type="dxa"/>
            <w:vMerge/>
            <w:shd w:val="clear" w:color="auto" w:fill="auto"/>
            <w:hideMark/>
          </w:tcPr>
          <w:p w14:paraId="01B84F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vMerge/>
            <w:shd w:val="clear" w:color="auto" w:fill="auto"/>
            <w:noWrap/>
            <w:hideMark/>
          </w:tcPr>
          <w:p w14:paraId="16CAB36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vMerge/>
            <w:hideMark/>
          </w:tcPr>
          <w:p w14:paraId="79523F5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vMerge/>
            <w:hideMark/>
          </w:tcPr>
          <w:p w14:paraId="63555F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vMerge/>
            <w:hideMark/>
          </w:tcPr>
          <w:p w14:paraId="5D4FAC1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vMerge/>
            <w:hideMark/>
          </w:tcPr>
          <w:p w14:paraId="548A105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vMerge/>
            <w:hideMark/>
          </w:tcPr>
          <w:p w14:paraId="4FA21B4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DD6C515" w14:textId="77777777" w:rsidTr="00CC3B5A">
        <w:trPr>
          <w:trHeight w:val="270"/>
        </w:trPr>
        <w:tc>
          <w:tcPr>
            <w:tcW w:w="439" w:type="dxa"/>
            <w:shd w:val="clear" w:color="auto" w:fill="auto"/>
            <w:noWrap/>
            <w:hideMark/>
          </w:tcPr>
          <w:p w14:paraId="628CE7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1486" w:type="dxa"/>
            <w:shd w:val="clear" w:color="auto" w:fill="auto"/>
            <w:noWrap/>
            <w:hideMark/>
          </w:tcPr>
          <w:p w14:paraId="52A705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079" w:type="dxa"/>
            <w:shd w:val="clear" w:color="auto" w:fill="auto"/>
            <w:noWrap/>
            <w:hideMark/>
          </w:tcPr>
          <w:p w14:paraId="6C98B23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848" w:type="dxa"/>
            <w:shd w:val="clear" w:color="auto" w:fill="auto"/>
            <w:noWrap/>
            <w:hideMark/>
          </w:tcPr>
          <w:p w14:paraId="38F909D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849" w:type="dxa"/>
            <w:shd w:val="clear" w:color="auto" w:fill="auto"/>
            <w:noWrap/>
            <w:hideMark/>
          </w:tcPr>
          <w:p w14:paraId="44FC84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963" w:type="dxa"/>
            <w:shd w:val="clear" w:color="auto" w:fill="auto"/>
            <w:noWrap/>
            <w:hideMark/>
          </w:tcPr>
          <w:p w14:paraId="26724B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c>
          <w:tcPr>
            <w:tcW w:w="1077" w:type="dxa"/>
            <w:shd w:val="clear" w:color="auto" w:fill="auto"/>
            <w:noWrap/>
            <w:hideMark/>
          </w:tcPr>
          <w:p w14:paraId="09BAF2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7</w:t>
            </w:r>
          </w:p>
        </w:tc>
        <w:tc>
          <w:tcPr>
            <w:tcW w:w="1078" w:type="dxa"/>
            <w:shd w:val="clear" w:color="auto" w:fill="auto"/>
            <w:noWrap/>
            <w:hideMark/>
          </w:tcPr>
          <w:p w14:paraId="6405AE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8</w:t>
            </w:r>
          </w:p>
        </w:tc>
        <w:tc>
          <w:tcPr>
            <w:tcW w:w="1307" w:type="dxa"/>
            <w:shd w:val="clear" w:color="auto" w:fill="auto"/>
            <w:noWrap/>
            <w:hideMark/>
          </w:tcPr>
          <w:p w14:paraId="48FAFD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9</w:t>
            </w:r>
          </w:p>
        </w:tc>
        <w:tc>
          <w:tcPr>
            <w:tcW w:w="1078" w:type="dxa"/>
            <w:shd w:val="clear" w:color="auto" w:fill="auto"/>
            <w:noWrap/>
            <w:hideMark/>
          </w:tcPr>
          <w:p w14:paraId="5FCCDA8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10</w:t>
            </w:r>
          </w:p>
        </w:tc>
        <w:tc>
          <w:tcPr>
            <w:tcW w:w="1307" w:type="dxa"/>
            <w:shd w:val="clear" w:color="auto" w:fill="auto"/>
            <w:noWrap/>
            <w:hideMark/>
          </w:tcPr>
          <w:p w14:paraId="50E9936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11</w:t>
            </w:r>
          </w:p>
        </w:tc>
        <w:tc>
          <w:tcPr>
            <w:tcW w:w="963" w:type="dxa"/>
            <w:shd w:val="clear" w:color="auto" w:fill="auto"/>
            <w:noWrap/>
            <w:hideMark/>
          </w:tcPr>
          <w:p w14:paraId="2BC91FD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12</w:t>
            </w:r>
          </w:p>
        </w:tc>
      </w:tr>
      <w:tr w:rsidR="00CC3B5A" w:rsidRPr="00CC3B5A" w14:paraId="5E961C9E" w14:textId="77777777" w:rsidTr="00CC3B5A">
        <w:trPr>
          <w:trHeight w:val="255"/>
        </w:trPr>
        <w:tc>
          <w:tcPr>
            <w:tcW w:w="439" w:type="dxa"/>
            <w:shd w:val="clear" w:color="auto" w:fill="auto"/>
            <w:noWrap/>
            <w:hideMark/>
          </w:tcPr>
          <w:p w14:paraId="135391E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0810BAD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shd w:val="clear" w:color="auto" w:fill="auto"/>
            <w:noWrap/>
            <w:hideMark/>
          </w:tcPr>
          <w:p w14:paraId="04DB6F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713EC1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0F9D84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28F7CB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4545A6A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1C16B89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EB38E7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396CFB0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4E794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634B660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C03DC0C" w14:textId="77777777" w:rsidTr="00CC3B5A">
        <w:trPr>
          <w:trHeight w:val="270"/>
        </w:trPr>
        <w:tc>
          <w:tcPr>
            <w:tcW w:w="439" w:type="dxa"/>
            <w:shd w:val="clear" w:color="auto" w:fill="auto"/>
            <w:noWrap/>
            <w:hideMark/>
          </w:tcPr>
          <w:p w14:paraId="3FD4BFD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5FCFE71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9" w:type="dxa"/>
            <w:shd w:val="clear" w:color="auto" w:fill="auto"/>
            <w:noWrap/>
            <w:hideMark/>
          </w:tcPr>
          <w:p w14:paraId="45E1CE6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02B805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68C5847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7C7898C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39894A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62EEA7C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78A7C04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56876F9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24D0653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69C8EB9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AADC5D3" w14:textId="77777777" w:rsidTr="00CC3B5A">
        <w:trPr>
          <w:trHeight w:val="270"/>
        </w:trPr>
        <w:tc>
          <w:tcPr>
            <w:tcW w:w="439" w:type="dxa"/>
            <w:shd w:val="clear" w:color="auto" w:fill="auto"/>
            <w:noWrap/>
            <w:hideMark/>
          </w:tcPr>
          <w:p w14:paraId="1B1D95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86" w:type="dxa"/>
            <w:shd w:val="clear" w:color="auto" w:fill="auto"/>
            <w:noWrap/>
            <w:hideMark/>
          </w:tcPr>
          <w:p w14:paraId="58FA1A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 к уплате</w:t>
            </w:r>
          </w:p>
        </w:tc>
        <w:tc>
          <w:tcPr>
            <w:tcW w:w="1079" w:type="dxa"/>
            <w:shd w:val="clear" w:color="auto" w:fill="auto"/>
            <w:noWrap/>
            <w:hideMark/>
          </w:tcPr>
          <w:p w14:paraId="0DDCC73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noWrap/>
            <w:hideMark/>
          </w:tcPr>
          <w:p w14:paraId="69D3675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849" w:type="dxa"/>
            <w:shd w:val="clear" w:color="auto" w:fill="auto"/>
            <w:noWrap/>
            <w:hideMark/>
          </w:tcPr>
          <w:p w14:paraId="6E2F5C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29F0FF3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noWrap/>
            <w:hideMark/>
          </w:tcPr>
          <w:p w14:paraId="1D7B05F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139FD42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759AC1B1"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078" w:type="dxa"/>
            <w:shd w:val="clear" w:color="auto" w:fill="auto"/>
            <w:noWrap/>
            <w:hideMark/>
          </w:tcPr>
          <w:p w14:paraId="4D05A83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07" w:type="dxa"/>
            <w:shd w:val="clear" w:color="auto" w:fill="auto"/>
            <w:noWrap/>
            <w:hideMark/>
          </w:tcPr>
          <w:p w14:paraId="6D1375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963" w:type="dxa"/>
            <w:shd w:val="clear" w:color="auto" w:fill="auto"/>
            <w:noWrap/>
            <w:hideMark/>
          </w:tcPr>
          <w:p w14:paraId="1E90F90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378B1269"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6D4E090E"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Примечание:</w:t>
      </w:r>
    </w:p>
    <w:p w14:paraId="65BE3FCA"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(РУ) - расчетный уровень - условный норматив, устанавливаемый Законом Приднестровской Молдавской Республики от 29 сентября 2006 года № 97-З-IV "О платежах за загрязнение окружающей природной среды и пользование природными ресурсами" для исчисления платежей за пользование недрами и отчислений на воспроизводство минерально-сырьевой базы.</w:t>
      </w:r>
    </w:p>
    <w:p w14:paraId="4EA2233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3D2CDD7A"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организации ______________________</w:t>
      </w:r>
    </w:p>
    <w:p w14:paraId="7D39608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D38A7EF"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____________________________</w:t>
      </w:r>
    </w:p>
    <w:p w14:paraId="218F3898" w14:textId="77777777" w:rsidR="00CC3B5A" w:rsidRPr="00CC3B5A" w:rsidRDefault="00CC3B5A" w:rsidP="00CC3B5A">
      <w:pPr>
        <w:spacing w:after="0"/>
        <w:rPr>
          <w:rFonts w:ascii="Times New Roman" w:eastAsia="Calibri" w:hAnsi="Times New Roman" w:cs="Times New Roman"/>
          <w:color w:val="000000"/>
          <w:sz w:val="24"/>
          <w:szCs w:val="24"/>
        </w:rPr>
        <w:sectPr w:rsidR="00CC3B5A" w:rsidRPr="00CC3B5A" w:rsidSect="009D16FA">
          <w:pgSz w:w="16838" w:h="11906" w:orient="landscape"/>
          <w:pgMar w:top="426" w:right="709" w:bottom="851" w:left="1134" w:header="709" w:footer="709" w:gutter="0"/>
          <w:cols w:space="708"/>
          <w:docGrid w:linePitch="360"/>
        </w:sectPr>
      </w:pPr>
    </w:p>
    <w:p w14:paraId="29F595C7" w14:textId="77777777" w:rsidR="00944B11" w:rsidRPr="00944B11" w:rsidRDefault="00CC3B5A" w:rsidP="00CC3B5A">
      <w:pPr>
        <w:spacing w:after="0" w:line="240" w:lineRule="auto"/>
        <w:ind w:left="4536"/>
        <w:rPr>
          <w:rFonts w:ascii="Times New Roman" w:eastAsia="Calibri" w:hAnsi="Times New Roman" w:cs="Times New Roman"/>
          <w:color w:val="000000"/>
          <w:sz w:val="24"/>
          <w:szCs w:val="24"/>
        </w:rPr>
      </w:pPr>
      <w:bookmarkStart w:id="1" w:name="_Hlk105163849"/>
      <w:r w:rsidRPr="00CC3B5A">
        <w:rPr>
          <w:rFonts w:ascii="Times New Roman" w:eastAsia="Calibri" w:hAnsi="Times New Roman" w:cs="Times New Roman"/>
          <w:color w:val="000000"/>
          <w:sz w:val="24"/>
          <w:szCs w:val="24"/>
        </w:rPr>
        <w:lastRenderedPageBreak/>
        <w:t xml:space="preserve">Приложение к </w:t>
      </w:r>
      <w:r w:rsidR="00944B11" w:rsidRPr="00944B11">
        <w:rPr>
          <w:rFonts w:ascii="Times New Roman" w:eastAsia="Calibri" w:hAnsi="Times New Roman" w:cs="Times New Roman"/>
          <w:color w:val="000000"/>
          <w:sz w:val="24"/>
          <w:szCs w:val="24"/>
        </w:rPr>
        <w:t>Расчету</w:t>
      </w:r>
    </w:p>
    <w:p w14:paraId="3B4C3EC2" w14:textId="77777777" w:rsidR="00944B11" w:rsidRPr="00944B11" w:rsidRDefault="00944B11" w:rsidP="00CC3B5A">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 платежей за пользование недрами </w:t>
      </w:r>
    </w:p>
    <w:p w14:paraId="02249BC8" w14:textId="77777777" w:rsidR="00944B11" w:rsidRDefault="00944B11" w:rsidP="00CC3B5A">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 xml:space="preserve">и отчислений на воспроизводство минерально-сырьевой базы </w:t>
      </w:r>
    </w:p>
    <w:p w14:paraId="1ABAD3C7" w14:textId="53F177D5" w:rsidR="00CC3B5A" w:rsidRPr="00CC3B5A" w:rsidRDefault="00944B11" w:rsidP="00944B11">
      <w:pPr>
        <w:spacing w:after="0" w:line="240" w:lineRule="auto"/>
        <w:ind w:left="4536"/>
        <w:rPr>
          <w:rFonts w:ascii="Times New Roman" w:eastAsia="Calibri" w:hAnsi="Times New Roman" w:cs="Times New Roman"/>
          <w:color w:val="000000"/>
          <w:sz w:val="24"/>
          <w:szCs w:val="24"/>
        </w:rPr>
      </w:pPr>
      <w:r w:rsidRPr="00944B11">
        <w:rPr>
          <w:rFonts w:ascii="Times New Roman" w:eastAsia="Calibri" w:hAnsi="Times New Roman" w:cs="Times New Roman"/>
          <w:color w:val="000000"/>
          <w:sz w:val="24"/>
          <w:szCs w:val="24"/>
        </w:rPr>
        <w:t>за</w:t>
      </w:r>
      <w:bookmarkEnd w:id="1"/>
      <w:r w:rsidR="00CC3B5A" w:rsidRPr="00CC3B5A">
        <w:rPr>
          <w:rFonts w:ascii="Times New Roman" w:eastAsia="Calibri" w:hAnsi="Times New Roman" w:cs="Times New Roman"/>
          <w:color w:val="000000"/>
          <w:sz w:val="24"/>
          <w:szCs w:val="24"/>
        </w:rPr>
        <w:t>_____</w:t>
      </w:r>
      <w:r>
        <w:rPr>
          <w:rFonts w:ascii="Times New Roman" w:eastAsia="Calibri" w:hAnsi="Times New Roman" w:cs="Times New Roman"/>
          <w:color w:val="000000"/>
          <w:sz w:val="24"/>
          <w:szCs w:val="24"/>
        </w:rPr>
        <w:t xml:space="preserve"> квартал</w:t>
      </w:r>
      <w:r w:rsidRPr="00BC511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полугодие 20</w:t>
      </w:r>
      <w:r w:rsidR="00CC3B5A" w:rsidRPr="00CC3B5A">
        <w:rPr>
          <w:rFonts w:ascii="Times New Roman" w:eastAsia="Calibri" w:hAnsi="Times New Roman" w:cs="Times New Roman"/>
          <w:color w:val="000000"/>
          <w:sz w:val="24"/>
          <w:szCs w:val="24"/>
        </w:rPr>
        <w:t>__</w:t>
      </w:r>
      <w:r>
        <w:rPr>
          <w:rFonts w:ascii="Times New Roman" w:eastAsia="Calibri" w:hAnsi="Times New Roman" w:cs="Times New Roman"/>
          <w:color w:val="000000"/>
          <w:sz w:val="24"/>
          <w:szCs w:val="24"/>
        </w:rPr>
        <w:t>г.</w:t>
      </w:r>
    </w:p>
    <w:p w14:paraId="0C5B2940" w14:textId="77777777" w:rsidR="00CC3B5A" w:rsidRPr="00CC3B5A" w:rsidRDefault="00CC3B5A" w:rsidP="00CC3B5A">
      <w:pPr>
        <w:spacing w:after="0" w:line="240" w:lineRule="auto"/>
        <w:ind w:left="4536"/>
        <w:jc w:val="both"/>
        <w:rPr>
          <w:rFonts w:ascii="Times New Roman" w:eastAsia="Calibri" w:hAnsi="Times New Roman" w:cs="Times New Roman"/>
          <w:color w:val="000000"/>
          <w:sz w:val="18"/>
          <w:szCs w:val="18"/>
        </w:rPr>
      </w:pPr>
    </w:p>
    <w:p w14:paraId="204A3952" w14:textId="77777777" w:rsidR="00CC3B5A" w:rsidRPr="00CC3B5A" w:rsidRDefault="00CC3B5A" w:rsidP="00CC3B5A">
      <w:pPr>
        <w:tabs>
          <w:tab w:val="left" w:pos="9420"/>
        </w:tabs>
        <w:spacing w:after="0" w:line="240" w:lineRule="auto"/>
        <w:jc w:val="both"/>
        <w:rPr>
          <w:rFonts w:ascii="Times New Roman" w:eastAsia="Calibri" w:hAnsi="Times New Roman" w:cs="Times New Roman"/>
          <w:color w:val="000000"/>
          <w:sz w:val="18"/>
          <w:szCs w:val="18"/>
        </w:rPr>
      </w:pPr>
    </w:p>
    <w:p w14:paraId="564B49EB" w14:textId="4DE9340F" w:rsidR="00CC3B5A" w:rsidRPr="00CC3B5A" w:rsidRDefault="00CC3B5A" w:rsidP="00944B11">
      <w:pPr>
        <w:spacing w:after="0" w:line="240" w:lineRule="auto"/>
        <w:jc w:val="center"/>
        <w:rPr>
          <w:rFonts w:ascii="Times New Roman" w:eastAsia="Calibri" w:hAnsi="Times New Roman" w:cs="Times New Roman"/>
          <w:color w:val="000000"/>
          <w:sz w:val="24"/>
          <w:szCs w:val="24"/>
        </w:rPr>
      </w:pPr>
      <w:bookmarkStart w:id="2" w:name="_Hlk105163904"/>
      <w:r w:rsidRPr="00CC3B5A">
        <w:rPr>
          <w:rFonts w:ascii="Times New Roman" w:eastAsia="Calibri" w:hAnsi="Times New Roman" w:cs="Times New Roman"/>
          <w:color w:val="000000"/>
          <w:sz w:val="24"/>
          <w:szCs w:val="24"/>
        </w:rPr>
        <w:t>Дополнительная информация</w:t>
      </w:r>
      <w:r w:rsidR="00944B11">
        <w:rPr>
          <w:rFonts w:ascii="Times New Roman" w:eastAsia="Calibri" w:hAnsi="Times New Roman" w:cs="Times New Roman"/>
          <w:color w:val="000000"/>
          <w:sz w:val="24"/>
          <w:szCs w:val="24"/>
        </w:rPr>
        <w:t xml:space="preserve"> </w:t>
      </w:r>
      <w:r w:rsidRPr="00CC3B5A">
        <w:rPr>
          <w:rFonts w:ascii="Times New Roman" w:eastAsia="Calibri" w:hAnsi="Times New Roman" w:cs="Times New Roman"/>
          <w:color w:val="000000"/>
          <w:sz w:val="24"/>
          <w:szCs w:val="24"/>
        </w:rPr>
        <w:t>к расчету платежей за пользование недрами и</w:t>
      </w:r>
    </w:p>
    <w:p w14:paraId="215F9430"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отчислений на воспроизводство минерально-сырьевой базы</w:t>
      </w:r>
    </w:p>
    <w:p w14:paraId="6AC4CAC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за ____ квартал/полугодие 20___г.</w:t>
      </w:r>
      <w:bookmarkEnd w:id="2"/>
    </w:p>
    <w:p w14:paraId="1AA4303A" w14:textId="77777777" w:rsidR="00CC3B5A" w:rsidRPr="00CC3B5A" w:rsidRDefault="00CC3B5A" w:rsidP="00CC3B5A">
      <w:pPr>
        <w:spacing w:after="0" w:line="240" w:lineRule="auto"/>
        <w:jc w:val="both"/>
        <w:rPr>
          <w:rFonts w:ascii="Times New Roman" w:eastAsia="Calibri" w:hAnsi="Times New Roman" w:cs="Times New Roman"/>
          <w:color w:val="000000"/>
          <w:sz w:val="24"/>
          <w:szCs w:val="24"/>
        </w:rPr>
      </w:pPr>
    </w:p>
    <w:tbl>
      <w:tblPr>
        <w:tblW w:w="7938"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3796"/>
        <w:gridCol w:w="1559"/>
        <w:gridCol w:w="1912"/>
      </w:tblGrid>
      <w:tr w:rsidR="00CC3B5A" w:rsidRPr="00CC3B5A" w14:paraId="159E2C36" w14:textId="77777777" w:rsidTr="00CC3B5A">
        <w:trPr>
          <w:trHeight w:val="1284"/>
        </w:trPr>
        <w:tc>
          <w:tcPr>
            <w:tcW w:w="793" w:type="dxa"/>
          </w:tcPr>
          <w:p w14:paraId="27DAE52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bookmarkStart w:id="3" w:name="_Hlk105163922"/>
            <w:r w:rsidRPr="00CC3B5A">
              <w:rPr>
                <w:rFonts w:ascii="Times New Roman" w:eastAsia="Calibri" w:hAnsi="Times New Roman" w:cs="Times New Roman"/>
                <w:color w:val="000000"/>
                <w:sz w:val="20"/>
                <w:szCs w:val="20"/>
              </w:rPr>
              <w:t>№ п/п</w:t>
            </w:r>
          </w:p>
        </w:tc>
        <w:tc>
          <w:tcPr>
            <w:tcW w:w="5160" w:type="dxa"/>
          </w:tcPr>
          <w:p w14:paraId="1396F3D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Наименование</w:t>
            </w:r>
          </w:p>
        </w:tc>
        <w:tc>
          <w:tcPr>
            <w:tcW w:w="1559" w:type="dxa"/>
          </w:tcPr>
          <w:p w14:paraId="21149E86" w14:textId="3CFE4BBD"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куб.</w:t>
            </w:r>
            <w:r w:rsidR="00BC23D8">
              <w:rPr>
                <w:rFonts w:ascii="Times New Roman" w:eastAsia="Calibri" w:hAnsi="Times New Roman" w:cs="Times New Roman"/>
                <w:color w:val="000000"/>
                <w:sz w:val="20"/>
                <w:szCs w:val="20"/>
              </w:rPr>
              <w:t xml:space="preserve"> </w:t>
            </w:r>
            <w:r w:rsidRPr="00CC3B5A">
              <w:rPr>
                <w:rFonts w:ascii="Times New Roman" w:eastAsia="Calibri" w:hAnsi="Times New Roman" w:cs="Times New Roman"/>
                <w:color w:val="000000"/>
                <w:sz w:val="20"/>
                <w:szCs w:val="20"/>
              </w:rPr>
              <w:t>м. (тонн)</w:t>
            </w:r>
          </w:p>
        </w:tc>
        <w:tc>
          <w:tcPr>
            <w:tcW w:w="2032" w:type="dxa"/>
          </w:tcPr>
          <w:p w14:paraId="2F124F5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В рублях</w:t>
            </w:r>
          </w:p>
          <w:p w14:paraId="6C7AECE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Приднестровской Молдавской Республики</w:t>
            </w:r>
          </w:p>
          <w:p w14:paraId="42DF8FD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A5B9DE8" w14:textId="77777777" w:rsidTr="00CC3B5A">
        <w:trPr>
          <w:trHeight w:val="288"/>
        </w:trPr>
        <w:tc>
          <w:tcPr>
            <w:tcW w:w="793" w:type="dxa"/>
            <w:shd w:val="clear" w:color="auto" w:fill="auto"/>
            <w:hideMark/>
          </w:tcPr>
          <w:p w14:paraId="7012C5D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5160" w:type="dxa"/>
            <w:shd w:val="clear" w:color="auto" w:fill="auto"/>
            <w:hideMark/>
          </w:tcPr>
          <w:p w14:paraId="1B3BD79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1559" w:type="dxa"/>
            <w:shd w:val="clear" w:color="auto" w:fill="auto"/>
            <w:hideMark/>
          </w:tcPr>
          <w:p w14:paraId="61CA8EA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2032" w:type="dxa"/>
          </w:tcPr>
          <w:p w14:paraId="32CF6B7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r>
      <w:tr w:rsidR="00CC3B5A" w:rsidRPr="00CC3B5A" w14:paraId="2EFEE43D" w14:textId="77777777" w:rsidTr="00CC3B5A">
        <w:trPr>
          <w:trHeight w:val="271"/>
        </w:trPr>
        <w:tc>
          <w:tcPr>
            <w:tcW w:w="793" w:type="dxa"/>
            <w:shd w:val="clear" w:color="auto" w:fill="auto"/>
            <w:hideMark/>
          </w:tcPr>
          <w:p w14:paraId="07C5C50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1.</w:t>
            </w:r>
          </w:p>
        </w:tc>
        <w:tc>
          <w:tcPr>
            <w:tcW w:w="5160" w:type="dxa"/>
            <w:shd w:val="clear" w:color="auto" w:fill="auto"/>
            <w:hideMark/>
          </w:tcPr>
          <w:p w14:paraId="49240E5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Реализация всего, в том числе:</w:t>
            </w:r>
          </w:p>
        </w:tc>
        <w:tc>
          <w:tcPr>
            <w:tcW w:w="1559" w:type="dxa"/>
            <w:shd w:val="clear" w:color="auto" w:fill="auto"/>
            <w:hideMark/>
          </w:tcPr>
          <w:p w14:paraId="0746B19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3E17B81C"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250408A7" w14:textId="77777777" w:rsidTr="00CC3B5A">
        <w:trPr>
          <w:trHeight w:val="558"/>
        </w:trPr>
        <w:tc>
          <w:tcPr>
            <w:tcW w:w="793" w:type="dxa"/>
            <w:shd w:val="clear" w:color="auto" w:fill="auto"/>
            <w:hideMark/>
          </w:tcPr>
          <w:p w14:paraId="0386B86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а)</w:t>
            </w:r>
          </w:p>
        </w:tc>
        <w:tc>
          <w:tcPr>
            <w:tcW w:w="5160" w:type="dxa"/>
            <w:shd w:val="clear" w:color="auto" w:fill="auto"/>
            <w:hideMark/>
          </w:tcPr>
          <w:p w14:paraId="625C07E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реализованной товарной продукции на территории Приднестровской Молдавской Республики</w:t>
            </w:r>
          </w:p>
        </w:tc>
        <w:tc>
          <w:tcPr>
            <w:tcW w:w="1559" w:type="dxa"/>
            <w:shd w:val="clear" w:color="auto" w:fill="auto"/>
            <w:hideMark/>
          </w:tcPr>
          <w:p w14:paraId="7FA7F84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69EC304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22CC39FA" w14:textId="77777777" w:rsidTr="00CC3B5A">
        <w:trPr>
          <w:trHeight w:val="425"/>
        </w:trPr>
        <w:tc>
          <w:tcPr>
            <w:tcW w:w="793" w:type="dxa"/>
            <w:shd w:val="clear" w:color="auto" w:fill="auto"/>
            <w:hideMark/>
          </w:tcPr>
          <w:p w14:paraId="26CCBCB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б)</w:t>
            </w:r>
          </w:p>
        </w:tc>
        <w:tc>
          <w:tcPr>
            <w:tcW w:w="5160" w:type="dxa"/>
            <w:shd w:val="clear" w:color="auto" w:fill="auto"/>
            <w:hideMark/>
          </w:tcPr>
          <w:p w14:paraId="1771A935"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реализованной товарной продукции на экспорт</w:t>
            </w:r>
          </w:p>
        </w:tc>
        <w:tc>
          <w:tcPr>
            <w:tcW w:w="1559" w:type="dxa"/>
            <w:shd w:val="clear" w:color="auto" w:fill="auto"/>
            <w:hideMark/>
          </w:tcPr>
          <w:p w14:paraId="7E75041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6A2B864D"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72D9486B" w14:textId="77777777" w:rsidTr="00CC3B5A">
        <w:trPr>
          <w:trHeight w:val="1216"/>
        </w:trPr>
        <w:tc>
          <w:tcPr>
            <w:tcW w:w="793" w:type="dxa"/>
            <w:shd w:val="clear" w:color="auto" w:fill="auto"/>
            <w:hideMark/>
          </w:tcPr>
          <w:p w14:paraId="0FD8E4E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в)</w:t>
            </w:r>
          </w:p>
        </w:tc>
        <w:tc>
          <w:tcPr>
            <w:tcW w:w="5160" w:type="dxa"/>
            <w:shd w:val="clear" w:color="auto" w:fill="auto"/>
            <w:hideMark/>
          </w:tcPr>
          <w:p w14:paraId="0ED2CE96"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полезных ископаемых и продуктов их переработки, направленный на реализацию государственных целевых программ по содержанию, ремонту и развитию (строительство, реконструкция) автомобильных дорог общего пользования и их составных частей, находящихся в государственной и муниципальной собственности</w:t>
            </w:r>
          </w:p>
        </w:tc>
        <w:tc>
          <w:tcPr>
            <w:tcW w:w="1559" w:type="dxa"/>
            <w:shd w:val="clear" w:color="auto" w:fill="auto"/>
            <w:hideMark/>
          </w:tcPr>
          <w:p w14:paraId="484C015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26DC774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318DB4A5" w14:textId="77777777" w:rsidTr="00CC3B5A">
        <w:trPr>
          <w:trHeight w:val="463"/>
        </w:trPr>
        <w:tc>
          <w:tcPr>
            <w:tcW w:w="793" w:type="dxa"/>
            <w:shd w:val="clear" w:color="auto" w:fill="auto"/>
            <w:hideMark/>
          </w:tcPr>
          <w:p w14:paraId="14BC185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w:t>
            </w:r>
          </w:p>
        </w:tc>
        <w:tc>
          <w:tcPr>
            <w:tcW w:w="5160" w:type="dxa"/>
            <w:shd w:val="clear" w:color="auto" w:fill="auto"/>
            <w:hideMark/>
          </w:tcPr>
          <w:p w14:paraId="0EFEE25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объем полезных ископаемых и продуктов их переработки, отпущенный безвозмездно государственным администрациям</w:t>
            </w:r>
          </w:p>
        </w:tc>
        <w:tc>
          <w:tcPr>
            <w:tcW w:w="1559" w:type="dxa"/>
            <w:shd w:val="clear" w:color="auto" w:fill="auto"/>
            <w:hideMark/>
          </w:tcPr>
          <w:p w14:paraId="633D7BB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48C10FF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0F3DE405" w14:textId="77777777" w:rsidTr="00CC3B5A">
        <w:trPr>
          <w:trHeight w:val="288"/>
        </w:trPr>
        <w:tc>
          <w:tcPr>
            <w:tcW w:w="793" w:type="dxa"/>
            <w:shd w:val="clear" w:color="auto" w:fill="auto"/>
            <w:hideMark/>
          </w:tcPr>
          <w:p w14:paraId="2457EFD7"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2.</w:t>
            </w:r>
          </w:p>
        </w:tc>
        <w:tc>
          <w:tcPr>
            <w:tcW w:w="5160" w:type="dxa"/>
            <w:shd w:val="clear" w:color="auto" w:fill="auto"/>
            <w:hideMark/>
          </w:tcPr>
          <w:p w14:paraId="5C98D30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балансовых запасов отрабатываемого месторождения на начало отчетного периода</w:t>
            </w:r>
          </w:p>
        </w:tc>
        <w:tc>
          <w:tcPr>
            <w:tcW w:w="1559" w:type="dxa"/>
            <w:shd w:val="clear" w:color="auto" w:fill="auto"/>
            <w:hideMark/>
          </w:tcPr>
          <w:p w14:paraId="6DE4E87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01B81D04"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58171B00" w14:textId="77777777" w:rsidTr="00CC3B5A">
        <w:trPr>
          <w:trHeight w:val="528"/>
        </w:trPr>
        <w:tc>
          <w:tcPr>
            <w:tcW w:w="793" w:type="dxa"/>
            <w:shd w:val="clear" w:color="auto" w:fill="auto"/>
            <w:hideMark/>
          </w:tcPr>
          <w:p w14:paraId="546144D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3.</w:t>
            </w:r>
          </w:p>
        </w:tc>
        <w:tc>
          <w:tcPr>
            <w:tcW w:w="5160" w:type="dxa"/>
            <w:shd w:val="clear" w:color="auto" w:fill="auto"/>
            <w:hideMark/>
          </w:tcPr>
          <w:p w14:paraId="329A1531"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добытой продукции на начало отчетного периода</w:t>
            </w:r>
          </w:p>
        </w:tc>
        <w:tc>
          <w:tcPr>
            <w:tcW w:w="1559" w:type="dxa"/>
            <w:shd w:val="clear" w:color="auto" w:fill="auto"/>
            <w:hideMark/>
          </w:tcPr>
          <w:p w14:paraId="5C2BB7A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1431DDCF"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777DE48A" w14:textId="77777777" w:rsidTr="00CC3B5A">
        <w:trPr>
          <w:trHeight w:val="528"/>
        </w:trPr>
        <w:tc>
          <w:tcPr>
            <w:tcW w:w="793" w:type="dxa"/>
            <w:shd w:val="clear" w:color="auto" w:fill="auto"/>
            <w:hideMark/>
          </w:tcPr>
          <w:p w14:paraId="0973AFD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4.</w:t>
            </w:r>
          </w:p>
        </w:tc>
        <w:tc>
          <w:tcPr>
            <w:tcW w:w="5160" w:type="dxa"/>
            <w:shd w:val="clear" w:color="auto" w:fill="auto"/>
            <w:hideMark/>
          </w:tcPr>
          <w:p w14:paraId="362C65C0"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добытой продукции на конец отчетного периода</w:t>
            </w:r>
          </w:p>
        </w:tc>
        <w:tc>
          <w:tcPr>
            <w:tcW w:w="1559" w:type="dxa"/>
            <w:shd w:val="clear" w:color="auto" w:fill="auto"/>
            <w:noWrap/>
            <w:hideMark/>
          </w:tcPr>
          <w:p w14:paraId="60485083"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5145A2A8"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tr w:rsidR="00CC3B5A" w:rsidRPr="00CC3B5A" w14:paraId="437A0626" w14:textId="77777777" w:rsidTr="00CC3B5A">
        <w:trPr>
          <w:trHeight w:val="318"/>
        </w:trPr>
        <w:tc>
          <w:tcPr>
            <w:tcW w:w="793" w:type="dxa"/>
            <w:shd w:val="clear" w:color="auto" w:fill="auto"/>
            <w:hideMark/>
          </w:tcPr>
          <w:p w14:paraId="33B57659"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5.</w:t>
            </w:r>
          </w:p>
        </w:tc>
        <w:tc>
          <w:tcPr>
            <w:tcW w:w="5160" w:type="dxa"/>
            <w:shd w:val="clear" w:color="auto" w:fill="auto"/>
            <w:hideMark/>
          </w:tcPr>
          <w:p w14:paraId="538A03A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Остатки балансовых запасов отрабатываемого месторождения на конец отчетного периода</w:t>
            </w:r>
          </w:p>
        </w:tc>
        <w:tc>
          <w:tcPr>
            <w:tcW w:w="1559" w:type="dxa"/>
            <w:shd w:val="clear" w:color="auto" w:fill="auto"/>
            <w:noWrap/>
            <w:hideMark/>
          </w:tcPr>
          <w:p w14:paraId="70BC11C2"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2032" w:type="dxa"/>
          </w:tcPr>
          <w:p w14:paraId="7A0240B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r>
      <w:bookmarkEnd w:id="3"/>
    </w:tbl>
    <w:p w14:paraId="3B4AACE8"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p>
    <w:p w14:paraId="3AD81699"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p>
    <w:p w14:paraId="0EE7CF04"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Руководитель предприятия (организации) ____________________________</w:t>
      </w:r>
    </w:p>
    <w:p w14:paraId="6DFD815A"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(подпись)</w:t>
      </w:r>
    </w:p>
    <w:p w14:paraId="31583CAD" w14:textId="77777777" w:rsidR="00CC3B5A" w:rsidRPr="00CC3B5A" w:rsidRDefault="00CC3B5A" w:rsidP="00CC3B5A">
      <w:pPr>
        <w:tabs>
          <w:tab w:val="left" w:pos="8560"/>
        </w:tabs>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__________________________</w:t>
      </w:r>
    </w:p>
    <w:p w14:paraId="211C90BE" w14:textId="77777777" w:rsidR="00CC3B5A" w:rsidRPr="00CC3B5A" w:rsidRDefault="00CC3B5A" w:rsidP="00CC3B5A">
      <w:pPr>
        <w:spacing w:after="0" w:line="240" w:lineRule="auto"/>
        <w:jc w:val="both"/>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(подпись)</w:t>
      </w:r>
    </w:p>
    <w:p w14:paraId="5FE97EF8"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4BCF175D" w14:textId="77777777" w:rsidTr="00FB5F54">
        <w:trPr>
          <w:trHeight w:val="2172"/>
        </w:trPr>
        <w:tc>
          <w:tcPr>
            <w:tcW w:w="4314" w:type="dxa"/>
            <w:hideMark/>
          </w:tcPr>
          <w:p w14:paraId="1BB8E7E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В уполномоченный орган</w:t>
            </w:r>
          </w:p>
          <w:p w14:paraId="1FA573C5"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295700CB" w14:textId="77777777" w:rsidR="00CC3B5A" w:rsidRPr="00CC3B5A" w:rsidRDefault="00CC3B5A" w:rsidP="00CC3B5A">
            <w:pPr>
              <w:spacing w:after="0" w:line="240" w:lineRule="auto"/>
              <w:rPr>
                <w:rFonts w:ascii="Times New Roman" w:eastAsia="Calibri" w:hAnsi="Times New Roman" w:cs="Times New Roman"/>
                <w:color w:val="000000"/>
                <w:sz w:val="18"/>
                <w:szCs w:val="18"/>
              </w:rPr>
            </w:pPr>
          </w:p>
          <w:p w14:paraId="09C6366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420D76C"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4AF4F5D8"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32882E5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D67B04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7DE17AD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4E33548A"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403E9680" w14:textId="10F84915" w:rsidR="00BC23D8" w:rsidRPr="00BC23D8" w:rsidRDefault="00CC3B5A" w:rsidP="00BC23D8">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Приложение № 13 </w:t>
            </w:r>
            <w:r w:rsidR="00BC23D8" w:rsidRPr="00CC3B5A">
              <w:rPr>
                <w:rFonts w:ascii="Times New Roman" w:eastAsia="Calibri" w:hAnsi="Times New Roman" w:cs="Times New Roman"/>
                <w:color w:val="000000"/>
                <w:sz w:val="24"/>
                <w:szCs w:val="24"/>
              </w:rPr>
              <w:t xml:space="preserve">к </w:t>
            </w:r>
            <w:r w:rsidR="00BC23D8" w:rsidRPr="00BC23D8">
              <w:rPr>
                <w:rFonts w:ascii="Times New Roman" w:eastAsia="Calibri" w:hAnsi="Times New Roman" w:cs="Times New Roman"/>
                <w:color w:val="000000"/>
                <w:sz w:val="24"/>
                <w:szCs w:val="24"/>
              </w:rPr>
              <w:t xml:space="preserve">Инструкции </w:t>
            </w:r>
          </w:p>
          <w:p w14:paraId="3C207D0C" w14:textId="77777777" w:rsidR="00BC23D8" w:rsidRPr="00BC23D8" w:rsidRDefault="00BC23D8" w:rsidP="00BC23D8">
            <w:pPr>
              <w:spacing w:after="0" w:line="240" w:lineRule="auto"/>
              <w:rPr>
                <w:rFonts w:ascii="Times New Roman" w:eastAsia="Calibri" w:hAnsi="Times New Roman" w:cs="Times New Roman"/>
                <w:color w:val="000000"/>
                <w:sz w:val="24"/>
                <w:szCs w:val="24"/>
              </w:rPr>
            </w:pPr>
            <w:r w:rsidRPr="00BC23D8">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E730E31" w14:textId="456A1950" w:rsidR="00CC3B5A" w:rsidRPr="00CC3B5A" w:rsidRDefault="00CC3B5A" w:rsidP="00CC3B5A">
            <w:pPr>
              <w:spacing w:after="0"/>
              <w:rPr>
                <w:rFonts w:ascii="Times New Roman" w:eastAsia="Calibri" w:hAnsi="Times New Roman" w:cs="Times New Roman"/>
                <w:color w:val="000000"/>
                <w:sz w:val="20"/>
                <w:szCs w:val="20"/>
              </w:rPr>
            </w:pPr>
          </w:p>
          <w:p w14:paraId="0EF4438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62C020A7"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 xml:space="preserve">РАСЧЕТ </w:t>
      </w:r>
    </w:p>
    <w:p w14:paraId="7FB186A6"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сборов за транзит и ввоз экологически</w:t>
      </w:r>
    </w:p>
    <w:p w14:paraId="5887824B"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опасных грузов (веществ)</w:t>
      </w:r>
    </w:p>
    <w:p w14:paraId="619E57FA"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tbl>
      <w:tblPr>
        <w:tblW w:w="93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86"/>
        <w:gridCol w:w="2896"/>
        <w:gridCol w:w="1497"/>
        <w:gridCol w:w="1870"/>
        <w:gridCol w:w="1325"/>
        <w:gridCol w:w="1275"/>
      </w:tblGrid>
      <w:tr w:rsidR="00CC3B5A" w:rsidRPr="00CC3B5A" w14:paraId="2FDB2D07" w14:textId="77777777" w:rsidTr="00CC3B5A">
        <w:trPr>
          <w:trHeight w:val="255"/>
        </w:trPr>
        <w:tc>
          <w:tcPr>
            <w:tcW w:w="486" w:type="dxa"/>
            <w:vMerge w:val="restart"/>
            <w:shd w:val="clear" w:color="auto" w:fill="auto"/>
            <w:noWrap/>
            <w:hideMark/>
          </w:tcPr>
          <w:p w14:paraId="12A1FE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w:t>
            </w:r>
          </w:p>
          <w:p w14:paraId="6BB783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п/п</w:t>
            </w:r>
          </w:p>
        </w:tc>
        <w:tc>
          <w:tcPr>
            <w:tcW w:w="2896" w:type="dxa"/>
            <w:vMerge w:val="restart"/>
            <w:shd w:val="clear" w:color="auto" w:fill="auto"/>
            <w:noWrap/>
            <w:hideMark/>
          </w:tcPr>
          <w:p w14:paraId="7A2CD3A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Объект транзита (ввоза)</w:t>
            </w:r>
          </w:p>
          <w:p w14:paraId="24C1C19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97" w:type="dxa"/>
            <w:vMerge w:val="restart"/>
            <w:shd w:val="clear" w:color="auto" w:fill="auto"/>
            <w:noWrap/>
            <w:hideMark/>
          </w:tcPr>
          <w:p w14:paraId="382D39D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Объем транзита (ввоза)</w:t>
            </w:r>
          </w:p>
        </w:tc>
        <w:tc>
          <w:tcPr>
            <w:tcW w:w="4470" w:type="dxa"/>
            <w:gridSpan w:val="3"/>
            <w:shd w:val="clear" w:color="auto" w:fill="auto"/>
            <w:noWrap/>
            <w:hideMark/>
          </w:tcPr>
          <w:p w14:paraId="3A10C17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Сумма сборов, подлежащая уплате</w:t>
            </w:r>
          </w:p>
        </w:tc>
      </w:tr>
      <w:tr w:rsidR="00CC3B5A" w:rsidRPr="00CC3B5A" w14:paraId="14FA758C" w14:textId="77777777" w:rsidTr="00CC3B5A">
        <w:trPr>
          <w:trHeight w:val="255"/>
        </w:trPr>
        <w:tc>
          <w:tcPr>
            <w:tcW w:w="486" w:type="dxa"/>
            <w:vMerge/>
            <w:shd w:val="clear" w:color="auto" w:fill="auto"/>
            <w:noWrap/>
            <w:hideMark/>
          </w:tcPr>
          <w:p w14:paraId="065B38D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2896" w:type="dxa"/>
            <w:vMerge/>
            <w:shd w:val="clear" w:color="auto" w:fill="auto"/>
            <w:noWrap/>
            <w:hideMark/>
          </w:tcPr>
          <w:p w14:paraId="74A14F8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497" w:type="dxa"/>
            <w:vMerge/>
            <w:shd w:val="clear" w:color="auto" w:fill="auto"/>
            <w:noWrap/>
            <w:hideMark/>
          </w:tcPr>
          <w:p w14:paraId="6B74AE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650C70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транзит</w:t>
            </w:r>
          </w:p>
        </w:tc>
        <w:tc>
          <w:tcPr>
            <w:tcW w:w="1325" w:type="dxa"/>
            <w:shd w:val="clear" w:color="auto" w:fill="auto"/>
            <w:noWrap/>
            <w:hideMark/>
          </w:tcPr>
          <w:p w14:paraId="13F00A6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За ввоз</w:t>
            </w:r>
          </w:p>
        </w:tc>
        <w:tc>
          <w:tcPr>
            <w:tcW w:w="1275" w:type="dxa"/>
            <w:shd w:val="clear" w:color="auto" w:fill="auto"/>
            <w:noWrap/>
            <w:hideMark/>
          </w:tcPr>
          <w:p w14:paraId="7ACC919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ВСЕГО</w:t>
            </w:r>
          </w:p>
        </w:tc>
      </w:tr>
      <w:tr w:rsidR="00CC3B5A" w:rsidRPr="00CC3B5A" w14:paraId="3A7DB06C" w14:textId="77777777" w:rsidTr="00CC3B5A">
        <w:trPr>
          <w:trHeight w:val="255"/>
        </w:trPr>
        <w:tc>
          <w:tcPr>
            <w:tcW w:w="486" w:type="dxa"/>
            <w:shd w:val="clear" w:color="auto" w:fill="auto"/>
            <w:noWrap/>
            <w:hideMark/>
          </w:tcPr>
          <w:p w14:paraId="677C431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96" w:type="dxa"/>
            <w:shd w:val="clear" w:color="auto" w:fill="auto"/>
            <w:noWrap/>
            <w:hideMark/>
          </w:tcPr>
          <w:p w14:paraId="2527A5C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1497" w:type="dxa"/>
            <w:shd w:val="clear" w:color="auto" w:fill="auto"/>
            <w:noWrap/>
            <w:hideMark/>
          </w:tcPr>
          <w:p w14:paraId="7D0F68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1870" w:type="dxa"/>
            <w:shd w:val="clear" w:color="auto" w:fill="auto"/>
            <w:noWrap/>
            <w:hideMark/>
          </w:tcPr>
          <w:p w14:paraId="532A0DCF"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4</w:t>
            </w:r>
          </w:p>
        </w:tc>
        <w:tc>
          <w:tcPr>
            <w:tcW w:w="1325" w:type="dxa"/>
            <w:shd w:val="clear" w:color="auto" w:fill="auto"/>
            <w:noWrap/>
            <w:hideMark/>
          </w:tcPr>
          <w:p w14:paraId="0F60A75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5</w:t>
            </w:r>
          </w:p>
        </w:tc>
        <w:tc>
          <w:tcPr>
            <w:tcW w:w="1275" w:type="dxa"/>
            <w:shd w:val="clear" w:color="auto" w:fill="auto"/>
            <w:noWrap/>
            <w:hideMark/>
          </w:tcPr>
          <w:p w14:paraId="09FFEEE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6</w:t>
            </w:r>
          </w:p>
        </w:tc>
      </w:tr>
      <w:tr w:rsidR="00CC3B5A" w:rsidRPr="00CC3B5A" w14:paraId="5C27A0CA" w14:textId="77777777" w:rsidTr="00CC3B5A">
        <w:trPr>
          <w:trHeight w:val="255"/>
        </w:trPr>
        <w:tc>
          <w:tcPr>
            <w:tcW w:w="486" w:type="dxa"/>
            <w:shd w:val="clear" w:color="auto" w:fill="auto"/>
            <w:noWrap/>
            <w:hideMark/>
          </w:tcPr>
          <w:p w14:paraId="02E5ED2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1</w:t>
            </w:r>
          </w:p>
        </w:tc>
        <w:tc>
          <w:tcPr>
            <w:tcW w:w="2896" w:type="dxa"/>
            <w:shd w:val="clear" w:color="auto" w:fill="auto"/>
            <w:noWrap/>
            <w:hideMark/>
          </w:tcPr>
          <w:p w14:paraId="49C8142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Химические соединения, токсичные химические и др. экологически опасные сырьевые материалы, вещества и отходы</w:t>
            </w:r>
          </w:p>
        </w:tc>
        <w:tc>
          <w:tcPr>
            <w:tcW w:w="1497" w:type="dxa"/>
            <w:shd w:val="clear" w:color="auto" w:fill="auto"/>
            <w:noWrap/>
            <w:hideMark/>
          </w:tcPr>
          <w:p w14:paraId="1BB95F2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18537B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EB800D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404ED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99301A" w14:textId="77777777" w:rsidTr="00CC3B5A">
        <w:trPr>
          <w:trHeight w:val="255"/>
        </w:trPr>
        <w:tc>
          <w:tcPr>
            <w:tcW w:w="486" w:type="dxa"/>
            <w:shd w:val="clear" w:color="auto" w:fill="auto"/>
            <w:noWrap/>
            <w:hideMark/>
          </w:tcPr>
          <w:p w14:paraId="775058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w:t>
            </w:r>
          </w:p>
        </w:tc>
        <w:tc>
          <w:tcPr>
            <w:tcW w:w="2896" w:type="dxa"/>
            <w:shd w:val="clear" w:color="auto" w:fill="auto"/>
            <w:noWrap/>
            <w:hideMark/>
          </w:tcPr>
          <w:p w14:paraId="605EF3C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 xml:space="preserve">Радиоактивные </w:t>
            </w:r>
            <w:proofErr w:type="gramStart"/>
            <w:r w:rsidRPr="00CC3B5A">
              <w:rPr>
                <w:rFonts w:ascii="Times New Roman" w:eastAsia="Times New Roman" w:hAnsi="Times New Roman" w:cs="Times New Roman"/>
                <w:color w:val="000000"/>
                <w:sz w:val="20"/>
                <w:szCs w:val="20"/>
                <w:lang w:eastAsia="ru-RU"/>
              </w:rPr>
              <w:t>вещества Всего</w:t>
            </w:r>
            <w:proofErr w:type="gramEnd"/>
            <w:r w:rsidRPr="00CC3B5A">
              <w:rPr>
                <w:rFonts w:ascii="Times New Roman" w:eastAsia="Times New Roman" w:hAnsi="Times New Roman" w:cs="Times New Roman"/>
                <w:color w:val="000000"/>
                <w:sz w:val="20"/>
                <w:szCs w:val="20"/>
                <w:lang w:eastAsia="ru-RU"/>
              </w:rPr>
              <w:t>, в т.ч.:</w:t>
            </w:r>
          </w:p>
        </w:tc>
        <w:tc>
          <w:tcPr>
            <w:tcW w:w="1497" w:type="dxa"/>
            <w:shd w:val="clear" w:color="auto" w:fill="auto"/>
            <w:noWrap/>
            <w:hideMark/>
          </w:tcPr>
          <w:p w14:paraId="35BBAAD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B9673E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5E9C87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04BCBC8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208E2102" w14:textId="77777777" w:rsidTr="00CC3B5A">
        <w:trPr>
          <w:trHeight w:val="255"/>
        </w:trPr>
        <w:tc>
          <w:tcPr>
            <w:tcW w:w="486" w:type="dxa"/>
            <w:shd w:val="clear" w:color="auto" w:fill="auto"/>
            <w:noWrap/>
            <w:hideMark/>
          </w:tcPr>
          <w:p w14:paraId="2AD743F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2а</w:t>
            </w:r>
          </w:p>
        </w:tc>
        <w:tc>
          <w:tcPr>
            <w:tcW w:w="2896" w:type="dxa"/>
            <w:shd w:val="clear" w:color="auto" w:fill="auto"/>
            <w:noWrap/>
            <w:hideMark/>
          </w:tcPr>
          <w:p w14:paraId="1F57318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Источник ионизирующего излучения промышленного назначения</w:t>
            </w:r>
          </w:p>
        </w:tc>
        <w:tc>
          <w:tcPr>
            <w:tcW w:w="1497" w:type="dxa"/>
            <w:shd w:val="clear" w:color="auto" w:fill="auto"/>
            <w:noWrap/>
            <w:hideMark/>
          </w:tcPr>
          <w:p w14:paraId="6F12BC0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CC3A7F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39107A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482A79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30407118" w14:textId="77777777" w:rsidTr="00CC3B5A">
        <w:trPr>
          <w:trHeight w:val="300"/>
        </w:trPr>
        <w:tc>
          <w:tcPr>
            <w:tcW w:w="486" w:type="dxa"/>
            <w:shd w:val="clear" w:color="auto" w:fill="auto"/>
            <w:noWrap/>
            <w:hideMark/>
          </w:tcPr>
          <w:p w14:paraId="0795042D"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2б</w:t>
            </w:r>
          </w:p>
        </w:tc>
        <w:tc>
          <w:tcPr>
            <w:tcW w:w="2896" w:type="dxa"/>
            <w:shd w:val="clear" w:color="auto" w:fill="auto"/>
            <w:noWrap/>
            <w:hideMark/>
          </w:tcPr>
          <w:p w14:paraId="7ACDD98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Свежее ядерное топливо</w:t>
            </w:r>
          </w:p>
        </w:tc>
        <w:tc>
          <w:tcPr>
            <w:tcW w:w="1497" w:type="dxa"/>
            <w:shd w:val="clear" w:color="auto" w:fill="auto"/>
            <w:noWrap/>
            <w:hideMark/>
          </w:tcPr>
          <w:p w14:paraId="461F368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67BF0A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4BCAEF3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4347B03A"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11A2AC99" w14:textId="77777777" w:rsidTr="00CC3B5A">
        <w:trPr>
          <w:trHeight w:val="300"/>
        </w:trPr>
        <w:tc>
          <w:tcPr>
            <w:tcW w:w="486" w:type="dxa"/>
            <w:shd w:val="clear" w:color="auto" w:fill="auto"/>
            <w:noWrap/>
            <w:hideMark/>
          </w:tcPr>
          <w:p w14:paraId="333F7F4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2в</w:t>
            </w:r>
          </w:p>
        </w:tc>
        <w:tc>
          <w:tcPr>
            <w:tcW w:w="2896" w:type="dxa"/>
            <w:shd w:val="clear" w:color="auto" w:fill="auto"/>
            <w:noWrap/>
            <w:hideMark/>
          </w:tcPr>
          <w:p w14:paraId="2601E32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Радиоактивные отходы</w:t>
            </w:r>
          </w:p>
        </w:tc>
        <w:tc>
          <w:tcPr>
            <w:tcW w:w="1497" w:type="dxa"/>
            <w:shd w:val="clear" w:color="auto" w:fill="auto"/>
            <w:noWrap/>
            <w:hideMark/>
          </w:tcPr>
          <w:p w14:paraId="31739F9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3BBE309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0A5A9DF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16B04C4"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05D0C23D" w14:textId="77777777" w:rsidTr="00CC3B5A">
        <w:trPr>
          <w:trHeight w:val="300"/>
        </w:trPr>
        <w:tc>
          <w:tcPr>
            <w:tcW w:w="486" w:type="dxa"/>
            <w:shd w:val="clear" w:color="auto" w:fill="auto"/>
            <w:noWrap/>
            <w:hideMark/>
          </w:tcPr>
          <w:p w14:paraId="28C4117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2г</w:t>
            </w:r>
          </w:p>
        </w:tc>
        <w:tc>
          <w:tcPr>
            <w:tcW w:w="2896" w:type="dxa"/>
            <w:shd w:val="clear" w:color="auto" w:fill="auto"/>
            <w:noWrap/>
            <w:hideMark/>
          </w:tcPr>
          <w:p w14:paraId="04DE0E2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Отработанное ядерное топливо</w:t>
            </w:r>
          </w:p>
        </w:tc>
        <w:tc>
          <w:tcPr>
            <w:tcW w:w="1497" w:type="dxa"/>
            <w:shd w:val="clear" w:color="auto" w:fill="auto"/>
            <w:noWrap/>
            <w:hideMark/>
          </w:tcPr>
          <w:p w14:paraId="55D25399"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00DDF5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E1EAAC0"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59895D6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665960AF" w14:textId="77777777" w:rsidTr="00CC3B5A">
        <w:trPr>
          <w:trHeight w:val="300"/>
        </w:trPr>
        <w:tc>
          <w:tcPr>
            <w:tcW w:w="486" w:type="dxa"/>
            <w:shd w:val="clear" w:color="auto" w:fill="auto"/>
            <w:noWrap/>
            <w:hideMark/>
          </w:tcPr>
          <w:p w14:paraId="34B849C5"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2д</w:t>
            </w:r>
          </w:p>
        </w:tc>
        <w:tc>
          <w:tcPr>
            <w:tcW w:w="2896" w:type="dxa"/>
            <w:shd w:val="clear" w:color="auto" w:fill="auto"/>
            <w:noWrap/>
            <w:hideMark/>
          </w:tcPr>
          <w:p w14:paraId="1CF2D978"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Урановый химический концентрат</w:t>
            </w:r>
          </w:p>
        </w:tc>
        <w:tc>
          <w:tcPr>
            <w:tcW w:w="1497" w:type="dxa"/>
            <w:shd w:val="clear" w:color="auto" w:fill="auto"/>
            <w:noWrap/>
            <w:hideMark/>
          </w:tcPr>
          <w:p w14:paraId="2B8D8E5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709A467E"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698F340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35CBCBE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r w:rsidR="00CC3B5A" w:rsidRPr="00CC3B5A" w14:paraId="574E8FE2" w14:textId="77777777" w:rsidTr="00CC3B5A">
        <w:trPr>
          <w:trHeight w:val="315"/>
        </w:trPr>
        <w:tc>
          <w:tcPr>
            <w:tcW w:w="486" w:type="dxa"/>
            <w:shd w:val="clear" w:color="auto" w:fill="auto"/>
            <w:noWrap/>
            <w:hideMark/>
          </w:tcPr>
          <w:p w14:paraId="0DDF13A3"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3</w:t>
            </w:r>
          </w:p>
        </w:tc>
        <w:tc>
          <w:tcPr>
            <w:tcW w:w="2896" w:type="dxa"/>
            <w:shd w:val="clear" w:color="auto" w:fill="auto"/>
            <w:noWrap/>
            <w:hideMark/>
          </w:tcPr>
          <w:p w14:paraId="42010392"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r w:rsidRPr="00CC3B5A">
              <w:rPr>
                <w:rFonts w:ascii="Times New Roman" w:eastAsia="Times New Roman" w:hAnsi="Times New Roman" w:cs="Times New Roman"/>
                <w:color w:val="000000"/>
                <w:sz w:val="20"/>
                <w:szCs w:val="20"/>
                <w:lang w:eastAsia="ru-RU"/>
              </w:rPr>
              <w:t>ИТОГО</w:t>
            </w:r>
          </w:p>
        </w:tc>
        <w:tc>
          <w:tcPr>
            <w:tcW w:w="1497" w:type="dxa"/>
            <w:shd w:val="clear" w:color="auto" w:fill="auto"/>
            <w:noWrap/>
            <w:hideMark/>
          </w:tcPr>
          <w:p w14:paraId="3BF2CA16"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870" w:type="dxa"/>
            <w:shd w:val="clear" w:color="auto" w:fill="auto"/>
            <w:noWrap/>
            <w:hideMark/>
          </w:tcPr>
          <w:p w14:paraId="6C3F83DC"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325" w:type="dxa"/>
            <w:shd w:val="clear" w:color="auto" w:fill="auto"/>
            <w:noWrap/>
            <w:hideMark/>
          </w:tcPr>
          <w:p w14:paraId="5BB26EE7"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c>
          <w:tcPr>
            <w:tcW w:w="1275" w:type="dxa"/>
            <w:shd w:val="clear" w:color="auto" w:fill="auto"/>
            <w:noWrap/>
            <w:hideMark/>
          </w:tcPr>
          <w:p w14:paraId="675587FB" w14:textId="77777777" w:rsidR="00CC3B5A" w:rsidRPr="00CC3B5A" w:rsidRDefault="00CC3B5A" w:rsidP="00CC3B5A">
            <w:pPr>
              <w:spacing w:after="0" w:line="240" w:lineRule="auto"/>
              <w:jc w:val="center"/>
              <w:rPr>
                <w:rFonts w:ascii="Times New Roman" w:eastAsia="Times New Roman" w:hAnsi="Times New Roman" w:cs="Times New Roman"/>
                <w:color w:val="000000"/>
                <w:sz w:val="20"/>
                <w:szCs w:val="20"/>
                <w:lang w:eastAsia="ru-RU"/>
              </w:rPr>
            </w:pPr>
          </w:p>
        </w:tc>
      </w:tr>
    </w:tbl>
    <w:p w14:paraId="7BF2B9EC"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29D3975C"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w:t>
      </w:r>
    </w:p>
    <w:p w14:paraId="35626B61"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1BBE429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w:t>
      </w:r>
    </w:p>
    <w:p w14:paraId="6D0DEA08"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p w14:paraId="49D817D0" w14:textId="77777777" w:rsidR="00CC3B5A" w:rsidRPr="00CC3B5A" w:rsidRDefault="00CC3B5A" w:rsidP="00CC3B5A">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0"/>
          <w:szCs w:val="20"/>
        </w:rPr>
        <w:t>Главный специалист</w:t>
      </w:r>
    </w:p>
    <w:p w14:paraId="0216576A"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E24309C"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3D69A5DE"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190D1449"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5CFF7CF"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3662780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7AA33E04"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638F165D"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0359D1D2"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27D30536"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p w14:paraId="657BAAA1" w14:textId="77777777" w:rsidR="00CC3B5A" w:rsidRPr="00CC3B5A" w:rsidRDefault="00CC3B5A"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072" w:type="dxa"/>
        <w:tblLook w:val="04A0" w:firstRow="1" w:lastRow="0" w:firstColumn="1" w:lastColumn="0" w:noHBand="0" w:noVBand="1"/>
      </w:tblPr>
      <w:tblGrid>
        <w:gridCol w:w="4314"/>
        <w:gridCol w:w="648"/>
        <w:gridCol w:w="4110"/>
      </w:tblGrid>
      <w:tr w:rsidR="00CC3B5A" w:rsidRPr="00CC3B5A" w14:paraId="18DF7D2F" w14:textId="77777777" w:rsidTr="00FB5F54">
        <w:trPr>
          <w:trHeight w:val="2172"/>
        </w:trPr>
        <w:tc>
          <w:tcPr>
            <w:tcW w:w="4314" w:type="dxa"/>
            <w:hideMark/>
          </w:tcPr>
          <w:p w14:paraId="544DBD4D"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lastRenderedPageBreak/>
              <w:t>В налоговую инспекцию по _______________________________________</w:t>
            </w:r>
          </w:p>
          <w:p w14:paraId="45641282"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p>
          <w:p w14:paraId="2B26CF68"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0AEF9BE1"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253BCB13"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01EA648F"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8206E76"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2F3A544D"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6BC0D7A0"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648" w:type="dxa"/>
            <w:vAlign w:val="bottom"/>
            <w:hideMark/>
          </w:tcPr>
          <w:p w14:paraId="601D042B"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0" w:type="dxa"/>
            <w:hideMark/>
          </w:tcPr>
          <w:p w14:paraId="61498A34" w14:textId="2BA7DE25" w:rsidR="00BC23D8" w:rsidRPr="00BC23D8" w:rsidRDefault="00CC3B5A" w:rsidP="00BC23D8">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14</w:t>
            </w:r>
            <w:r w:rsidR="00BC23D8" w:rsidRPr="00BC23D8">
              <w:rPr>
                <w:rFonts w:ascii="Times New Roman" w:eastAsia="Calibri" w:hAnsi="Times New Roman" w:cs="Times New Roman"/>
                <w:color w:val="000000"/>
                <w:sz w:val="36"/>
                <w:szCs w:val="36"/>
              </w:rPr>
              <w:t xml:space="preserve"> </w:t>
            </w:r>
            <w:r w:rsidR="00BC23D8" w:rsidRPr="00CC3B5A">
              <w:rPr>
                <w:rFonts w:ascii="Times New Roman" w:eastAsia="Calibri" w:hAnsi="Times New Roman" w:cs="Times New Roman"/>
                <w:color w:val="000000"/>
                <w:sz w:val="24"/>
                <w:szCs w:val="24"/>
              </w:rPr>
              <w:t xml:space="preserve">к </w:t>
            </w:r>
            <w:r w:rsidR="00BC23D8" w:rsidRPr="00BC23D8">
              <w:rPr>
                <w:rFonts w:ascii="Times New Roman" w:eastAsia="Calibri" w:hAnsi="Times New Roman" w:cs="Times New Roman"/>
                <w:color w:val="000000"/>
                <w:sz w:val="24"/>
                <w:szCs w:val="24"/>
              </w:rPr>
              <w:t xml:space="preserve">Инструкции </w:t>
            </w:r>
          </w:p>
          <w:p w14:paraId="5D47DCC2" w14:textId="77777777" w:rsidR="00BC23D8" w:rsidRPr="00BC23D8" w:rsidRDefault="00BC23D8" w:rsidP="00BC23D8">
            <w:pPr>
              <w:spacing w:after="0" w:line="240" w:lineRule="auto"/>
              <w:rPr>
                <w:rFonts w:ascii="Times New Roman" w:eastAsia="Calibri" w:hAnsi="Times New Roman" w:cs="Times New Roman"/>
                <w:color w:val="000000"/>
                <w:sz w:val="24"/>
                <w:szCs w:val="24"/>
              </w:rPr>
            </w:pPr>
            <w:r w:rsidRPr="00BC23D8">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2E1E569C" w14:textId="28ECDF96"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5CED5B9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p w14:paraId="7E50362F" w14:textId="77777777" w:rsidR="00BC23D8" w:rsidRDefault="00BC23D8" w:rsidP="00CC3B5A">
      <w:pPr>
        <w:spacing w:after="0" w:line="240" w:lineRule="auto"/>
        <w:jc w:val="center"/>
        <w:rPr>
          <w:rFonts w:ascii="Times New Roman" w:eastAsia="Calibri" w:hAnsi="Times New Roman" w:cs="Times New Roman"/>
          <w:color w:val="000000"/>
          <w:sz w:val="24"/>
          <w:szCs w:val="24"/>
        </w:rPr>
      </w:pPr>
    </w:p>
    <w:p w14:paraId="50D238EF" w14:textId="663BB497" w:rsidR="00CC3B5A" w:rsidRPr="00CC3B5A" w:rsidRDefault="00BC23D8" w:rsidP="00CC3B5A">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C3B5A" w:rsidRPr="00CC3B5A">
        <w:rPr>
          <w:rFonts w:ascii="Times New Roman" w:eastAsia="Calibri" w:hAnsi="Times New Roman" w:cs="Times New Roman"/>
          <w:color w:val="000000"/>
          <w:sz w:val="24"/>
          <w:szCs w:val="24"/>
        </w:rPr>
        <w:t>СВОДНЫЙ РАСЧЕТ</w:t>
      </w:r>
    </w:p>
    <w:p w14:paraId="2BDEFFE4" w14:textId="77777777" w:rsidR="00CC3B5A" w:rsidRPr="00CC3B5A" w:rsidRDefault="00CC3B5A" w:rsidP="00CC3B5A">
      <w:pPr>
        <w:spacing w:after="0" w:line="240" w:lineRule="auto"/>
        <w:jc w:val="center"/>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платежей за загрязнение окружающей среды и пользование природными ресурсами за_______20__ г.</w:t>
      </w:r>
    </w:p>
    <w:tbl>
      <w:tblPr>
        <w:tblW w:w="10065" w:type="dxa"/>
        <w:tblInd w:w="-572" w:type="dxa"/>
        <w:tblLayout w:type="fixed"/>
        <w:tblLook w:val="04A0" w:firstRow="1" w:lastRow="0" w:firstColumn="1" w:lastColumn="0" w:noHBand="0" w:noVBand="1"/>
      </w:tblPr>
      <w:tblGrid>
        <w:gridCol w:w="283"/>
        <w:gridCol w:w="2552"/>
        <w:gridCol w:w="993"/>
        <w:gridCol w:w="850"/>
        <w:gridCol w:w="851"/>
        <w:gridCol w:w="1417"/>
        <w:gridCol w:w="1559"/>
        <w:gridCol w:w="1560"/>
      </w:tblGrid>
      <w:tr w:rsidR="00AC01E7" w:rsidRPr="00180716" w14:paraId="2F3B65F0"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32EA59E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7BBA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Наименование вида платежа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379DA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Расчетная сумма платежа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73C2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Сумма льготы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A5D2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Итого к уплате</w:t>
            </w:r>
          </w:p>
        </w:tc>
        <w:tc>
          <w:tcPr>
            <w:tcW w:w="4536" w:type="dxa"/>
            <w:gridSpan w:val="3"/>
            <w:tcBorders>
              <w:top w:val="single" w:sz="4" w:space="0" w:color="auto"/>
              <w:left w:val="nil"/>
              <w:bottom w:val="single" w:sz="4" w:space="0" w:color="auto"/>
              <w:right w:val="single" w:sz="4" w:space="0" w:color="auto"/>
            </w:tcBorders>
            <w:shd w:val="clear" w:color="auto" w:fill="auto"/>
            <w:noWrap/>
            <w:hideMark/>
          </w:tcPr>
          <w:p w14:paraId="4794B6F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в том числе</w:t>
            </w:r>
          </w:p>
        </w:tc>
      </w:tr>
      <w:tr w:rsidR="00AC01E7" w:rsidRPr="00180716" w14:paraId="20F5A971" w14:textId="77777777" w:rsidTr="006333CB">
        <w:trPr>
          <w:trHeight w:val="263"/>
        </w:trPr>
        <w:tc>
          <w:tcPr>
            <w:tcW w:w="283" w:type="dxa"/>
            <w:tcBorders>
              <w:top w:val="nil"/>
              <w:left w:val="single" w:sz="4" w:space="0" w:color="auto"/>
              <w:bottom w:val="nil"/>
              <w:right w:val="single" w:sz="4" w:space="0" w:color="auto"/>
            </w:tcBorders>
            <w:shd w:val="clear" w:color="auto" w:fill="auto"/>
            <w:noWrap/>
            <w:hideMark/>
          </w:tcPr>
          <w:p w14:paraId="14C283F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п/п</w:t>
            </w:r>
          </w:p>
        </w:tc>
        <w:tc>
          <w:tcPr>
            <w:tcW w:w="2552" w:type="dxa"/>
            <w:vMerge/>
            <w:tcBorders>
              <w:top w:val="single" w:sz="4" w:space="0" w:color="auto"/>
              <w:left w:val="single" w:sz="4" w:space="0" w:color="auto"/>
              <w:bottom w:val="single" w:sz="4" w:space="0" w:color="auto"/>
              <w:right w:val="single" w:sz="4" w:space="0" w:color="auto"/>
            </w:tcBorders>
            <w:hideMark/>
          </w:tcPr>
          <w:p w14:paraId="054DD4D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15EB908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091463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6E27270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val="restart"/>
            <w:tcBorders>
              <w:top w:val="nil"/>
              <w:left w:val="single" w:sz="4" w:space="0" w:color="auto"/>
              <w:bottom w:val="single" w:sz="4" w:space="0" w:color="auto"/>
              <w:right w:val="single" w:sz="4" w:space="0" w:color="auto"/>
            </w:tcBorders>
            <w:shd w:val="clear" w:color="auto" w:fill="auto"/>
            <w:hideMark/>
          </w:tcPr>
          <w:p w14:paraId="6F10450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Республиканский бюджет</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E35EE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Республиканский целевой бюджетный экологический фонд</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561C910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Местный бюджет (территориальный экологический фонд)</w:t>
            </w:r>
          </w:p>
        </w:tc>
      </w:tr>
      <w:tr w:rsidR="00AC01E7" w:rsidRPr="00180716" w14:paraId="0A402263"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0B72285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hideMark/>
          </w:tcPr>
          <w:p w14:paraId="35829F1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6F1D4CF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1F12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0D0440B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tcBorders>
              <w:top w:val="nil"/>
              <w:left w:val="single" w:sz="4" w:space="0" w:color="auto"/>
              <w:bottom w:val="single" w:sz="4" w:space="0" w:color="auto"/>
              <w:right w:val="single" w:sz="4" w:space="0" w:color="auto"/>
            </w:tcBorders>
            <w:hideMark/>
          </w:tcPr>
          <w:p w14:paraId="773249B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vMerge/>
            <w:tcBorders>
              <w:top w:val="nil"/>
              <w:left w:val="single" w:sz="4" w:space="0" w:color="auto"/>
              <w:bottom w:val="single" w:sz="4" w:space="0" w:color="auto"/>
              <w:right w:val="single" w:sz="4" w:space="0" w:color="auto"/>
            </w:tcBorders>
            <w:hideMark/>
          </w:tcPr>
          <w:p w14:paraId="5F440BD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vMerge/>
            <w:tcBorders>
              <w:top w:val="nil"/>
              <w:left w:val="single" w:sz="4" w:space="0" w:color="auto"/>
              <w:bottom w:val="single" w:sz="4" w:space="0" w:color="auto"/>
              <w:right w:val="single" w:sz="4" w:space="0" w:color="auto"/>
            </w:tcBorders>
            <w:hideMark/>
          </w:tcPr>
          <w:p w14:paraId="5087F14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11DA16BC" w14:textId="77777777" w:rsidTr="006333CB">
        <w:trPr>
          <w:trHeight w:val="510"/>
        </w:trPr>
        <w:tc>
          <w:tcPr>
            <w:tcW w:w="283" w:type="dxa"/>
            <w:tcBorders>
              <w:top w:val="nil"/>
              <w:left w:val="single" w:sz="4" w:space="0" w:color="auto"/>
              <w:bottom w:val="nil"/>
              <w:right w:val="nil"/>
            </w:tcBorders>
            <w:shd w:val="clear" w:color="auto" w:fill="auto"/>
            <w:noWrap/>
            <w:hideMark/>
          </w:tcPr>
          <w:p w14:paraId="5973F18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hideMark/>
          </w:tcPr>
          <w:p w14:paraId="50059F6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14:paraId="02C151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D4EDAE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65319E5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vMerge/>
            <w:tcBorders>
              <w:top w:val="nil"/>
              <w:left w:val="single" w:sz="4" w:space="0" w:color="auto"/>
              <w:bottom w:val="single" w:sz="4" w:space="0" w:color="auto"/>
              <w:right w:val="single" w:sz="4" w:space="0" w:color="auto"/>
            </w:tcBorders>
            <w:hideMark/>
          </w:tcPr>
          <w:p w14:paraId="3B93BA0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vMerge/>
            <w:tcBorders>
              <w:top w:val="nil"/>
              <w:left w:val="single" w:sz="4" w:space="0" w:color="auto"/>
              <w:bottom w:val="single" w:sz="4" w:space="0" w:color="auto"/>
              <w:right w:val="single" w:sz="4" w:space="0" w:color="auto"/>
            </w:tcBorders>
            <w:hideMark/>
          </w:tcPr>
          <w:p w14:paraId="2D54A39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vMerge/>
            <w:tcBorders>
              <w:top w:val="nil"/>
              <w:left w:val="single" w:sz="4" w:space="0" w:color="auto"/>
              <w:bottom w:val="single" w:sz="4" w:space="0" w:color="auto"/>
              <w:right w:val="single" w:sz="4" w:space="0" w:color="auto"/>
            </w:tcBorders>
            <w:hideMark/>
          </w:tcPr>
          <w:p w14:paraId="2315AEA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2082A7C" w14:textId="77777777" w:rsidTr="006333CB">
        <w:trPr>
          <w:trHeight w:val="25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76A6EA8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w:t>
            </w:r>
          </w:p>
        </w:tc>
        <w:tc>
          <w:tcPr>
            <w:tcW w:w="2552" w:type="dxa"/>
            <w:tcBorders>
              <w:top w:val="nil"/>
              <w:left w:val="nil"/>
              <w:bottom w:val="single" w:sz="4" w:space="0" w:color="auto"/>
              <w:right w:val="single" w:sz="4" w:space="0" w:color="auto"/>
            </w:tcBorders>
            <w:shd w:val="clear" w:color="auto" w:fill="auto"/>
            <w:noWrap/>
            <w:hideMark/>
          </w:tcPr>
          <w:p w14:paraId="7C7F709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2</w:t>
            </w:r>
          </w:p>
        </w:tc>
        <w:tc>
          <w:tcPr>
            <w:tcW w:w="993" w:type="dxa"/>
            <w:tcBorders>
              <w:top w:val="nil"/>
              <w:left w:val="nil"/>
              <w:bottom w:val="single" w:sz="4" w:space="0" w:color="auto"/>
              <w:right w:val="single" w:sz="4" w:space="0" w:color="auto"/>
            </w:tcBorders>
            <w:shd w:val="clear" w:color="auto" w:fill="auto"/>
            <w:noWrap/>
            <w:hideMark/>
          </w:tcPr>
          <w:p w14:paraId="40102CB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3</w:t>
            </w:r>
          </w:p>
        </w:tc>
        <w:tc>
          <w:tcPr>
            <w:tcW w:w="850" w:type="dxa"/>
            <w:tcBorders>
              <w:top w:val="nil"/>
              <w:left w:val="nil"/>
              <w:bottom w:val="single" w:sz="4" w:space="0" w:color="auto"/>
              <w:right w:val="single" w:sz="4" w:space="0" w:color="auto"/>
            </w:tcBorders>
            <w:shd w:val="clear" w:color="auto" w:fill="auto"/>
            <w:noWrap/>
            <w:hideMark/>
          </w:tcPr>
          <w:p w14:paraId="479183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4</w:t>
            </w:r>
          </w:p>
        </w:tc>
        <w:tc>
          <w:tcPr>
            <w:tcW w:w="851" w:type="dxa"/>
            <w:tcBorders>
              <w:top w:val="nil"/>
              <w:left w:val="nil"/>
              <w:bottom w:val="single" w:sz="4" w:space="0" w:color="auto"/>
              <w:right w:val="single" w:sz="4" w:space="0" w:color="auto"/>
            </w:tcBorders>
            <w:shd w:val="clear" w:color="auto" w:fill="auto"/>
            <w:noWrap/>
            <w:hideMark/>
          </w:tcPr>
          <w:p w14:paraId="345BEB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5</w:t>
            </w:r>
          </w:p>
        </w:tc>
        <w:tc>
          <w:tcPr>
            <w:tcW w:w="1417" w:type="dxa"/>
            <w:tcBorders>
              <w:top w:val="nil"/>
              <w:left w:val="nil"/>
              <w:bottom w:val="single" w:sz="4" w:space="0" w:color="auto"/>
              <w:right w:val="single" w:sz="4" w:space="0" w:color="auto"/>
            </w:tcBorders>
            <w:shd w:val="clear" w:color="auto" w:fill="auto"/>
            <w:noWrap/>
            <w:hideMark/>
          </w:tcPr>
          <w:p w14:paraId="4577854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14:paraId="15417B0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7</w:t>
            </w:r>
          </w:p>
        </w:tc>
        <w:tc>
          <w:tcPr>
            <w:tcW w:w="1560" w:type="dxa"/>
            <w:tcBorders>
              <w:top w:val="nil"/>
              <w:left w:val="nil"/>
              <w:bottom w:val="single" w:sz="4" w:space="0" w:color="auto"/>
              <w:right w:val="single" w:sz="4" w:space="0" w:color="auto"/>
            </w:tcBorders>
            <w:shd w:val="clear" w:color="auto" w:fill="auto"/>
            <w:noWrap/>
            <w:hideMark/>
          </w:tcPr>
          <w:p w14:paraId="0C1A24F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8</w:t>
            </w:r>
          </w:p>
        </w:tc>
      </w:tr>
      <w:tr w:rsidR="00AC01E7" w:rsidRPr="00180716" w14:paraId="0F72D814"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6E52B75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w:t>
            </w:r>
          </w:p>
        </w:tc>
        <w:tc>
          <w:tcPr>
            <w:tcW w:w="2552" w:type="dxa"/>
            <w:tcBorders>
              <w:top w:val="nil"/>
              <w:left w:val="nil"/>
              <w:bottom w:val="single" w:sz="4" w:space="0" w:color="auto"/>
              <w:right w:val="single" w:sz="4" w:space="0" w:color="auto"/>
            </w:tcBorders>
            <w:shd w:val="clear" w:color="auto" w:fill="auto"/>
            <w:noWrap/>
            <w:hideMark/>
          </w:tcPr>
          <w:p w14:paraId="764FFB0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выброс в атмосферу </w:t>
            </w:r>
            <w:proofErr w:type="spellStart"/>
            <w:proofErr w:type="gramStart"/>
            <w:r w:rsidRPr="00180716">
              <w:rPr>
                <w:rFonts w:ascii="Times New Roman" w:eastAsia="Times New Roman" w:hAnsi="Times New Roman" w:cs="Times New Roman"/>
                <w:color w:val="000000" w:themeColor="text1"/>
                <w:sz w:val="20"/>
                <w:szCs w:val="20"/>
                <w:lang w:eastAsia="ru-RU"/>
              </w:rPr>
              <w:t>загрязн.веществ</w:t>
            </w:r>
            <w:proofErr w:type="spellEnd"/>
            <w:proofErr w:type="gramEnd"/>
            <w:r w:rsidRPr="00180716">
              <w:rPr>
                <w:rFonts w:ascii="Times New Roman" w:eastAsia="Times New Roman" w:hAnsi="Times New Roman" w:cs="Times New Roman"/>
                <w:color w:val="000000" w:themeColor="text1"/>
                <w:sz w:val="20"/>
                <w:szCs w:val="20"/>
                <w:lang w:eastAsia="ru-RU"/>
              </w:rPr>
              <w:t xml:space="preserve"> стационар. источниками</w:t>
            </w:r>
          </w:p>
        </w:tc>
        <w:tc>
          <w:tcPr>
            <w:tcW w:w="993" w:type="dxa"/>
            <w:tcBorders>
              <w:top w:val="nil"/>
              <w:left w:val="nil"/>
              <w:bottom w:val="single" w:sz="4" w:space="0" w:color="auto"/>
              <w:right w:val="single" w:sz="4" w:space="0" w:color="auto"/>
            </w:tcBorders>
            <w:shd w:val="clear" w:color="auto" w:fill="auto"/>
            <w:noWrap/>
            <w:hideMark/>
          </w:tcPr>
          <w:p w14:paraId="755D98B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22B7F98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06ED46B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7BE2ED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361905C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78FFFBF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118F5722"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43D82F8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2</w:t>
            </w:r>
          </w:p>
        </w:tc>
        <w:tc>
          <w:tcPr>
            <w:tcW w:w="2552" w:type="dxa"/>
            <w:tcBorders>
              <w:top w:val="nil"/>
              <w:left w:val="nil"/>
              <w:bottom w:val="single" w:sz="4" w:space="0" w:color="auto"/>
              <w:right w:val="single" w:sz="4" w:space="0" w:color="auto"/>
            </w:tcBorders>
            <w:shd w:val="clear" w:color="auto" w:fill="auto"/>
            <w:noWrap/>
            <w:hideMark/>
          </w:tcPr>
          <w:p w14:paraId="57A4846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выброс в атмосферу </w:t>
            </w:r>
            <w:proofErr w:type="spellStart"/>
            <w:proofErr w:type="gramStart"/>
            <w:r w:rsidRPr="00180716">
              <w:rPr>
                <w:rFonts w:ascii="Times New Roman" w:eastAsia="Times New Roman" w:hAnsi="Times New Roman" w:cs="Times New Roman"/>
                <w:color w:val="000000" w:themeColor="text1"/>
                <w:sz w:val="20"/>
                <w:szCs w:val="20"/>
                <w:lang w:eastAsia="ru-RU"/>
              </w:rPr>
              <w:t>загрязн.веществ</w:t>
            </w:r>
            <w:proofErr w:type="spellEnd"/>
            <w:proofErr w:type="gramEnd"/>
            <w:r w:rsidRPr="00180716">
              <w:rPr>
                <w:rFonts w:ascii="Times New Roman" w:eastAsia="Times New Roman" w:hAnsi="Times New Roman" w:cs="Times New Roman"/>
                <w:color w:val="000000" w:themeColor="text1"/>
                <w:sz w:val="20"/>
                <w:szCs w:val="20"/>
                <w:lang w:eastAsia="ru-RU"/>
              </w:rPr>
              <w:t xml:space="preserve"> </w:t>
            </w:r>
            <w:proofErr w:type="spellStart"/>
            <w:r w:rsidRPr="00180716">
              <w:rPr>
                <w:rFonts w:ascii="Times New Roman" w:eastAsia="Times New Roman" w:hAnsi="Times New Roman" w:cs="Times New Roman"/>
                <w:color w:val="000000" w:themeColor="text1"/>
                <w:sz w:val="20"/>
                <w:szCs w:val="20"/>
                <w:lang w:eastAsia="ru-RU"/>
              </w:rPr>
              <w:t>передвиж</w:t>
            </w:r>
            <w:proofErr w:type="spellEnd"/>
            <w:r w:rsidRPr="00180716">
              <w:rPr>
                <w:rFonts w:ascii="Times New Roman" w:eastAsia="Times New Roman" w:hAnsi="Times New Roman" w:cs="Times New Roman"/>
                <w:color w:val="000000" w:themeColor="text1"/>
                <w:sz w:val="20"/>
                <w:szCs w:val="20"/>
                <w:lang w:eastAsia="ru-RU"/>
              </w:rPr>
              <w:t>. источниками</w:t>
            </w:r>
          </w:p>
        </w:tc>
        <w:tc>
          <w:tcPr>
            <w:tcW w:w="993" w:type="dxa"/>
            <w:tcBorders>
              <w:top w:val="nil"/>
              <w:left w:val="nil"/>
              <w:bottom w:val="single" w:sz="4" w:space="0" w:color="auto"/>
              <w:right w:val="single" w:sz="4" w:space="0" w:color="auto"/>
            </w:tcBorders>
            <w:shd w:val="clear" w:color="auto" w:fill="auto"/>
            <w:noWrap/>
            <w:hideMark/>
          </w:tcPr>
          <w:p w14:paraId="5D78DB0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00788E4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2BF77D6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093C8E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508FAA3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280C84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3709969F"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430E6D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3</w:t>
            </w:r>
          </w:p>
        </w:tc>
        <w:tc>
          <w:tcPr>
            <w:tcW w:w="2552" w:type="dxa"/>
            <w:tcBorders>
              <w:top w:val="nil"/>
              <w:left w:val="nil"/>
              <w:bottom w:val="single" w:sz="4" w:space="0" w:color="auto"/>
              <w:right w:val="single" w:sz="4" w:space="0" w:color="auto"/>
            </w:tcBorders>
            <w:shd w:val="clear" w:color="auto" w:fill="auto"/>
            <w:noWrap/>
            <w:hideMark/>
          </w:tcPr>
          <w:p w14:paraId="1B9CB86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w:t>
            </w:r>
            <w:proofErr w:type="spellStart"/>
            <w:r w:rsidRPr="00180716">
              <w:rPr>
                <w:rFonts w:ascii="Times New Roman" w:eastAsia="Times New Roman" w:hAnsi="Times New Roman" w:cs="Times New Roman"/>
                <w:color w:val="000000" w:themeColor="text1"/>
                <w:sz w:val="20"/>
                <w:szCs w:val="20"/>
                <w:lang w:eastAsia="ru-RU"/>
              </w:rPr>
              <w:t>загрязн</w:t>
            </w:r>
            <w:proofErr w:type="spellEnd"/>
            <w:r w:rsidRPr="00180716">
              <w:rPr>
                <w:rFonts w:ascii="Times New Roman" w:eastAsia="Times New Roman" w:hAnsi="Times New Roman" w:cs="Times New Roman"/>
                <w:color w:val="000000" w:themeColor="text1"/>
                <w:sz w:val="20"/>
                <w:szCs w:val="20"/>
                <w:lang w:eastAsia="ru-RU"/>
              </w:rPr>
              <w:t>. водного бассейна сбросом производств.   и комм.-быт. сточных вод</w:t>
            </w:r>
          </w:p>
        </w:tc>
        <w:tc>
          <w:tcPr>
            <w:tcW w:w="993" w:type="dxa"/>
            <w:tcBorders>
              <w:top w:val="nil"/>
              <w:left w:val="nil"/>
              <w:bottom w:val="single" w:sz="4" w:space="0" w:color="auto"/>
              <w:right w:val="single" w:sz="4" w:space="0" w:color="auto"/>
            </w:tcBorders>
            <w:shd w:val="clear" w:color="auto" w:fill="auto"/>
            <w:noWrap/>
            <w:hideMark/>
          </w:tcPr>
          <w:p w14:paraId="665B18F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4FD8A10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4A579D5"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1B3FAB6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749EA19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04AB34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7C0DA349"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5E42B3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4</w:t>
            </w:r>
          </w:p>
        </w:tc>
        <w:tc>
          <w:tcPr>
            <w:tcW w:w="2552" w:type="dxa"/>
            <w:tcBorders>
              <w:top w:val="nil"/>
              <w:left w:val="nil"/>
              <w:bottom w:val="single" w:sz="4" w:space="0" w:color="auto"/>
              <w:right w:val="single" w:sz="4" w:space="0" w:color="auto"/>
            </w:tcBorders>
            <w:shd w:val="clear" w:color="auto" w:fill="auto"/>
            <w:noWrap/>
            <w:hideMark/>
          </w:tcPr>
          <w:p w14:paraId="1D5B254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w:t>
            </w:r>
            <w:proofErr w:type="spellStart"/>
            <w:r w:rsidRPr="00180716">
              <w:rPr>
                <w:rFonts w:ascii="Times New Roman" w:eastAsia="Times New Roman" w:hAnsi="Times New Roman" w:cs="Times New Roman"/>
                <w:color w:val="000000" w:themeColor="text1"/>
                <w:sz w:val="20"/>
                <w:szCs w:val="20"/>
                <w:lang w:eastAsia="ru-RU"/>
              </w:rPr>
              <w:t>загрязн</w:t>
            </w:r>
            <w:proofErr w:type="spellEnd"/>
            <w:r w:rsidRPr="00180716">
              <w:rPr>
                <w:rFonts w:ascii="Times New Roman" w:eastAsia="Times New Roman" w:hAnsi="Times New Roman" w:cs="Times New Roman"/>
                <w:color w:val="000000" w:themeColor="text1"/>
                <w:sz w:val="20"/>
                <w:szCs w:val="20"/>
                <w:lang w:eastAsia="ru-RU"/>
              </w:rPr>
              <w:t>. воды сбросом загрязняющих веществ поверхностным стоком</w:t>
            </w:r>
          </w:p>
        </w:tc>
        <w:tc>
          <w:tcPr>
            <w:tcW w:w="993" w:type="dxa"/>
            <w:tcBorders>
              <w:top w:val="nil"/>
              <w:left w:val="nil"/>
              <w:bottom w:val="single" w:sz="4" w:space="0" w:color="auto"/>
              <w:right w:val="single" w:sz="4" w:space="0" w:color="auto"/>
            </w:tcBorders>
            <w:shd w:val="clear" w:color="auto" w:fill="auto"/>
            <w:noWrap/>
            <w:hideMark/>
          </w:tcPr>
          <w:p w14:paraId="4CB1695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4D22D49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C42A89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344A1C0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A22A98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ECDE66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79883F5D"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323E10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5</w:t>
            </w:r>
          </w:p>
        </w:tc>
        <w:tc>
          <w:tcPr>
            <w:tcW w:w="2552" w:type="dxa"/>
            <w:tcBorders>
              <w:top w:val="nil"/>
              <w:left w:val="nil"/>
              <w:bottom w:val="single" w:sz="4" w:space="0" w:color="auto"/>
              <w:right w:val="single" w:sz="4" w:space="0" w:color="auto"/>
            </w:tcBorders>
            <w:shd w:val="clear" w:color="auto" w:fill="auto"/>
            <w:noWrap/>
            <w:hideMark/>
          </w:tcPr>
          <w:p w14:paraId="120B9E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 xml:space="preserve">За нерациональное </w:t>
            </w:r>
            <w:proofErr w:type="spellStart"/>
            <w:r w:rsidRPr="00180716">
              <w:rPr>
                <w:rFonts w:ascii="Times New Roman" w:eastAsia="Times New Roman" w:hAnsi="Times New Roman" w:cs="Times New Roman"/>
                <w:color w:val="000000" w:themeColor="text1"/>
                <w:sz w:val="20"/>
                <w:szCs w:val="20"/>
                <w:lang w:eastAsia="ru-RU"/>
              </w:rPr>
              <w:t>использ</w:t>
            </w:r>
            <w:proofErr w:type="spellEnd"/>
            <w:r w:rsidRPr="00180716">
              <w:rPr>
                <w:rFonts w:ascii="Times New Roman" w:eastAsia="Times New Roman" w:hAnsi="Times New Roman" w:cs="Times New Roman"/>
                <w:color w:val="000000" w:themeColor="text1"/>
                <w:sz w:val="20"/>
                <w:szCs w:val="20"/>
                <w:lang w:eastAsia="ru-RU"/>
              </w:rPr>
              <w:t>. воды питьевого назначения</w:t>
            </w:r>
          </w:p>
        </w:tc>
        <w:tc>
          <w:tcPr>
            <w:tcW w:w="993" w:type="dxa"/>
            <w:tcBorders>
              <w:top w:val="nil"/>
              <w:left w:val="nil"/>
              <w:bottom w:val="single" w:sz="4" w:space="0" w:color="auto"/>
              <w:right w:val="single" w:sz="4" w:space="0" w:color="auto"/>
            </w:tcBorders>
            <w:shd w:val="clear" w:color="auto" w:fill="auto"/>
            <w:noWrap/>
            <w:hideMark/>
          </w:tcPr>
          <w:p w14:paraId="62BAF7E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9C4D53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F35AF8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99C69A5"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608DCC5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3AE4E09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04A677CB"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7AF3DC6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6</w:t>
            </w:r>
          </w:p>
        </w:tc>
        <w:tc>
          <w:tcPr>
            <w:tcW w:w="2552" w:type="dxa"/>
            <w:tcBorders>
              <w:top w:val="nil"/>
              <w:left w:val="nil"/>
              <w:bottom w:val="single" w:sz="4" w:space="0" w:color="auto"/>
              <w:right w:val="single" w:sz="4" w:space="0" w:color="auto"/>
            </w:tcBorders>
            <w:shd w:val="clear" w:color="auto" w:fill="auto"/>
            <w:noWrap/>
            <w:hideMark/>
          </w:tcPr>
          <w:p w14:paraId="785C355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размещение отходов на полигонах (свалках)</w:t>
            </w:r>
          </w:p>
        </w:tc>
        <w:tc>
          <w:tcPr>
            <w:tcW w:w="993" w:type="dxa"/>
            <w:tcBorders>
              <w:top w:val="nil"/>
              <w:left w:val="nil"/>
              <w:bottom w:val="single" w:sz="4" w:space="0" w:color="auto"/>
              <w:right w:val="single" w:sz="4" w:space="0" w:color="auto"/>
            </w:tcBorders>
            <w:shd w:val="clear" w:color="auto" w:fill="auto"/>
            <w:noWrap/>
            <w:hideMark/>
          </w:tcPr>
          <w:p w14:paraId="0477FCB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0A25C5E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6626F4B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F8694E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690B30E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6D5F860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5376A76B"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14E5CE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7</w:t>
            </w:r>
          </w:p>
        </w:tc>
        <w:tc>
          <w:tcPr>
            <w:tcW w:w="2552" w:type="dxa"/>
            <w:tcBorders>
              <w:top w:val="nil"/>
              <w:left w:val="nil"/>
              <w:bottom w:val="single" w:sz="4" w:space="0" w:color="auto"/>
              <w:right w:val="single" w:sz="4" w:space="0" w:color="auto"/>
            </w:tcBorders>
            <w:shd w:val="clear" w:color="auto" w:fill="auto"/>
            <w:hideMark/>
          </w:tcPr>
          <w:p w14:paraId="364F89B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пользование водными ресурсами</w:t>
            </w:r>
          </w:p>
        </w:tc>
        <w:tc>
          <w:tcPr>
            <w:tcW w:w="993" w:type="dxa"/>
            <w:tcBorders>
              <w:top w:val="nil"/>
              <w:left w:val="nil"/>
              <w:bottom w:val="single" w:sz="4" w:space="0" w:color="auto"/>
              <w:right w:val="single" w:sz="4" w:space="0" w:color="auto"/>
            </w:tcBorders>
            <w:shd w:val="clear" w:color="auto" w:fill="auto"/>
            <w:noWrap/>
            <w:hideMark/>
          </w:tcPr>
          <w:p w14:paraId="24635CB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12E7D97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638EFBB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F5C09A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08EC1C6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650A33E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5082BEDD" w14:textId="77777777" w:rsidTr="006333CB">
        <w:trPr>
          <w:trHeight w:val="255"/>
        </w:trPr>
        <w:tc>
          <w:tcPr>
            <w:tcW w:w="283" w:type="dxa"/>
            <w:tcBorders>
              <w:top w:val="single" w:sz="4" w:space="0" w:color="auto"/>
              <w:left w:val="single" w:sz="4" w:space="0" w:color="auto"/>
              <w:bottom w:val="nil"/>
              <w:right w:val="single" w:sz="4" w:space="0" w:color="auto"/>
            </w:tcBorders>
            <w:shd w:val="clear" w:color="auto" w:fill="auto"/>
            <w:noWrap/>
            <w:hideMark/>
          </w:tcPr>
          <w:p w14:paraId="0A01A70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8</w:t>
            </w:r>
          </w:p>
        </w:tc>
        <w:tc>
          <w:tcPr>
            <w:tcW w:w="2552" w:type="dxa"/>
            <w:tcBorders>
              <w:top w:val="nil"/>
              <w:left w:val="nil"/>
              <w:bottom w:val="single" w:sz="4" w:space="0" w:color="auto"/>
              <w:right w:val="single" w:sz="4" w:space="0" w:color="auto"/>
            </w:tcBorders>
            <w:shd w:val="clear" w:color="auto" w:fill="auto"/>
            <w:noWrap/>
            <w:hideMark/>
          </w:tcPr>
          <w:p w14:paraId="7C71E51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Отчисления на воспроизводство минерально-сырьевой базы</w:t>
            </w:r>
          </w:p>
        </w:tc>
        <w:tc>
          <w:tcPr>
            <w:tcW w:w="993" w:type="dxa"/>
            <w:tcBorders>
              <w:top w:val="nil"/>
              <w:left w:val="nil"/>
              <w:bottom w:val="single" w:sz="4" w:space="0" w:color="auto"/>
              <w:right w:val="single" w:sz="4" w:space="0" w:color="auto"/>
            </w:tcBorders>
            <w:shd w:val="clear" w:color="auto" w:fill="auto"/>
            <w:noWrap/>
            <w:hideMark/>
          </w:tcPr>
          <w:p w14:paraId="386DFDD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6EAF14C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DBC74E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1DC8EE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563832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25ABF27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0D15968D" w14:textId="77777777" w:rsidTr="006333CB">
        <w:trPr>
          <w:trHeight w:val="25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42E0FE2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9</w:t>
            </w:r>
          </w:p>
        </w:tc>
        <w:tc>
          <w:tcPr>
            <w:tcW w:w="2552" w:type="dxa"/>
            <w:tcBorders>
              <w:top w:val="nil"/>
              <w:left w:val="nil"/>
              <w:bottom w:val="single" w:sz="4" w:space="0" w:color="auto"/>
              <w:right w:val="single" w:sz="4" w:space="0" w:color="auto"/>
            </w:tcBorders>
            <w:shd w:val="clear" w:color="auto" w:fill="auto"/>
            <w:noWrap/>
            <w:hideMark/>
          </w:tcPr>
          <w:p w14:paraId="4C81E34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 пользование недрами</w:t>
            </w:r>
          </w:p>
        </w:tc>
        <w:tc>
          <w:tcPr>
            <w:tcW w:w="993" w:type="dxa"/>
            <w:tcBorders>
              <w:top w:val="nil"/>
              <w:left w:val="nil"/>
              <w:bottom w:val="single" w:sz="4" w:space="0" w:color="auto"/>
              <w:right w:val="single" w:sz="4" w:space="0" w:color="auto"/>
            </w:tcBorders>
            <w:shd w:val="clear" w:color="auto" w:fill="auto"/>
            <w:noWrap/>
            <w:hideMark/>
          </w:tcPr>
          <w:p w14:paraId="2DF9B40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5F7B323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1442A6D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C06B8A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08E5D96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74D0E60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24C56FB" w14:textId="77777777" w:rsidTr="006333CB">
        <w:trPr>
          <w:trHeight w:val="255"/>
        </w:trPr>
        <w:tc>
          <w:tcPr>
            <w:tcW w:w="283" w:type="dxa"/>
            <w:tcBorders>
              <w:top w:val="nil"/>
              <w:left w:val="single" w:sz="4" w:space="0" w:color="auto"/>
              <w:bottom w:val="single" w:sz="4" w:space="0" w:color="auto"/>
              <w:right w:val="single" w:sz="4" w:space="0" w:color="auto"/>
            </w:tcBorders>
            <w:shd w:val="clear" w:color="auto" w:fill="auto"/>
            <w:noWrap/>
            <w:hideMark/>
          </w:tcPr>
          <w:p w14:paraId="103D6A6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10</w:t>
            </w:r>
          </w:p>
        </w:tc>
        <w:tc>
          <w:tcPr>
            <w:tcW w:w="2552" w:type="dxa"/>
            <w:tcBorders>
              <w:top w:val="nil"/>
              <w:left w:val="nil"/>
              <w:bottom w:val="single" w:sz="4" w:space="0" w:color="auto"/>
              <w:right w:val="single" w:sz="4" w:space="0" w:color="auto"/>
            </w:tcBorders>
            <w:shd w:val="clear" w:color="auto" w:fill="auto"/>
            <w:noWrap/>
            <w:hideMark/>
          </w:tcPr>
          <w:p w14:paraId="1F26C5D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Плата за древесину лесных пород, отпускаемую на корню</w:t>
            </w:r>
          </w:p>
        </w:tc>
        <w:tc>
          <w:tcPr>
            <w:tcW w:w="993" w:type="dxa"/>
            <w:tcBorders>
              <w:top w:val="nil"/>
              <w:left w:val="nil"/>
              <w:bottom w:val="single" w:sz="4" w:space="0" w:color="auto"/>
              <w:right w:val="single" w:sz="4" w:space="0" w:color="auto"/>
            </w:tcBorders>
            <w:shd w:val="clear" w:color="auto" w:fill="auto"/>
            <w:noWrap/>
            <w:hideMark/>
          </w:tcPr>
          <w:p w14:paraId="2D8057D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2FB7B12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3514B07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75C18F27"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D9DBC8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4756A6DD"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368E4945" w14:textId="77777777" w:rsidTr="006333CB">
        <w:trPr>
          <w:trHeight w:val="255"/>
        </w:trPr>
        <w:tc>
          <w:tcPr>
            <w:tcW w:w="283" w:type="dxa"/>
            <w:tcBorders>
              <w:top w:val="nil"/>
              <w:left w:val="single" w:sz="4" w:space="0" w:color="auto"/>
              <w:bottom w:val="nil"/>
              <w:right w:val="single" w:sz="4" w:space="0" w:color="auto"/>
            </w:tcBorders>
            <w:shd w:val="clear" w:color="auto" w:fill="auto"/>
            <w:noWrap/>
            <w:hideMark/>
          </w:tcPr>
          <w:p w14:paraId="25B1CE33"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11</w:t>
            </w:r>
          </w:p>
        </w:tc>
        <w:tc>
          <w:tcPr>
            <w:tcW w:w="2552" w:type="dxa"/>
            <w:tcBorders>
              <w:top w:val="nil"/>
              <w:left w:val="nil"/>
              <w:bottom w:val="single" w:sz="4" w:space="0" w:color="auto"/>
              <w:right w:val="single" w:sz="4" w:space="0" w:color="auto"/>
            </w:tcBorders>
            <w:shd w:val="clear" w:color="auto" w:fill="auto"/>
            <w:noWrap/>
            <w:hideMark/>
          </w:tcPr>
          <w:p w14:paraId="31404D66"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Затраты на природоохранные мероприятия</w:t>
            </w:r>
          </w:p>
        </w:tc>
        <w:tc>
          <w:tcPr>
            <w:tcW w:w="993" w:type="dxa"/>
            <w:tcBorders>
              <w:top w:val="nil"/>
              <w:left w:val="nil"/>
              <w:bottom w:val="single" w:sz="4" w:space="0" w:color="auto"/>
              <w:right w:val="single" w:sz="4" w:space="0" w:color="auto"/>
            </w:tcBorders>
            <w:shd w:val="clear" w:color="auto" w:fill="auto"/>
            <w:noWrap/>
            <w:hideMark/>
          </w:tcPr>
          <w:p w14:paraId="0AE617DA"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82DB8D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4D192E94"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5A1CC41F"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1C9CC9BB"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45F3D710"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r w:rsidR="00AC01E7" w:rsidRPr="00180716" w14:paraId="69AF71EC" w14:textId="77777777" w:rsidTr="006333CB">
        <w:trPr>
          <w:trHeight w:val="375"/>
        </w:trPr>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14:paraId="0B9DA859"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r w:rsidRPr="00180716">
              <w:rPr>
                <w:rFonts w:ascii="Times New Roman" w:eastAsia="Times New Roman" w:hAnsi="Times New Roman" w:cs="Times New Roman"/>
                <w:color w:val="000000" w:themeColor="text1"/>
                <w:sz w:val="20"/>
                <w:szCs w:val="20"/>
                <w:lang w:eastAsia="ru-RU"/>
              </w:rPr>
              <w:t>12</w:t>
            </w:r>
          </w:p>
        </w:tc>
        <w:tc>
          <w:tcPr>
            <w:tcW w:w="2552" w:type="dxa"/>
            <w:tcBorders>
              <w:top w:val="nil"/>
              <w:left w:val="nil"/>
              <w:bottom w:val="single" w:sz="4" w:space="0" w:color="auto"/>
              <w:right w:val="single" w:sz="4" w:space="0" w:color="auto"/>
            </w:tcBorders>
            <w:shd w:val="clear" w:color="auto" w:fill="auto"/>
            <w:noWrap/>
            <w:hideMark/>
          </w:tcPr>
          <w:p w14:paraId="3A500E5D" w14:textId="77777777" w:rsidR="00BC511C" w:rsidRPr="00180716" w:rsidRDefault="00BC511C" w:rsidP="00FB5F54">
            <w:pPr>
              <w:spacing w:after="0" w:line="240" w:lineRule="auto"/>
              <w:jc w:val="center"/>
              <w:rPr>
                <w:rFonts w:ascii="Times New Roman" w:eastAsia="Times New Roman" w:hAnsi="Times New Roman" w:cs="Times New Roman"/>
                <w:b/>
                <w:bCs/>
                <w:color w:val="000000" w:themeColor="text1"/>
                <w:sz w:val="20"/>
                <w:szCs w:val="20"/>
                <w:lang w:eastAsia="ru-RU"/>
              </w:rPr>
            </w:pPr>
            <w:r w:rsidRPr="00180716">
              <w:rPr>
                <w:rFonts w:ascii="Times New Roman" w:eastAsia="Times New Roman" w:hAnsi="Times New Roman" w:cs="Times New Roman"/>
                <w:b/>
                <w:bCs/>
                <w:color w:val="000000" w:themeColor="text1"/>
                <w:sz w:val="20"/>
                <w:szCs w:val="20"/>
                <w:lang w:eastAsia="ru-RU"/>
              </w:rPr>
              <w:t>ИТОГО</w:t>
            </w:r>
          </w:p>
        </w:tc>
        <w:tc>
          <w:tcPr>
            <w:tcW w:w="993" w:type="dxa"/>
            <w:tcBorders>
              <w:top w:val="nil"/>
              <w:left w:val="nil"/>
              <w:bottom w:val="single" w:sz="4" w:space="0" w:color="auto"/>
              <w:right w:val="single" w:sz="4" w:space="0" w:color="auto"/>
            </w:tcBorders>
            <w:shd w:val="clear" w:color="auto" w:fill="auto"/>
            <w:noWrap/>
            <w:hideMark/>
          </w:tcPr>
          <w:p w14:paraId="2C43C9D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0" w:type="dxa"/>
            <w:tcBorders>
              <w:top w:val="nil"/>
              <w:left w:val="nil"/>
              <w:bottom w:val="single" w:sz="4" w:space="0" w:color="auto"/>
              <w:right w:val="single" w:sz="4" w:space="0" w:color="auto"/>
            </w:tcBorders>
            <w:shd w:val="clear" w:color="auto" w:fill="auto"/>
            <w:noWrap/>
            <w:hideMark/>
          </w:tcPr>
          <w:p w14:paraId="3FA2546E"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851" w:type="dxa"/>
            <w:tcBorders>
              <w:top w:val="nil"/>
              <w:left w:val="nil"/>
              <w:bottom w:val="single" w:sz="4" w:space="0" w:color="auto"/>
              <w:right w:val="single" w:sz="4" w:space="0" w:color="auto"/>
            </w:tcBorders>
            <w:shd w:val="clear" w:color="auto" w:fill="auto"/>
            <w:noWrap/>
            <w:hideMark/>
          </w:tcPr>
          <w:p w14:paraId="518DE351"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single" w:sz="4" w:space="0" w:color="auto"/>
              <w:right w:val="single" w:sz="4" w:space="0" w:color="auto"/>
            </w:tcBorders>
            <w:shd w:val="clear" w:color="auto" w:fill="auto"/>
            <w:noWrap/>
            <w:hideMark/>
          </w:tcPr>
          <w:p w14:paraId="4B566EB8"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59" w:type="dxa"/>
            <w:tcBorders>
              <w:top w:val="nil"/>
              <w:left w:val="nil"/>
              <w:bottom w:val="single" w:sz="4" w:space="0" w:color="auto"/>
              <w:right w:val="single" w:sz="4" w:space="0" w:color="auto"/>
            </w:tcBorders>
            <w:shd w:val="clear" w:color="auto" w:fill="auto"/>
            <w:noWrap/>
            <w:hideMark/>
          </w:tcPr>
          <w:p w14:paraId="4DE26FF2"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14:paraId="02ED6E5C" w14:textId="77777777" w:rsidR="00BC511C" w:rsidRPr="00180716" w:rsidRDefault="00BC511C" w:rsidP="00FB5F54">
            <w:pPr>
              <w:spacing w:after="0" w:line="240" w:lineRule="auto"/>
              <w:jc w:val="center"/>
              <w:rPr>
                <w:rFonts w:ascii="Times New Roman" w:eastAsia="Times New Roman" w:hAnsi="Times New Roman" w:cs="Times New Roman"/>
                <w:color w:val="000000" w:themeColor="text1"/>
                <w:sz w:val="20"/>
                <w:szCs w:val="20"/>
                <w:lang w:eastAsia="ru-RU"/>
              </w:rPr>
            </w:pPr>
          </w:p>
        </w:tc>
      </w:tr>
    </w:tbl>
    <w:p w14:paraId="250BAA37" w14:textId="77777777" w:rsidR="00CC3B5A" w:rsidRPr="00CC3B5A" w:rsidRDefault="00CC3B5A" w:rsidP="00CC3B5A">
      <w:pPr>
        <w:spacing w:after="0" w:line="240" w:lineRule="auto"/>
        <w:jc w:val="right"/>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руб.</w:t>
      </w:r>
    </w:p>
    <w:p w14:paraId="4EC52EAF" w14:textId="77777777" w:rsidR="00CC3B5A" w:rsidRPr="00CC3B5A" w:rsidRDefault="00CC3B5A" w:rsidP="00CC3B5A">
      <w:pPr>
        <w:spacing w:after="0" w:line="240" w:lineRule="auto"/>
        <w:rPr>
          <w:rFonts w:ascii="Times New Roman" w:eastAsia="Calibri" w:hAnsi="Times New Roman" w:cs="Times New Roman"/>
          <w:color w:val="000000"/>
        </w:rPr>
      </w:pPr>
      <w:r w:rsidRPr="00CC3B5A">
        <w:rPr>
          <w:rFonts w:ascii="Times New Roman" w:eastAsia="Calibri" w:hAnsi="Times New Roman" w:cs="Times New Roman"/>
          <w:color w:val="000000"/>
          <w:sz w:val="20"/>
          <w:szCs w:val="20"/>
        </w:rPr>
        <w:t>Руководитель хозяйствующего субъекта                                                             Инспектор НИ</w:t>
      </w:r>
    </w:p>
    <w:p w14:paraId="049F8566" w14:textId="77777777"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Главный бухгалтер                                                                                                  Главный специалист- инспектор</w:t>
      </w:r>
    </w:p>
    <w:p w14:paraId="626F5687" w14:textId="3C13A9C9" w:rsidR="00CC3B5A" w:rsidRPr="00CC3B5A" w:rsidRDefault="00CC3B5A" w:rsidP="00CC3B5A">
      <w:pPr>
        <w:spacing w:after="0" w:line="240" w:lineRule="auto"/>
        <w:rPr>
          <w:rFonts w:ascii="Times New Roman" w:eastAsia="Calibri" w:hAnsi="Times New Roman" w:cs="Times New Roman"/>
          <w:color w:val="000000"/>
          <w:sz w:val="20"/>
          <w:szCs w:val="20"/>
        </w:rPr>
      </w:pPr>
      <w:r w:rsidRPr="00CC3B5A">
        <w:rPr>
          <w:rFonts w:ascii="Times New Roman" w:eastAsia="Calibri" w:hAnsi="Times New Roman" w:cs="Times New Roman"/>
          <w:color w:val="000000"/>
          <w:sz w:val="20"/>
          <w:szCs w:val="20"/>
        </w:rPr>
        <w:t xml:space="preserve">                                                                                                                                   Государственной службы</w:t>
      </w:r>
    </w:p>
    <w:p w14:paraId="1D1C7ED9" w14:textId="640ABF4B" w:rsidR="00DE6263" w:rsidRDefault="00DE6263" w:rsidP="00CC3B5A">
      <w:pPr>
        <w:spacing w:after="0" w:line="240" w:lineRule="auto"/>
        <w:rPr>
          <w:rFonts w:ascii="Times New Roman" w:eastAsia="Calibri" w:hAnsi="Times New Roman" w:cs="Times New Roman"/>
          <w:color w:val="000000"/>
          <w:sz w:val="24"/>
          <w:szCs w:val="24"/>
        </w:rPr>
      </w:pPr>
    </w:p>
    <w:p w14:paraId="07AF4B5F" w14:textId="77777777" w:rsidR="002D3225" w:rsidRPr="00CC3B5A" w:rsidRDefault="002D3225" w:rsidP="00CC3B5A">
      <w:pPr>
        <w:spacing w:after="0" w:line="240" w:lineRule="auto"/>
        <w:rPr>
          <w:rFonts w:ascii="Times New Roman" w:eastAsia="Calibri" w:hAnsi="Times New Roman" w:cs="Times New Roman"/>
          <w:color w:val="000000"/>
          <w:sz w:val="24"/>
          <w:szCs w:val="24"/>
        </w:rPr>
      </w:pPr>
    </w:p>
    <w:tbl>
      <w:tblPr>
        <w:tblpPr w:leftFromText="180" w:rightFromText="180" w:vertAnchor="text" w:horzAnchor="margin" w:tblpX="534" w:tblpY="222"/>
        <w:tblW w:w="9214" w:type="dxa"/>
        <w:tblLook w:val="04A0" w:firstRow="1" w:lastRow="0" w:firstColumn="1" w:lastColumn="0" w:noHBand="0" w:noVBand="1"/>
      </w:tblPr>
      <w:tblGrid>
        <w:gridCol w:w="4314"/>
        <w:gridCol w:w="789"/>
        <w:gridCol w:w="4111"/>
      </w:tblGrid>
      <w:tr w:rsidR="00CC3B5A" w:rsidRPr="00CC3B5A" w14:paraId="564CE5CC" w14:textId="77777777" w:rsidTr="00FB5F54">
        <w:trPr>
          <w:trHeight w:val="2172"/>
        </w:trPr>
        <w:tc>
          <w:tcPr>
            <w:tcW w:w="4314" w:type="dxa"/>
            <w:hideMark/>
          </w:tcPr>
          <w:p w14:paraId="07D979D5" w14:textId="77777777" w:rsidR="00CC3B5A" w:rsidRPr="00CC3B5A" w:rsidRDefault="00CC3B5A" w:rsidP="00CC3B5A">
            <w:pPr>
              <w:spacing w:after="0" w:line="240" w:lineRule="auto"/>
              <w:ind w:right="587"/>
              <w:rPr>
                <w:rFonts w:ascii="Times New Roman" w:eastAsia="Calibri" w:hAnsi="Times New Roman" w:cs="Times New Roman"/>
                <w:color w:val="000000"/>
                <w:sz w:val="18"/>
                <w:szCs w:val="18"/>
              </w:rPr>
            </w:pPr>
            <w:bookmarkStart w:id="4" w:name="_Hlk142317286"/>
            <w:r w:rsidRPr="00CC3B5A">
              <w:rPr>
                <w:rFonts w:ascii="Times New Roman" w:eastAsia="Calibri" w:hAnsi="Times New Roman" w:cs="Times New Roman"/>
                <w:color w:val="000000"/>
                <w:sz w:val="18"/>
                <w:szCs w:val="18"/>
              </w:rPr>
              <w:t xml:space="preserve">В Государственную службу экологического контроля и охраны окружающей среды Приднестровской Молдавской Республики </w:t>
            </w:r>
          </w:p>
          <w:p w14:paraId="3D23A550"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1B89CC1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(полное наименование хозяйствующего субъекта)</w:t>
            </w:r>
          </w:p>
          <w:p w14:paraId="1067B35A"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_______________________________________</w:t>
            </w:r>
          </w:p>
          <w:p w14:paraId="7558361E"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 xml:space="preserve">(Ф.И.О. и тел. </w:t>
            </w:r>
            <w:proofErr w:type="spellStart"/>
            <w:r w:rsidRPr="00CC3B5A">
              <w:rPr>
                <w:rFonts w:ascii="Times New Roman" w:eastAsia="Calibri" w:hAnsi="Times New Roman" w:cs="Times New Roman"/>
                <w:color w:val="000000"/>
                <w:sz w:val="18"/>
                <w:szCs w:val="18"/>
              </w:rPr>
              <w:t>ответств</w:t>
            </w:r>
            <w:proofErr w:type="spellEnd"/>
            <w:r w:rsidRPr="00CC3B5A">
              <w:rPr>
                <w:rFonts w:ascii="Times New Roman" w:eastAsia="Calibri" w:hAnsi="Times New Roman" w:cs="Times New Roman"/>
                <w:color w:val="000000"/>
                <w:sz w:val="18"/>
                <w:szCs w:val="18"/>
              </w:rPr>
              <w:t xml:space="preserve">. исполнителя) </w:t>
            </w:r>
          </w:p>
          <w:p w14:paraId="54212677" w14:textId="77777777" w:rsidR="00CC3B5A" w:rsidRPr="00CC3B5A" w:rsidRDefault="00CC3B5A" w:rsidP="00CC3B5A">
            <w:pPr>
              <w:spacing w:after="0" w:line="240" w:lineRule="auto"/>
              <w:rPr>
                <w:rFonts w:ascii="Times New Roman" w:eastAsia="Calibri" w:hAnsi="Times New Roman" w:cs="Times New Roman"/>
                <w:color w:val="000000"/>
                <w:sz w:val="18"/>
                <w:szCs w:val="18"/>
              </w:rPr>
            </w:pPr>
            <w:r w:rsidRPr="00CC3B5A">
              <w:rPr>
                <w:rFonts w:ascii="Times New Roman" w:eastAsia="Calibri" w:hAnsi="Times New Roman" w:cs="Times New Roman"/>
                <w:color w:val="000000"/>
                <w:sz w:val="18"/>
                <w:szCs w:val="18"/>
              </w:rPr>
              <w:t>Фискальный код_________________________</w:t>
            </w:r>
          </w:p>
          <w:p w14:paraId="16CD8FF4"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c>
          <w:tcPr>
            <w:tcW w:w="789" w:type="dxa"/>
            <w:vAlign w:val="bottom"/>
            <w:hideMark/>
          </w:tcPr>
          <w:p w14:paraId="67184C9E" w14:textId="77777777" w:rsidR="00CC3B5A" w:rsidRPr="00CC3B5A" w:rsidRDefault="00CC3B5A" w:rsidP="00CC3B5A">
            <w:pPr>
              <w:spacing w:after="0" w:line="240" w:lineRule="auto"/>
              <w:jc w:val="center"/>
              <w:rPr>
                <w:rFonts w:ascii="Times New Roman" w:eastAsia="Calibri" w:hAnsi="Times New Roman" w:cs="Times New Roman"/>
                <w:color w:val="000000"/>
                <w:sz w:val="20"/>
                <w:szCs w:val="20"/>
              </w:rPr>
            </w:pPr>
          </w:p>
        </w:tc>
        <w:tc>
          <w:tcPr>
            <w:tcW w:w="4111" w:type="dxa"/>
            <w:hideMark/>
          </w:tcPr>
          <w:p w14:paraId="4F53EF3D" w14:textId="2D453242" w:rsidR="00DE6263" w:rsidRPr="00DE6263" w:rsidRDefault="00CC3B5A" w:rsidP="00DE6263">
            <w:pPr>
              <w:spacing w:after="0" w:line="240" w:lineRule="auto"/>
              <w:rPr>
                <w:rFonts w:ascii="Times New Roman" w:eastAsia="Calibri" w:hAnsi="Times New Roman" w:cs="Times New Roman"/>
                <w:color w:val="000000"/>
                <w:sz w:val="24"/>
                <w:szCs w:val="24"/>
              </w:rPr>
            </w:pPr>
            <w:bookmarkStart w:id="5" w:name="_Hlk142317245"/>
            <w:r w:rsidRPr="00CC3B5A">
              <w:rPr>
                <w:rFonts w:ascii="Times New Roman" w:eastAsia="Calibri" w:hAnsi="Times New Roman" w:cs="Times New Roman"/>
                <w:color w:val="000000"/>
                <w:sz w:val="24"/>
                <w:szCs w:val="24"/>
              </w:rPr>
              <w:t>Приложение № 15</w:t>
            </w:r>
            <w:r w:rsidR="00DE6263" w:rsidRPr="00DE6263">
              <w:rPr>
                <w:rFonts w:ascii="Times New Roman" w:eastAsia="Calibri" w:hAnsi="Times New Roman" w:cs="Times New Roman"/>
                <w:color w:val="000000"/>
                <w:sz w:val="36"/>
                <w:szCs w:val="36"/>
              </w:rPr>
              <w:t xml:space="preserve"> </w:t>
            </w:r>
            <w:r w:rsidR="00DE6263" w:rsidRPr="00CC3B5A">
              <w:rPr>
                <w:rFonts w:ascii="Times New Roman" w:eastAsia="Calibri" w:hAnsi="Times New Roman" w:cs="Times New Roman"/>
                <w:color w:val="000000"/>
                <w:sz w:val="24"/>
                <w:szCs w:val="24"/>
              </w:rPr>
              <w:t xml:space="preserve">к </w:t>
            </w:r>
            <w:r w:rsidR="00DE6263" w:rsidRPr="00DE6263">
              <w:rPr>
                <w:rFonts w:ascii="Times New Roman" w:eastAsia="Calibri" w:hAnsi="Times New Roman" w:cs="Times New Roman"/>
                <w:color w:val="000000"/>
                <w:sz w:val="24"/>
                <w:szCs w:val="24"/>
              </w:rPr>
              <w:t xml:space="preserve">Инструкции </w:t>
            </w:r>
          </w:p>
          <w:p w14:paraId="620DCC0D" w14:textId="77777777" w:rsidR="00DE6263" w:rsidRPr="00DE6263" w:rsidRDefault="00DE6263" w:rsidP="00DE6263">
            <w:pPr>
              <w:spacing w:after="0" w:line="240" w:lineRule="auto"/>
              <w:rPr>
                <w:rFonts w:ascii="Times New Roman" w:eastAsia="Calibri" w:hAnsi="Times New Roman" w:cs="Times New Roman"/>
                <w:color w:val="000000"/>
                <w:sz w:val="24"/>
                <w:szCs w:val="24"/>
              </w:rPr>
            </w:pPr>
            <w:r w:rsidRPr="00DE6263">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bookmarkEnd w:id="5"/>
          <w:p w14:paraId="7EDBB00C" w14:textId="465A0735" w:rsidR="00CC3B5A" w:rsidRPr="00CC3B5A" w:rsidRDefault="00CC3B5A" w:rsidP="00CC3B5A">
            <w:pPr>
              <w:spacing w:after="0" w:line="240" w:lineRule="auto"/>
              <w:ind w:right="587"/>
              <w:rPr>
                <w:rFonts w:ascii="Times New Roman" w:eastAsia="Calibri" w:hAnsi="Times New Roman" w:cs="Times New Roman"/>
                <w:color w:val="000000"/>
                <w:sz w:val="20"/>
                <w:szCs w:val="20"/>
              </w:rPr>
            </w:pPr>
          </w:p>
          <w:p w14:paraId="4CFDA961" w14:textId="77777777" w:rsidR="00CC3B5A" w:rsidRPr="00CC3B5A" w:rsidRDefault="00CC3B5A" w:rsidP="00CC3B5A">
            <w:pPr>
              <w:spacing w:after="0"/>
              <w:rPr>
                <w:rFonts w:ascii="Times New Roman" w:eastAsia="Calibri" w:hAnsi="Times New Roman" w:cs="Times New Roman"/>
                <w:color w:val="000000"/>
                <w:sz w:val="20"/>
                <w:szCs w:val="20"/>
              </w:rPr>
            </w:pPr>
          </w:p>
          <w:p w14:paraId="3A57D32B" w14:textId="77777777" w:rsidR="00CC3B5A" w:rsidRPr="00CC3B5A" w:rsidRDefault="00CC3B5A" w:rsidP="00CC3B5A">
            <w:pPr>
              <w:spacing w:after="0" w:line="240" w:lineRule="auto"/>
              <w:rPr>
                <w:rFonts w:ascii="Times New Roman" w:eastAsia="Calibri" w:hAnsi="Times New Roman" w:cs="Times New Roman"/>
                <w:color w:val="000000"/>
                <w:sz w:val="20"/>
                <w:szCs w:val="20"/>
              </w:rPr>
            </w:pPr>
          </w:p>
        </w:tc>
      </w:tr>
    </w:tbl>
    <w:bookmarkEnd w:id="4"/>
    <w:p w14:paraId="5F18A065"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ИНФОРМАЦИЯ</w:t>
      </w:r>
    </w:p>
    <w:p w14:paraId="4ECE2200"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о деятельности _______________________________</w:t>
      </w:r>
    </w:p>
    <w:p w14:paraId="54FB35A3"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vertAlign w:val="superscript"/>
        </w:rPr>
      </w:pPr>
      <w:r w:rsidRPr="00CC3B5A">
        <w:rPr>
          <w:rFonts w:ascii="Times New Roman" w:eastAsia="Times New Roman" w:hAnsi="Times New Roman" w:cs="Times New Roman"/>
          <w:color w:val="000000"/>
          <w:sz w:val="24"/>
          <w:szCs w:val="24"/>
          <w:vertAlign w:val="superscript"/>
        </w:rPr>
        <w:t xml:space="preserve">                                     (наименование предприятия)</w:t>
      </w:r>
    </w:p>
    <w:p w14:paraId="44458DAC"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rPr>
      </w:pPr>
      <w:r w:rsidRPr="00CC3B5A">
        <w:rPr>
          <w:rFonts w:ascii="Times New Roman" w:eastAsia="Times New Roman" w:hAnsi="Times New Roman" w:cs="Times New Roman"/>
          <w:color w:val="000000"/>
          <w:sz w:val="24"/>
          <w:szCs w:val="24"/>
        </w:rPr>
        <w:t>за ___ квартал 20___г.</w:t>
      </w:r>
    </w:p>
    <w:p w14:paraId="3B58E90F" w14:textId="77777777" w:rsidR="00CC3B5A" w:rsidRPr="00CC3B5A" w:rsidRDefault="00CC3B5A" w:rsidP="00CC3B5A">
      <w:pPr>
        <w:tabs>
          <w:tab w:val="left" w:pos="-2268"/>
        </w:tabs>
        <w:spacing w:after="0" w:line="240" w:lineRule="auto"/>
        <w:jc w:val="center"/>
        <w:rPr>
          <w:rFonts w:ascii="Times New Roman" w:eastAsia="Times New Roman" w:hAnsi="Times New Roman" w:cs="Times New Roman"/>
          <w:color w:val="000000"/>
          <w:sz w:val="24"/>
          <w:szCs w:val="24"/>
          <w:vertAlign w:val="superscript"/>
        </w:rPr>
      </w:pPr>
    </w:p>
    <w:p w14:paraId="5CF1BBAA"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1. Вид деятельности ___________________________________________</w:t>
      </w:r>
    </w:p>
    <w:p w14:paraId="40B95315"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p>
    <w:p w14:paraId="20B51CCE" w14:textId="77777777" w:rsidR="00CC3B5A" w:rsidRPr="00CC3B5A" w:rsidRDefault="00CC3B5A" w:rsidP="00CC3B5A">
      <w:pPr>
        <w:tabs>
          <w:tab w:val="left" w:pos="-2268"/>
        </w:tabs>
        <w:spacing w:after="0"/>
        <w:jc w:val="both"/>
        <w:rPr>
          <w:rFonts w:ascii="Times New Roman" w:eastAsia="Calibri" w:hAnsi="Times New Roman" w:cs="Times New Roman"/>
          <w:color w:val="000000"/>
          <w:sz w:val="20"/>
        </w:rPr>
      </w:pPr>
      <w:r w:rsidRPr="00CC3B5A">
        <w:rPr>
          <w:rFonts w:ascii="Times New Roman" w:eastAsia="Calibri" w:hAnsi="Times New Roman" w:cs="Times New Roman"/>
          <w:color w:val="000000"/>
          <w:sz w:val="20"/>
        </w:rPr>
        <w:t>2. Площадь закрепленной территории                         ________________м</w:t>
      </w:r>
      <w:r w:rsidRPr="00CC3B5A">
        <w:rPr>
          <w:rFonts w:ascii="Times New Roman" w:eastAsia="Calibri" w:hAnsi="Times New Roman" w:cs="Times New Roman"/>
          <w:color w:val="000000"/>
          <w:sz w:val="20"/>
          <w:vertAlign w:val="superscript"/>
        </w:rPr>
        <w:t>2</w:t>
      </w:r>
    </w:p>
    <w:p w14:paraId="5F1ECBF2"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vertAlign w:val="superscript"/>
        </w:rPr>
        <w:t xml:space="preserve">(на правах собственности, в аренде, в безвозмездном пользовании) </w:t>
      </w:r>
    </w:p>
    <w:p w14:paraId="3B82FD33"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в т.ч. под зданиями и сооружениями                       ________________м</w:t>
      </w:r>
      <w:r w:rsidRPr="00CC3B5A">
        <w:rPr>
          <w:rFonts w:ascii="Times New Roman" w:eastAsia="Times New Roman" w:hAnsi="Times New Roman" w:cs="Times New Roman"/>
          <w:color w:val="000000"/>
          <w:sz w:val="20"/>
          <w:szCs w:val="20"/>
          <w:vertAlign w:val="superscript"/>
        </w:rPr>
        <w:t>2</w:t>
      </w:r>
    </w:p>
    <w:p w14:paraId="2B3851CA"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 xml:space="preserve">          асфальт, бетон, плитка                                    ________________ м</w:t>
      </w:r>
      <w:r w:rsidRPr="00CC3B5A">
        <w:rPr>
          <w:rFonts w:ascii="Times New Roman" w:eastAsia="Times New Roman" w:hAnsi="Times New Roman" w:cs="Times New Roman"/>
          <w:color w:val="000000"/>
          <w:sz w:val="20"/>
          <w:szCs w:val="20"/>
          <w:vertAlign w:val="superscript"/>
        </w:rPr>
        <w:t>2</w:t>
      </w:r>
    </w:p>
    <w:p w14:paraId="2AA6781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открытый грунт                                                ______________</w:t>
      </w:r>
      <w:proofErr w:type="gramStart"/>
      <w:r w:rsidRPr="00CC3B5A">
        <w:rPr>
          <w:rFonts w:ascii="Times New Roman" w:eastAsia="Times New Roman" w:hAnsi="Times New Roman" w:cs="Times New Roman"/>
          <w:color w:val="000000"/>
          <w:sz w:val="20"/>
          <w:szCs w:val="20"/>
        </w:rPr>
        <w:t>_  м</w:t>
      </w:r>
      <w:proofErr w:type="gramEnd"/>
      <w:r w:rsidRPr="00CC3B5A">
        <w:rPr>
          <w:rFonts w:ascii="Times New Roman" w:eastAsia="Times New Roman" w:hAnsi="Times New Roman" w:cs="Times New Roman"/>
          <w:color w:val="000000"/>
          <w:sz w:val="20"/>
          <w:szCs w:val="20"/>
          <w:vertAlign w:val="superscript"/>
        </w:rPr>
        <w:t>2</w:t>
      </w:r>
    </w:p>
    <w:p w14:paraId="4F58FB2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vertAlign w:val="superscript"/>
        </w:rPr>
      </w:pPr>
      <w:r w:rsidRPr="00CC3B5A">
        <w:rPr>
          <w:rFonts w:ascii="Times New Roman" w:eastAsia="Times New Roman" w:hAnsi="Times New Roman" w:cs="Times New Roman"/>
          <w:color w:val="000000"/>
          <w:sz w:val="20"/>
          <w:szCs w:val="20"/>
        </w:rPr>
        <w:t xml:space="preserve">          газон                                                                   _______________ м</w:t>
      </w:r>
      <w:r w:rsidRPr="00CC3B5A">
        <w:rPr>
          <w:rFonts w:ascii="Times New Roman" w:eastAsia="Times New Roman" w:hAnsi="Times New Roman" w:cs="Times New Roman"/>
          <w:color w:val="000000"/>
          <w:sz w:val="20"/>
          <w:szCs w:val="20"/>
          <w:vertAlign w:val="superscript"/>
        </w:rPr>
        <w:t>2</w:t>
      </w:r>
    </w:p>
    <w:p w14:paraId="23A8760B" w14:textId="77777777" w:rsidR="00CC3B5A" w:rsidRPr="00CC3B5A" w:rsidRDefault="00CC3B5A" w:rsidP="00CC3B5A">
      <w:pPr>
        <w:tabs>
          <w:tab w:val="left" w:pos="-2268"/>
        </w:tabs>
        <w:spacing w:after="0"/>
        <w:jc w:val="both"/>
        <w:rPr>
          <w:rFonts w:ascii="Times New Roman" w:eastAsia="Calibri" w:hAnsi="Times New Roman" w:cs="Times New Roman"/>
          <w:color w:val="000000"/>
          <w:sz w:val="20"/>
        </w:rPr>
      </w:pPr>
      <w:r w:rsidRPr="00CC3B5A">
        <w:rPr>
          <w:rFonts w:ascii="Times New Roman" w:eastAsia="Calibri" w:hAnsi="Times New Roman" w:cs="Times New Roman"/>
          <w:color w:val="000000"/>
          <w:sz w:val="20"/>
        </w:rPr>
        <w:t>3. Использовано сырья, материалов:</w:t>
      </w:r>
    </w:p>
    <w:p w14:paraId="10C53A2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Бензин –</w:t>
      </w:r>
    </w:p>
    <w:p w14:paraId="795569F8"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Дизельное топливо – </w:t>
      </w:r>
    </w:p>
    <w:p w14:paraId="5CCF53F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Газ сжатый – </w:t>
      </w:r>
    </w:p>
    <w:p w14:paraId="18D4205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Газ сжиженный – </w:t>
      </w:r>
    </w:p>
    <w:p w14:paraId="1CE970A4"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Уголь – </w:t>
      </w:r>
    </w:p>
    <w:p w14:paraId="4292FE8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Природный газ –</w:t>
      </w:r>
    </w:p>
    <w:p w14:paraId="1C3C18D4"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Сварочные электроды –</w:t>
      </w:r>
    </w:p>
    <w:p w14:paraId="489139EF"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Цемент –</w:t>
      </w:r>
    </w:p>
    <w:p w14:paraId="0668532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Краска –</w:t>
      </w:r>
    </w:p>
    <w:p w14:paraId="6B4AC40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w:t>
      </w:r>
      <w:proofErr w:type="gramStart"/>
      <w:r w:rsidRPr="00CC3B5A">
        <w:rPr>
          <w:rFonts w:ascii="Times New Roman" w:eastAsia="Times New Roman" w:hAnsi="Times New Roman" w:cs="Times New Roman"/>
          <w:color w:val="000000"/>
          <w:sz w:val="20"/>
          <w:szCs w:val="20"/>
        </w:rPr>
        <w:t>Грунтовка  –</w:t>
      </w:r>
      <w:proofErr w:type="gramEnd"/>
    </w:p>
    <w:p w14:paraId="2E4F179C"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Лак –</w:t>
      </w:r>
    </w:p>
    <w:p w14:paraId="2B49983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Древесина –</w:t>
      </w:r>
    </w:p>
    <w:p w14:paraId="41610F9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и др. </w:t>
      </w:r>
    </w:p>
    <w:p w14:paraId="43A08BC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4. Водопотребление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11FC676"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в т.ч. на </w:t>
      </w:r>
      <w:proofErr w:type="spellStart"/>
      <w:r w:rsidRPr="00CC3B5A">
        <w:rPr>
          <w:rFonts w:ascii="Times New Roman" w:eastAsia="Times New Roman" w:hAnsi="Times New Roman" w:cs="Times New Roman"/>
          <w:color w:val="000000"/>
          <w:sz w:val="20"/>
          <w:szCs w:val="20"/>
        </w:rPr>
        <w:t>хоз</w:t>
      </w:r>
      <w:proofErr w:type="spellEnd"/>
      <w:r w:rsidRPr="00CC3B5A">
        <w:rPr>
          <w:rFonts w:ascii="Times New Roman" w:eastAsia="Times New Roman" w:hAnsi="Times New Roman" w:cs="Times New Roman"/>
          <w:color w:val="000000"/>
          <w:sz w:val="20"/>
          <w:szCs w:val="20"/>
        </w:rPr>
        <w:t>-бытовые нужды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3B0D5CEE"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на производственные нужды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AB2FBEB"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на орошение, полив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0F772311"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Водоотведение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6888FB98"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5. Вывоз отходов на свалку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6A28EDCD"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в т. ч.  по договору со специализированной организацией -           м</w:t>
      </w:r>
      <w:r w:rsidRPr="00CC3B5A">
        <w:rPr>
          <w:rFonts w:ascii="Times New Roman" w:eastAsia="Times New Roman" w:hAnsi="Times New Roman" w:cs="Times New Roman"/>
          <w:color w:val="000000"/>
          <w:sz w:val="20"/>
          <w:szCs w:val="20"/>
          <w:vertAlign w:val="superscript"/>
        </w:rPr>
        <w:t>3</w:t>
      </w:r>
      <w:r w:rsidRPr="00CC3B5A">
        <w:rPr>
          <w:rFonts w:ascii="Times New Roman" w:eastAsia="Times New Roman" w:hAnsi="Times New Roman" w:cs="Times New Roman"/>
          <w:color w:val="000000"/>
          <w:sz w:val="20"/>
          <w:szCs w:val="20"/>
        </w:rPr>
        <w:t>,</w:t>
      </w:r>
    </w:p>
    <w:p w14:paraId="3F37CDC7"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            самовывоз -            м</w:t>
      </w:r>
      <w:proofErr w:type="gramStart"/>
      <w:r w:rsidRPr="00CC3B5A">
        <w:rPr>
          <w:rFonts w:ascii="Times New Roman" w:eastAsia="Times New Roman" w:hAnsi="Times New Roman" w:cs="Times New Roman"/>
          <w:color w:val="000000"/>
          <w:sz w:val="20"/>
          <w:szCs w:val="20"/>
          <w:vertAlign w:val="superscript"/>
        </w:rPr>
        <w:t xml:space="preserve">3 </w:t>
      </w:r>
      <w:r w:rsidRPr="00CC3B5A">
        <w:rPr>
          <w:rFonts w:ascii="Times New Roman" w:eastAsia="Times New Roman" w:hAnsi="Times New Roman" w:cs="Times New Roman"/>
          <w:color w:val="000000"/>
          <w:sz w:val="20"/>
          <w:szCs w:val="20"/>
        </w:rPr>
        <w:t>.</w:t>
      </w:r>
      <w:proofErr w:type="gramEnd"/>
    </w:p>
    <w:p w14:paraId="5ADE323E"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p>
    <w:p w14:paraId="193A6465"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Руководитель хозяйствующего субъекта</w:t>
      </w:r>
    </w:p>
    <w:p w14:paraId="702A316F" w14:textId="77777777" w:rsidR="00CC3B5A" w:rsidRPr="00CC3B5A" w:rsidRDefault="00CC3B5A" w:rsidP="00CC3B5A">
      <w:pPr>
        <w:tabs>
          <w:tab w:val="left" w:pos="-2268"/>
        </w:tabs>
        <w:spacing w:after="0" w:line="240" w:lineRule="auto"/>
        <w:ind w:left="720"/>
        <w:jc w:val="both"/>
        <w:rPr>
          <w:rFonts w:ascii="Times New Roman" w:eastAsia="Times New Roman" w:hAnsi="Times New Roman" w:cs="Times New Roman"/>
          <w:color w:val="000000"/>
          <w:sz w:val="20"/>
          <w:szCs w:val="20"/>
        </w:rPr>
      </w:pPr>
    </w:p>
    <w:p w14:paraId="1DB758C0" w14:textId="77777777" w:rsidR="00CC3B5A" w:rsidRPr="00CC3B5A" w:rsidRDefault="00CC3B5A" w:rsidP="00CC3B5A">
      <w:pPr>
        <w:tabs>
          <w:tab w:val="left" w:pos="-2268"/>
        </w:tabs>
        <w:spacing w:after="0" w:line="240" w:lineRule="auto"/>
        <w:jc w:val="both"/>
        <w:rPr>
          <w:rFonts w:ascii="Times New Roman" w:eastAsia="Times New Roman" w:hAnsi="Times New Roman" w:cs="Times New Roman"/>
          <w:color w:val="000000"/>
          <w:sz w:val="20"/>
          <w:szCs w:val="20"/>
        </w:rPr>
      </w:pPr>
      <w:r w:rsidRPr="00CC3B5A">
        <w:rPr>
          <w:rFonts w:ascii="Times New Roman" w:eastAsia="Times New Roman" w:hAnsi="Times New Roman" w:cs="Times New Roman"/>
          <w:color w:val="000000"/>
          <w:sz w:val="20"/>
          <w:szCs w:val="20"/>
        </w:rPr>
        <w:t xml:space="preserve">Главный бухгалтер </w:t>
      </w:r>
    </w:p>
    <w:p w14:paraId="665E8367" w14:textId="77777777" w:rsidR="00CC3B5A" w:rsidRDefault="00CC3B5A" w:rsidP="00A67D8C">
      <w:pPr>
        <w:spacing w:after="0"/>
        <w:ind w:firstLine="284"/>
        <w:jc w:val="both"/>
        <w:rPr>
          <w:rFonts w:ascii="Times New Roman" w:hAnsi="Times New Roman" w:cs="Times New Roman"/>
          <w:sz w:val="24"/>
          <w:szCs w:val="24"/>
        </w:rPr>
      </w:pPr>
    </w:p>
    <w:p w14:paraId="10073D23" w14:textId="693B09FF" w:rsidR="00CC3B5A" w:rsidRDefault="00CC3B5A" w:rsidP="00A67D8C">
      <w:pPr>
        <w:spacing w:after="0"/>
        <w:ind w:firstLine="284"/>
        <w:jc w:val="both"/>
        <w:rPr>
          <w:rFonts w:ascii="Times New Roman" w:hAnsi="Times New Roman" w:cs="Times New Roman"/>
          <w:sz w:val="24"/>
          <w:szCs w:val="24"/>
        </w:rPr>
      </w:pPr>
    </w:p>
    <w:p w14:paraId="18FB5A33" w14:textId="7DC012D7" w:rsidR="00DE6263" w:rsidRDefault="00DE6263" w:rsidP="00A67D8C">
      <w:pPr>
        <w:spacing w:after="0"/>
        <w:ind w:firstLine="284"/>
        <w:jc w:val="both"/>
        <w:rPr>
          <w:rFonts w:ascii="Times New Roman" w:hAnsi="Times New Roman" w:cs="Times New Roman"/>
          <w:sz w:val="24"/>
          <w:szCs w:val="24"/>
        </w:rPr>
      </w:pPr>
    </w:p>
    <w:p w14:paraId="4C9FCAC6" w14:textId="2932F3C2" w:rsidR="00DE6263" w:rsidRDefault="00DE6263" w:rsidP="00A67D8C">
      <w:pPr>
        <w:spacing w:after="0"/>
        <w:ind w:firstLine="284"/>
        <w:jc w:val="both"/>
        <w:rPr>
          <w:rFonts w:ascii="Times New Roman" w:hAnsi="Times New Roman" w:cs="Times New Roman"/>
          <w:sz w:val="24"/>
          <w:szCs w:val="24"/>
        </w:rPr>
      </w:pPr>
    </w:p>
    <w:p w14:paraId="22BE2D8C" w14:textId="74E6260E" w:rsidR="00DE6263" w:rsidRDefault="00DE6263" w:rsidP="00A67D8C">
      <w:pPr>
        <w:spacing w:after="0"/>
        <w:ind w:firstLine="284"/>
        <w:jc w:val="both"/>
        <w:rPr>
          <w:rFonts w:ascii="Times New Roman" w:hAnsi="Times New Roman" w:cs="Times New Roman"/>
          <w:sz w:val="24"/>
          <w:szCs w:val="24"/>
        </w:rPr>
      </w:pPr>
    </w:p>
    <w:p w14:paraId="3C4ECAE4" w14:textId="35CA6492" w:rsidR="00DE6263" w:rsidRDefault="00DE6263" w:rsidP="00A67D8C">
      <w:pPr>
        <w:spacing w:after="0"/>
        <w:ind w:firstLine="284"/>
        <w:jc w:val="both"/>
        <w:rPr>
          <w:rFonts w:ascii="Times New Roman" w:hAnsi="Times New Roman" w:cs="Times New Roman"/>
          <w:sz w:val="24"/>
          <w:szCs w:val="24"/>
        </w:rPr>
      </w:pPr>
    </w:p>
    <w:p w14:paraId="3081036A" w14:textId="606CD332" w:rsidR="00DE6263" w:rsidRDefault="00DE6263" w:rsidP="00A67D8C">
      <w:pPr>
        <w:spacing w:after="0"/>
        <w:ind w:firstLine="284"/>
        <w:jc w:val="both"/>
        <w:rPr>
          <w:rFonts w:ascii="Times New Roman" w:hAnsi="Times New Roman" w:cs="Times New Roman"/>
          <w:sz w:val="24"/>
          <w:szCs w:val="24"/>
        </w:rPr>
      </w:pPr>
    </w:p>
    <w:p w14:paraId="49EF0F43" w14:textId="73295EF8" w:rsidR="00DE6263" w:rsidRDefault="00DE6263" w:rsidP="00A67D8C">
      <w:pPr>
        <w:spacing w:after="0"/>
        <w:ind w:firstLine="284"/>
        <w:jc w:val="both"/>
        <w:rPr>
          <w:rFonts w:ascii="Times New Roman" w:hAnsi="Times New Roman" w:cs="Times New Roman"/>
          <w:sz w:val="24"/>
          <w:szCs w:val="24"/>
        </w:rPr>
      </w:pPr>
    </w:p>
    <w:p w14:paraId="152D43F0" w14:textId="0493FAC6" w:rsidR="00DE6263" w:rsidRDefault="00DE6263" w:rsidP="00A67D8C">
      <w:pPr>
        <w:spacing w:after="0"/>
        <w:ind w:firstLine="284"/>
        <w:jc w:val="both"/>
        <w:rPr>
          <w:rFonts w:ascii="Times New Roman" w:hAnsi="Times New Roman" w:cs="Times New Roman"/>
          <w:sz w:val="24"/>
          <w:szCs w:val="24"/>
        </w:rPr>
      </w:pPr>
    </w:p>
    <w:p w14:paraId="3C083454" w14:textId="21CC4F69" w:rsidR="00DE6263" w:rsidRDefault="00DE6263" w:rsidP="00A67D8C">
      <w:pPr>
        <w:spacing w:after="0"/>
        <w:ind w:firstLine="284"/>
        <w:jc w:val="both"/>
        <w:rPr>
          <w:rFonts w:ascii="Times New Roman" w:hAnsi="Times New Roman" w:cs="Times New Roman"/>
          <w:sz w:val="24"/>
          <w:szCs w:val="24"/>
        </w:rPr>
      </w:pPr>
    </w:p>
    <w:p w14:paraId="7BF5B86D" w14:textId="1CB12350" w:rsidR="00DE6263" w:rsidRDefault="00DE6263" w:rsidP="00A67D8C">
      <w:pPr>
        <w:spacing w:after="0"/>
        <w:ind w:firstLine="284"/>
        <w:jc w:val="both"/>
        <w:rPr>
          <w:rFonts w:ascii="Times New Roman" w:hAnsi="Times New Roman" w:cs="Times New Roman"/>
          <w:sz w:val="24"/>
          <w:szCs w:val="24"/>
        </w:rPr>
      </w:pPr>
    </w:p>
    <w:tbl>
      <w:tblPr>
        <w:tblpPr w:leftFromText="180" w:rightFromText="180" w:vertAnchor="text" w:horzAnchor="margin" w:tblpX="534" w:tblpY="222"/>
        <w:tblW w:w="9287" w:type="dxa"/>
        <w:tblLook w:val="04A0" w:firstRow="1" w:lastRow="0" w:firstColumn="1" w:lastColumn="0" w:noHBand="0" w:noVBand="1"/>
      </w:tblPr>
      <w:tblGrid>
        <w:gridCol w:w="4349"/>
        <w:gridCol w:w="794"/>
        <w:gridCol w:w="4144"/>
      </w:tblGrid>
      <w:tr w:rsidR="00DE6263" w:rsidRPr="00CC3B5A" w14:paraId="302C8DE4" w14:textId="77777777" w:rsidTr="00DE6263">
        <w:trPr>
          <w:trHeight w:val="1417"/>
        </w:trPr>
        <w:tc>
          <w:tcPr>
            <w:tcW w:w="4349" w:type="dxa"/>
            <w:hideMark/>
          </w:tcPr>
          <w:p w14:paraId="152AC117" w14:textId="77777777" w:rsidR="00DE6263" w:rsidRPr="00CC3B5A" w:rsidRDefault="00DE6263" w:rsidP="00DE6263">
            <w:pPr>
              <w:spacing w:after="0" w:line="240" w:lineRule="auto"/>
              <w:rPr>
                <w:rFonts w:ascii="Times New Roman" w:eastAsia="Calibri" w:hAnsi="Times New Roman" w:cs="Times New Roman"/>
                <w:color w:val="000000"/>
                <w:sz w:val="20"/>
                <w:szCs w:val="20"/>
              </w:rPr>
            </w:pPr>
          </w:p>
        </w:tc>
        <w:tc>
          <w:tcPr>
            <w:tcW w:w="794" w:type="dxa"/>
            <w:vAlign w:val="bottom"/>
            <w:hideMark/>
          </w:tcPr>
          <w:p w14:paraId="243E3C3D" w14:textId="77777777" w:rsidR="00DE6263" w:rsidRPr="00CC3B5A" w:rsidRDefault="00DE6263" w:rsidP="00FB5F54">
            <w:pPr>
              <w:spacing w:after="0" w:line="240" w:lineRule="auto"/>
              <w:jc w:val="center"/>
              <w:rPr>
                <w:rFonts w:ascii="Times New Roman" w:eastAsia="Calibri" w:hAnsi="Times New Roman" w:cs="Times New Roman"/>
                <w:color w:val="000000"/>
                <w:sz w:val="20"/>
                <w:szCs w:val="20"/>
              </w:rPr>
            </w:pPr>
          </w:p>
        </w:tc>
        <w:tc>
          <w:tcPr>
            <w:tcW w:w="4144" w:type="dxa"/>
            <w:hideMark/>
          </w:tcPr>
          <w:p w14:paraId="0299C26F" w14:textId="5B96CC74" w:rsidR="00DE6263" w:rsidRPr="00DE6263" w:rsidRDefault="00DE6263" w:rsidP="00FB5F54">
            <w:pPr>
              <w:spacing w:after="0" w:line="240" w:lineRule="auto"/>
              <w:rPr>
                <w:rFonts w:ascii="Times New Roman" w:eastAsia="Calibri" w:hAnsi="Times New Roman" w:cs="Times New Roman"/>
                <w:color w:val="000000"/>
                <w:sz w:val="24"/>
                <w:szCs w:val="24"/>
              </w:rPr>
            </w:pPr>
            <w:r w:rsidRPr="00CC3B5A">
              <w:rPr>
                <w:rFonts w:ascii="Times New Roman" w:eastAsia="Calibri" w:hAnsi="Times New Roman" w:cs="Times New Roman"/>
                <w:color w:val="000000"/>
                <w:sz w:val="24"/>
                <w:szCs w:val="24"/>
              </w:rPr>
              <w:t>Приложение № 1</w:t>
            </w:r>
            <w:r>
              <w:rPr>
                <w:rFonts w:ascii="Times New Roman" w:eastAsia="Calibri" w:hAnsi="Times New Roman" w:cs="Times New Roman"/>
                <w:color w:val="000000"/>
                <w:sz w:val="24"/>
                <w:szCs w:val="24"/>
              </w:rPr>
              <w:t>6</w:t>
            </w:r>
            <w:r w:rsidRPr="00DE6263">
              <w:rPr>
                <w:rFonts w:ascii="Times New Roman" w:eastAsia="Calibri" w:hAnsi="Times New Roman" w:cs="Times New Roman"/>
                <w:color w:val="000000"/>
                <w:sz w:val="36"/>
                <w:szCs w:val="36"/>
              </w:rPr>
              <w:t xml:space="preserve"> </w:t>
            </w:r>
            <w:r w:rsidRPr="00CC3B5A">
              <w:rPr>
                <w:rFonts w:ascii="Times New Roman" w:eastAsia="Calibri" w:hAnsi="Times New Roman" w:cs="Times New Roman"/>
                <w:color w:val="000000"/>
                <w:sz w:val="24"/>
                <w:szCs w:val="24"/>
              </w:rPr>
              <w:t xml:space="preserve">к </w:t>
            </w:r>
            <w:r w:rsidRPr="00DE6263">
              <w:rPr>
                <w:rFonts w:ascii="Times New Roman" w:eastAsia="Calibri" w:hAnsi="Times New Roman" w:cs="Times New Roman"/>
                <w:color w:val="000000"/>
                <w:sz w:val="24"/>
                <w:szCs w:val="24"/>
              </w:rPr>
              <w:t xml:space="preserve">Инструкции </w:t>
            </w:r>
          </w:p>
          <w:p w14:paraId="39E2A020" w14:textId="64FF669B" w:rsidR="00DE6263" w:rsidRPr="00CC3B5A" w:rsidRDefault="00DE6263" w:rsidP="00DE6263">
            <w:pPr>
              <w:spacing w:after="0" w:line="240" w:lineRule="auto"/>
              <w:rPr>
                <w:rFonts w:ascii="Times New Roman" w:eastAsia="Calibri" w:hAnsi="Times New Roman" w:cs="Times New Roman"/>
                <w:color w:val="000000"/>
                <w:sz w:val="24"/>
                <w:szCs w:val="24"/>
              </w:rPr>
            </w:pPr>
            <w:r w:rsidRPr="00DE6263">
              <w:rPr>
                <w:rFonts w:ascii="Times New Roman" w:eastAsia="Calibri" w:hAnsi="Times New Roman" w:cs="Times New Roman"/>
                <w:color w:val="000000"/>
                <w:sz w:val="24"/>
                <w:szCs w:val="24"/>
              </w:rPr>
              <w:t xml:space="preserve">об особенностях порядка исчисления и уплаты платежей за загрязнение окружающей природной среды и пользование природными ресурсами </w:t>
            </w:r>
          </w:p>
          <w:p w14:paraId="4625B8BA" w14:textId="77777777" w:rsidR="00DE6263" w:rsidRPr="00CC3B5A" w:rsidRDefault="00DE6263" w:rsidP="00FB5F54">
            <w:pPr>
              <w:spacing w:after="0" w:line="240" w:lineRule="auto"/>
              <w:rPr>
                <w:rFonts w:ascii="Times New Roman" w:eastAsia="Calibri" w:hAnsi="Times New Roman" w:cs="Times New Roman"/>
                <w:color w:val="000000"/>
                <w:sz w:val="20"/>
                <w:szCs w:val="20"/>
              </w:rPr>
            </w:pPr>
          </w:p>
        </w:tc>
      </w:tr>
    </w:tbl>
    <w:p w14:paraId="178D1215" w14:textId="77777777" w:rsidR="00DE6263" w:rsidRDefault="00DE6263" w:rsidP="00DE6263">
      <w:pPr>
        <w:spacing w:after="0"/>
        <w:jc w:val="both"/>
        <w:rPr>
          <w:rFonts w:ascii="Times New Roman" w:eastAsia="Calibri" w:hAnsi="Times New Roman" w:cs="Times New Roman"/>
          <w:color w:val="000000"/>
          <w:sz w:val="24"/>
          <w:szCs w:val="24"/>
        </w:rPr>
      </w:pPr>
    </w:p>
    <w:p w14:paraId="6550BA13" w14:textId="56D794E8" w:rsidR="00DE6263" w:rsidRDefault="00DE6263" w:rsidP="00DE6263">
      <w:pPr>
        <w:spacing w:after="0"/>
        <w:ind w:firstLine="284"/>
        <w:jc w:val="center"/>
        <w:rPr>
          <w:rFonts w:ascii="Times New Roman" w:hAnsi="Times New Roman" w:cs="Times New Roman"/>
          <w:sz w:val="24"/>
          <w:szCs w:val="24"/>
        </w:rPr>
      </w:pPr>
      <w:r w:rsidRPr="00DE6263">
        <w:rPr>
          <w:rFonts w:ascii="Times New Roman" w:hAnsi="Times New Roman" w:cs="Times New Roman"/>
          <w:sz w:val="24"/>
          <w:szCs w:val="24"/>
        </w:rPr>
        <w:t>Информация о хозяйствующем субъекте</w:t>
      </w:r>
    </w:p>
    <w:p w14:paraId="27786DD9" w14:textId="77777777" w:rsidR="00DE6263" w:rsidRDefault="00DE6263" w:rsidP="00A67D8C">
      <w:pPr>
        <w:spacing w:after="0"/>
        <w:ind w:firstLine="284"/>
        <w:jc w:val="both"/>
        <w:rPr>
          <w:rFonts w:ascii="Times New Roman" w:hAnsi="Times New Roman" w:cs="Times New Roman"/>
          <w:sz w:val="24"/>
          <w:szCs w:val="24"/>
        </w:rPr>
      </w:pPr>
    </w:p>
    <w:p w14:paraId="6DF5C62A"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1. Полное наименование хозяйствующего субъекта, юридический адрес, адрес местонахождения, фамилию, имя, отчество (при наличии) руководителя, номер телефона, копия выписки из единого государственного реестра юридических лиц. </w:t>
      </w:r>
    </w:p>
    <w:p w14:paraId="5024644D"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2. Вид деятельности. </w:t>
      </w:r>
    </w:p>
    <w:p w14:paraId="2FBB41BE"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3. Наличие закрепленной в собственность или арендуемой территории, а также находящейся в безвозмездном пользовании (общая площадь, в том числе площадь строений, площадь асфальтобетонных покрытий, площадь газонов, площадь грунтовой поверхности) и копию решения органа государственной власти и управления о предоставлении земельного участка и (или) копию договора аренды (субаренды). </w:t>
      </w:r>
    </w:p>
    <w:p w14:paraId="543A3921"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4. Наличие транспортных средств, с указанием используемого вида топлива (бензин, дизельное топливо, газ), в том числе арендуемых. </w:t>
      </w:r>
    </w:p>
    <w:p w14:paraId="388E6254"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5. Наличие и перечень технологического оборудования, в том числе арендуемого; наличие отопительных котлов, газовых кондиционеров, газовых плит, в том числе арендуемых. </w:t>
      </w:r>
    </w:p>
    <w:p w14:paraId="5C232D7E" w14:textId="77777777"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6. Номера договоров со специализированными хозяйствующими субъектами, осуществляющими водоснабжение и водоотведение, газоснабжение, вывоз отходов производства и потребления. </w:t>
      </w:r>
    </w:p>
    <w:p w14:paraId="2647AF9C" w14:textId="77777777" w:rsidR="00D041B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DE6263">
        <w:rPr>
          <w:rFonts w:ascii="Times New Roman" w:hAnsi="Times New Roman" w:cs="Times New Roman"/>
          <w:sz w:val="24"/>
          <w:szCs w:val="24"/>
        </w:rPr>
        <w:t>Информация о количестве источников освещения помещений и территорий по форме:</w:t>
      </w:r>
    </w:p>
    <w:p w14:paraId="36624F0C" w14:textId="3082D590" w:rsidR="00DE6263" w:rsidRDefault="00DE6263" w:rsidP="00A67D8C">
      <w:pPr>
        <w:spacing w:after="0"/>
        <w:ind w:firstLine="284"/>
        <w:jc w:val="both"/>
        <w:rPr>
          <w:rFonts w:ascii="Times New Roman" w:hAnsi="Times New Roman" w:cs="Times New Roman"/>
          <w:sz w:val="24"/>
          <w:szCs w:val="24"/>
        </w:rPr>
      </w:pPr>
      <w:r w:rsidRPr="00DE6263">
        <w:rPr>
          <w:rFonts w:ascii="Times New Roman" w:hAnsi="Times New Roman" w:cs="Times New Roman"/>
          <w:sz w:val="24"/>
          <w:szCs w:val="24"/>
        </w:rPr>
        <w:t xml:space="preserve"> </w:t>
      </w:r>
    </w:p>
    <w:tbl>
      <w:tblPr>
        <w:tblStyle w:val="ae"/>
        <w:tblW w:w="0" w:type="auto"/>
        <w:tblLook w:val="04A0" w:firstRow="1" w:lastRow="0" w:firstColumn="1" w:lastColumn="0" w:noHBand="0" w:noVBand="1"/>
      </w:tblPr>
      <w:tblGrid>
        <w:gridCol w:w="846"/>
        <w:gridCol w:w="2835"/>
        <w:gridCol w:w="2693"/>
        <w:gridCol w:w="2970"/>
      </w:tblGrid>
      <w:tr w:rsidR="00DE6263" w14:paraId="7ED2472F" w14:textId="77777777" w:rsidTr="005537BC">
        <w:tc>
          <w:tcPr>
            <w:tcW w:w="846" w:type="dxa"/>
          </w:tcPr>
          <w:p w14:paraId="7A805236" w14:textId="690898EE"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 п/п</w:t>
            </w:r>
          </w:p>
        </w:tc>
        <w:tc>
          <w:tcPr>
            <w:tcW w:w="2835" w:type="dxa"/>
          </w:tcPr>
          <w:p w14:paraId="27DEDCF4" w14:textId="56E85E4B"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Вид ламп</w:t>
            </w:r>
          </w:p>
        </w:tc>
        <w:tc>
          <w:tcPr>
            <w:tcW w:w="2693" w:type="dxa"/>
          </w:tcPr>
          <w:p w14:paraId="2BCF3D4E" w14:textId="29A957BB"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Количество установленных ламп на конец отчетного года, штуки</w:t>
            </w:r>
          </w:p>
        </w:tc>
        <w:tc>
          <w:tcPr>
            <w:tcW w:w="2970" w:type="dxa"/>
          </w:tcPr>
          <w:p w14:paraId="486FA9CF" w14:textId="2A81B2C8" w:rsidR="00DE6263" w:rsidRDefault="00DE6263" w:rsidP="005537BC">
            <w:pPr>
              <w:jc w:val="center"/>
              <w:rPr>
                <w:rFonts w:ascii="Times New Roman" w:hAnsi="Times New Roman" w:cs="Times New Roman"/>
                <w:sz w:val="24"/>
                <w:szCs w:val="24"/>
              </w:rPr>
            </w:pPr>
            <w:r w:rsidRPr="00DE6263">
              <w:rPr>
                <w:rFonts w:ascii="Times New Roman" w:hAnsi="Times New Roman" w:cs="Times New Roman"/>
                <w:sz w:val="24"/>
                <w:szCs w:val="24"/>
              </w:rPr>
              <w:t>Количество накопленных отработанных ламп на конец отчетного года, штуки</w:t>
            </w:r>
          </w:p>
        </w:tc>
      </w:tr>
      <w:tr w:rsidR="00DE6263" w14:paraId="598F4455" w14:textId="77777777" w:rsidTr="005537BC">
        <w:tc>
          <w:tcPr>
            <w:tcW w:w="846" w:type="dxa"/>
          </w:tcPr>
          <w:p w14:paraId="6401BFDF" w14:textId="74A01083" w:rsidR="00DE6263" w:rsidRDefault="00DE6263" w:rsidP="005537BC">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322ABA22" w14:textId="76F0FC16"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ЛБ, ЛД</w:t>
            </w:r>
          </w:p>
        </w:tc>
        <w:tc>
          <w:tcPr>
            <w:tcW w:w="2693" w:type="dxa"/>
          </w:tcPr>
          <w:p w14:paraId="2C338850" w14:textId="77777777" w:rsidR="00DE6263" w:rsidRDefault="00DE6263" w:rsidP="005537BC">
            <w:pPr>
              <w:jc w:val="center"/>
              <w:rPr>
                <w:rFonts w:ascii="Times New Roman" w:hAnsi="Times New Roman" w:cs="Times New Roman"/>
                <w:sz w:val="24"/>
                <w:szCs w:val="24"/>
              </w:rPr>
            </w:pPr>
          </w:p>
        </w:tc>
        <w:tc>
          <w:tcPr>
            <w:tcW w:w="2970" w:type="dxa"/>
          </w:tcPr>
          <w:p w14:paraId="5001365C" w14:textId="77777777" w:rsidR="00DE6263" w:rsidRDefault="00DE6263" w:rsidP="005537BC">
            <w:pPr>
              <w:jc w:val="center"/>
              <w:rPr>
                <w:rFonts w:ascii="Times New Roman" w:hAnsi="Times New Roman" w:cs="Times New Roman"/>
                <w:sz w:val="24"/>
                <w:szCs w:val="24"/>
              </w:rPr>
            </w:pPr>
          </w:p>
        </w:tc>
      </w:tr>
      <w:tr w:rsidR="00DE6263" w14:paraId="71D34B31" w14:textId="77777777" w:rsidTr="005537BC">
        <w:tc>
          <w:tcPr>
            <w:tcW w:w="846" w:type="dxa"/>
          </w:tcPr>
          <w:p w14:paraId="683D53B5" w14:textId="3BA67397"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13C13700" w14:textId="2303BB30"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ДРЛ</w:t>
            </w:r>
          </w:p>
        </w:tc>
        <w:tc>
          <w:tcPr>
            <w:tcW w:w="2693" w:type="dxa"/>
          </w:tcPr>
          <w:p w14:paraId="7667B238" w14:textId="77777777" w:rsidR="00DE6263" w:rsidRDefault="00DE6263" w:rsidP="005537BC">
            <w:pPr>
              <w:jc w:val="center"/>
              <w:rPr>
                <w:rFonts w:ascii="Times New Roman" w:hAnsi="Times New Roman" w:cs="Times New Roman"/>
                <w:sz w:val="24"/>
                <w:szCs w:val="24"/>
              </w:rPr>
            </w:pPr>
          </w:p>
        </w:tc>
        <w:tc>
          <w:tcPr>
            <w:tcW w:w="2970" w:type="dxa"/>
          </w:tcPr>
          <w:p w14:paraId="032D0988" w14:textId="77777777" w:rsidR="00DE6263" w:rsidRDefault="00DE6263" w:rsidP="005537BC">
            <w:pPr>
              <w:jc w:val="center"/>
              <w:rPr>
                <w:rFonts w:ascii="Times New Roman" w:hAnsi="Times New Roman" w:cs="Times New Roman"/>
                <w:sz w:val="24"/>
                <w:szCs w:val="24"/>
              </w:rPr>
            </w:pPr>
          </w:p>
        </w:tc>
      </w:tr>
      <w:tr w:rsidR="00DE6263" w14:paraId="77296805" w14:textId="77777777" w:rsidTr="005537BC">
        <w:tc>
          <w:tcPr>
            <w:tcW w:w="846" w:type="dxa"/>
          </w:tcPr>
          <w:p w14:paraId="51F89E1F" w14:textId="7BAD4763"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49D6FDD4" w14:textId="1CA84FEF"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Энергосберегающие</w:t>
            </w:r>
          </w:p>
        </w:tc>
        <w:tc>
          <w:tcPr>
            <w:tcW w:w="2693" w:type="dxa"/>
          </w:tcPr>
          <w:p w14:paraId="57D47D70" w14:textId="77777777" w:rsidR="00DE6263" w:rsidRDefault="00DE6263" w:rsidP="005537BC">
            <w:pPr>
              <w:jc w:val="center"/>
              <w:rPr>
                <w:rFonts w:ascii="Times New Roman" w:hAnsi="Times New Roman" w:cs="Times New Roman"/>
                <w:sz w:val="24"/>
                <w:szCs w:val="24"/>
              </w:rPr>
            </w:pPr>
          </w:p>
        </w:tc>
        <w:tc>
          <w:tcPr>
            <w:tcW w:w="2970" w:type="dxa"/>
          </w:tcPr>
          <w:p w14:paraId="0DDD2036" w14:textId="77777777" w:rsidR="00DE6263" w:rsidRDefault="00DE6263" w:rsidP="005537BC">
            <w:pPr>
              <w:jc w:val="center"/>
              <w:rPr>
                <w:rFonts w:ascii="Times New Roman" w:hAnsi="Times New Roman" w:cs="Times New Roman"/>
                <w:sz w:val="24"/>
                <w:szCs w:val="24"/>
              </w:rPr>
            </w:pPr>
          </w:p>
        </w:tc>
      </w:tr>
      <w:tr w:rsidR="00DE6263" w14:paraId="66955343" w14:textId="77777777" w:rsidTr="005537BC">
        <w:tc>
          <w:tcPr>
            <w:tcW w:w="846" w:type="dxa"/>
          </w:tcPr>
          <w:p w14:paraId="0A886EB2" w14:textId="41989182" w:rsidR="00DE6263" w:rsidRDefault="005537BC" w:rsidP="005537BC">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2F0B6547" w14:textId="6772A065" w:rsidR="00DE6263" w:rsidRDefault="005537BC" w:rsidP="005537BC">
            <w:pPr>
              <w:jc w:val="center"/>
              <w:rPr>
                <w:rFonts w:ascii="Times New Roman" w:hAnsi="Times New Roman" w:cs="Times New Roman"/>
                <w:sz w:val="24"/>
                <w:szCs w:val="24"/>
              </w:rPr>
            </w:pPr>
            <w:r w:rsidRPr="005537BC">
              <w:rPr>
                <w:rFonts w:ascii="Times New Roman" w:hAnsi="Times New Roman" w:cs="Times New Roman"/>
                <w:sz w:val="24"/>
                <w:szCs w:val="24"/>
              </w:rPr>
              <w:t>Светодиодные</w:t>
            </w:r>
          </w:p>
        </w:tc>
        <w:tc>
          <w:tcPr>
            <w:tcW w:w="2693" w:type="dxa"/>
          </w:tcPr>
          <w:p w14:paraId="63391AA0" w14:textId="77777777" w:rsidR="00DE6263" w:rsidRDefault="00DE6263" w:rsidP="005537BC">
            <w:pPr>
              <w:jc w:val="center"/>
              <w:rPr>
                <w:rFonts w:ascii="Times New Roman" w:hAnsi="Times New Roman" w:cs="Times New Roman"/>
                <w:sz w:val="24"/>
                <w:szCs w:val="24"/>
              </w:rPr>
            </w:pPr>
          </w:p>
        </w:tc>
        <w:tc>
          <w:tcPr>
            <w:tcW w:w="2970" w:type="dxa"/>
          </w:tcPr>
          <w:p w14:paraId="20BF510E" w14:textId="77777777" w:rsidR="00DE6263" w:rsidRDefault="00DE6263" w:rsidP="005537BC">
            <w:pPr>
              <w:jc w:val="center"/>
              <w:rPr>
                <w:rFonts w:ascii="Times New Roman" w:hAnsi="Times New Roman" w:cs="Times New Roman"/>
                <w:sz w:val="24"/>
                <w:szCs w:val="24"/>
              </w:rPr>
            </w:pPr>
          </w:p>
        </w:tc>
      </w:tr>
    </w:tbl>
    <w:p w14:paraId="5587DFF2" w14:textId="77777777" w:rsidR="00DE6263" w:rsidRDefault="00DE6263" w:rsidP="00A67D8C">
      <w:pPr>
        <w:spacing w:after="0"/>
        <w:ind w:firstLine="284"/>
        <w:jc w:val="both"/>
        <w:rPr>
          <w:rFonts w:ascii="Times New Roman" w:hAnsi="Times New Roman" w:cs="Times New Roman"/>
          <w:sz w:val="24"/>
          <w:szCs w:val="24"/>
        </w:rPr>
      </w:pPr>
    </w:p>
    <w:p w14:paraId="2254F31C" w14:textId="77777777" w:rsidR="00DE6263" w:rsidRDefault="00DE6263" w:rsidP="00A67D8C">
      <w:pPr>
        <w:spacing w:after="0"/>
        <w:ind w:firstLine="284"/>
        <w:jc w:val="both"/>
        <w:rPr>
          <w:rFonts w:ascii="Times New Roman" w:hAnsi="Times New Roman" w:cs="Times New Roman"/>
          <w:sz w:val="24"/>
          <w:szCs w:val="24"/>
        </w:rPr>
      </w:pPr>
    </w:p>
    <w:p w14:paraId="52A47553" w14:textId="63DF237E" w:rsidR="00DE6263" w:rsidRDefault="00DE6263" w:rsidP="005537BC">
      <w:pPr>
        <w:spacing w:after="0"/>
        <w:jc w:val="both"/>
        <w:rPr>
          <w:rFonts w:ascii="Times New Roman" w:hAnsi="Times New Roman" w:cs="Times New Roman"/>
          <w:sz w:val="24"/>
          <w:szCs w:val="24"/>
        </w:rPr>
      </w:pPr>
      <w:r w:rsidRPr="00DE6263">
        <w:rPr>
          <w:rFonts w:ascii="Times New Roman" w:hAnsi="Times New Roman" w:cs="Times New Roman"/>
          <w:sz w:val="24"/>
          <w:szCs w:val="24"/>
        </w:rPr>
        <w:t xml:space="preserve">Руководитель хозяйствующего субъекта М.П. </w:t>
      </w:r>
      <w:r w:rsidR="005537BC">
        <w:rPr>
          <w:rFonts w:ascii="Times New Roman" w:hAnsi="Times New Roman" w:cs="Times New Roman"/>
          <w:sz w:val="24"/>
          <w:szCs w:val="24"/>
        </w:rPr>
        <w:t xml:space="preserve">                                          </w:t>
      </w:r>
      <w:r w:rsidRPr="00DE6263">
        <w:rPr>
          <w:rFonts w:ascii="Times New Roman" w:hAnsi="Times New Roman" w:cs="Times New Roman"/>
          <w:sz w:val="24"/>
          <w:szCs w:val="24"/>
        </w:rPr>
        <w:t>Ф.И.О (при наличии</w:t>
      </w:r>
      <w:r w:rsidR="005537BC">
        <w:rPr>
          <w:rFonts w:ascii="Times New Roman" w:hAnsi="Times New Roman" w:cs="Times New Roman"/>
          <w:sz w:val="24"/>
          <w:szCs w:val="24"/>
        </w:rPr>
        <w:t>)</w:t>
      </w:r>
    </w:p>
    <w:p w14:paraId="02619010" w14:textId="73E06FE1" w:rsidR="004D4558" w:rsidRDefault="004D4558" w:rsidP="005537BC">
      <w:pPr>
        <w:spacing w:after="0"/>
        <w:jc w:val="both"/>
        <w:rPr>
          <w:rFonts w:ascii="Times New Roman" w:hAnsi="Times New Roman" w:cs="Times New Roman"/>
          <w:sz w:val="24"/>
          <w:szCs w:val="24"/>
        </w:rPr>
      </w:pPr>
    </w:p>
    <w:p w14:paraId="0431022E" w14:textId="672D576E" w:rsidR="004D4558" w:rsidRDefault="004D4558" w:rsidP="005537BC">
      <w:pPr>
        <w:spacing w:after="0"/>
        <w:jc w:val="both"/>
        <w:rPr>
          <w:rFonts w:ascii="Times New Roman" w:hAnsi="Times New Roman" w:cs="Times New Roman"/>
          <w:sz w:val="24"/>
          <w:szCs w:val="24"/>
        </w:rPr>
      </w:pPr>
    </w:p>
    <w:p w14:paraId="5180040E" w14:textId="372878E9" w:rsidR="004D4558" w:rsidRDefault="004D4558" w:rsidP="005537BC">
      <w:pPr>
        <w:spacing w:after="0"/>
        <w:jc w:val="both"/>
        <w:rPr>
          <w:rFonts w:ascii="Times New Roman" w:hAnsi="Times New Roman" w:cs="Times New Roman"/>
          <w:sz w:val="24"/>
          <w:szCs w:val="24"/>
        </w:rPr>
      </w:pPr>
    </w:p>
    <w:p w14:paraId="26B344BC" w14:textId="46609BB7" w:rsidR="004D4558" w:rsidRDefault="004D4558" w:rsidP="005537BC">
      <w:pPr>
        <w:spacing w:after="0"/>
        <w:jc w:val="both"/>
        <w:rPr>
          <w:rFonts w:ascii="Times New Roman" w:hAnsi="Times New Roman" w:cs="Times New Roman"/>
          <w:sz w:val="24"/>
          <w:szCs w:val="24"/>
        </w:rPr>
      </w:pPr>
    </w:p>
    <w:p w14:paraId="034296E6" w14:textId="2CA399BF" w:rsidR="004D4558" w:rsidRDefault="004D4558" w:rsidP="005537BC">
      <w:pPr>
        <w:spacing w:after="0"/>
        <w:jc w:val="both"/>
        <w:rPr>
          <w:rFonts w:ascii="Times New Roman" w:hAnsi="Times New Roman" w:cs="Times New Roman"/>
          <w:sz w:val="24"/>
          <w:szCs w:val="24"/>
        </w:rPr>
      </w:pPr>
    </w:p>
    <w:p w14:paraId="1B4E03F7" w14:textId="1AFAE177" w:rsidR="004D4558" w:rsidRDefault="004D4558" w:rsidP="005537BC">
      <w:pPr>
        <w:spacing w:after="0"/>
        <w:jc w:val="both"/>
        <w:rPr>
          <w:rFonts w:ascii="Times New Roman" w:hAnsi="Times New Roman" w:cs="Times New Roman"/>
          <w:sz w:val="24"/>
          <w:szCs w:val="24"/>
        </w:rPr>
      </w:pPr>
    </w:p>
    <w:p w14:paraId="25A857B1" w14:textId="4638E363" w:rsidR="004D4558" w:rsidRDefault="004D4558" w:rsidP="005537BC">
      <w:pPr>
        <w:spacing w:after="0"/>
        <w:jc w:val="both"/>
        <w:rPr>
          <w:rFonts w:ascii="Times New Roman" w:hAnsi="Times New Roman" w:cs="Times New Roman"/>
          <w:sz w:val="24"/>
          <w:szCs w:val="24"/>
        </w:rPr>
      </w:pPr>
    </w:p>
    <w:p w14:paraId="0F782EC0" w14:textId="10A630CD" w:rsidR="004D4558" w:rsidRDefault="004D4558" w:rsidP="005537BC">
      <w:pPr>
        <w:spacing w:after="0"/>
        <w:jc w:val="both"/>
        <w:rPr>
          <w:rFonts w:ascii="Times New Roman" w:hAnsi="Times New Roman" w:cs="Times New Roman"/>
          <w:sz w:val="24"/>
          <w:szCs w:val="24"/>
        </w:rPr>
      </w:pPr>
    </w:p>
    <w:p w14:paraId="52AAF307" w14:textId="033A231F" w:rsidR="004D4558" w:rsidRDefault="004D4558" w:rsidP="005537BC">
      <w:pPr>
        <w:spacing w:after="0"/>
        <w:jc w:val="both"/>
        <w:rPr>
          <w:rFonts w:ascii="Times New Roman" w:hAnsi="Times New Roman" w:cs="Times New Roman"/>
          <w:sz w:val="24"/>
          <w:szCs w:val="24"/>
        </w:rPr>
      </w:pPr>
    </w:p>
    <w:p w14:paraId="68620BFD" w14:textId="1472DDCE" w:rsidR="004D4558" w:rsidRDefault="004D4558" w:rsidP="005537BC">
      <w:pPr>
        <w:spacing w:after="0"/>
        <w:jc w:val="both"/>
        <w:rPr>
          <w:rFonts w:ascii="Times New Roman" w:hAnsi="Times New Roman" w:cs="Times New Roman"/>
          <w:sz w:val="24"/>
          <w:szCs w:val="24"/>
        </w:rPr>
      </w:pPr>
    </w:p>
    <w:p w14:paraId="15B3D9BE" w14:textId="2FB50074" w:rsidR="004D4558" w:rsidRDefault="004D4558" w:rsidP="005537BC">
      <w:pPr>
        <w:spacing w:after="0"/>
        <w:jc w:val="both"/>
        <w:rPr>
          <w:rFonts w:ascii="Times New Roman" w:hAnsi="Times New Roman" w:cs="Times New Roman"/>
          <w:sz w:val="24"/>
          <w:szCs w:val="24"/>
        </w:rPr>
      </w:pPr>
    </w:p>
    <w:p w14:paraId="4DDF1EFB" w14:textId="03B46FE9" w:rsidR="004D4558" w:rsidRDefault="004D4558" w:rsidP="005537BC">
      <w:pPr>
        <w:spacing w:after="0"/>
        <w:jc w:val="both"/>
        <w:rPr>
          <w:rFonts w:ascii="Times New Roman" w:hAnsi="Times New Roman" w:cs="Times New Roman"/>
          <w:sz w:val="24"/>
          <w:szCs w:val="24"/>
        </w:rPr>
      </w:pPr>
    </w:p>
    <w:p w14:paraId="6A793D24" w14:textId="77777777" w:rsidR="004D4558" w:rsidRPr="004D4558" w:rsidRDefault="004D4558" w:rsidP="004D4558">
      <w:pPr>
        <w:spacing w:after="0"/>
        <w:jc w:val="both"/>
        <w:rPr>
          <w:rFonts w:ascii="Times New Roman" w:hAnsi="Times New Roman" w:cs="Times New Roman"/>
          <w:sz w:val="24"/>
          <w:szCs w:val="24"/>
        </w:rPr>
      </w:pPr>
    </w:p>
    <w:p w14:paraId="482B7C5F"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Приложение № 17 к Приложению к Приказу </w:t>
      </w:r>
    </w:p>
    <w:p w14:paraId="474F30BD"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Министерства финансов Приднестровской Молдавской Республики, </w:t>
      </w:r>
    </w:p>
    <w:p w14:paraId="440D8F89"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Государственной службы экологического контроля и охраны </w:t>
      </w:r>
    </w:p>
    <w:p w14:paraId="5748628B"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окружающей среды Приднестровской Молдавской Республики </w:t>
      </w:r>
    </w:p>
    <w:p w14:paraId="0EF95E4B"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 xml:space="preserve">и Министерства сельского хозяйства и природных ресурсов </w:t>
      </w:r>
    </w:p>
    <w:p w14:paraId="0FA31706" w14:textId="77777777" w:rsidR="004D4558" w:rsidRPr="002D3225"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Приднестровской Молдавской Республики</w:t>
      </w:r>
    </w:p>
    <w:p w14:paraId="7EB7085C" w14:textId="77777777" w:rsidR="004D4558" w:rsidRPr="004D4558" w:rsidRDefault="004D4558" w:rsidP="004D4558">
      <w:pPr>
        <w:spacing w:after="0"/>
        <w:jc w:val="right"/>
        <w:rPr>
          <w:rFonts w:ascii="Times New Roman" w:hAnsi="Times New Roman" w:cs="Times New Roman"/>
          <w:sz w:val="24"/>
          <w:szCs w:val="24"/>
        </w:rPr>
      </w:pPr>
      <w:r w:rsidRPr="002D3225">
        <w:rPr>
          <w:rFonts w:ascii="Times New Roman" w:hAnsi="Times New Roman" w:cs="Times New Roman"/>
          <w:sz w:val="24"/>
          <w:szCs w:val="24"/>
        </w:rPr>
        <w:t>от «27» июня 2023 года № 98/239/243</w:t>
      </w:r>
    </w:p>
    <w:p w14:paraId="4EC8A0B1" w14:textId="77777777" w:rsidR="004D4558" w:rsidRPr="004D4558" w:rsidRDefault="004D4558" w:rsidP="004D4558">
      <w:pPr>
        <w:spacing w:after="0"/>
        <w:jc w:val="both"/>
        <w:rPr>
          <w:rFonts w:ascii="Times New Roman" w:hAnsi="Times New Roman" w:cs="Times New Roman"/>
          <w:sz w:val="24"/>
          <w:szCs w:val="24"/>
        </w:rPr>
      </w:pPr>
    </w:p>
    <w:p w14:paraId="01C9761B" w14:textId="77777777" w:rsidR="004D4558" w:rsidRPr="004D4558" w:rsidRDefault="004D4558" w:rsidP="004D4558">
      <w:pPr>
        <w:spacing w:after="0"/>
        <w:jc w:val="both"/>
        <w:rPr>
          <w:rFonts w:ascii="Times New Roman" w:hAnsi="Times New Roman" w:cs="Times New Roman"/>
          <w:sz w:val="24"/>
          <w:szCs w:val="24"/>
        </w:rPr>
      </w:pPr>
    </w:p>
    <w:p w14:paraId="28C48815" w14:textId="77777777" w:rsidR="004D4558" w:rsidRPr="004D4558" w:rsidRDefault="004D4558" w:rsidP="004D4558">
      <w:pPr>
        <w:spacing w:after="0"/>
        <w:jc w:val="center"/>
        <w:rPr>
          <w:rFonts w:ascii="Times New Roman" w:hAnsi="Times New Roman" w:cs="Times New Roman"/>
          <w:sz w:val="24"/>
          <w:szCs w:val="24"/>
        </w:rPr>
      </w:pPr>
      <w:r w:rsidRPr="004D4558">
        <w:rPr>
          <w:rFonts w:ascii="Times New Roman" w:hAnsi="Times New Roman" w:cs="Times New Roman"/>
          <w:sz w:val="24"/>
          <w:szCs w:val="24"/>
        </w:rPr>
        <w:t>Акт обследования объекта</w:t>
      </w:r>
    </w:p>
    <w:p w14:paraId="16A54FCC" w14:textId="77777777" w:rsidR="004D4558" w:rsidRPr="004D4558" w:rsidRDefault="004D4558" w:rsidP="004D4558">
      <w:pPr>
        <w:spacing w:after="0"/>
        <w:jc w:val="center"/>
        <w:rPr>
          <w:rFonts w:ascii="Times New Roman" w:hAnsi="Times New Roman" w:cs="Times New Roman"/>
          <w:sz w:val="24"/>
          <w:szCs w:val="24"/>
        </w:rPr>
      </w:pPr>
      <w:r w:rsidRPr="004D4558">
        <w:rPr>
          <w:rFonts w:ascii="Times New Roman" w:hAnsi="Times New Roman" w:cs="Times New Roman"/>
          <w:sz w:val="24"/>
          <w:szCs w:val="24"/>
        </w:rPr>
        <w:t>внедрения природоохранных мероприятий</w:t>
      </w:r>
    </w:p>
    <w:p w14:paraId="5EF2F822" w14:textId="77777777" w:rsidR="004D4558" w:rsidRPr="004D4558" w:rsidRDefault="004D4558" w:rsidP="004D4558">
      <w:pPr>
        <w:spacing w:after="0"/>
        <w:jc w:val="both"/>
        <w:rPr>
          <w:rFonts w:ascii="Times New Roman" w:hAnsi="Times New Roman" w:cs="Times New Roman"/>
          <w:sz w:val="24"/>
          <w:szCs w:val="24"/>
        </w:rPr>
      </w:pPr>
    </w:p>
    <w:p w14:paraId="2A2624F1"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 __________20__ года                                                                        г. ______________</w:t>
      </w:r>
    </w:p>
    <w:p w14:paraId="1463FD4E" w14:textId="77777777" w:rsidR="004D4558" w:rsidRPr="004D4558" w:rsidRDefault="004D4558" w:rsidP="004D4558">
      <w:pPr>
        <w:spacing w:after="0"/>
        <w:jc w:val="both"/>
        <w:rPr>
          <w:rFonts w:ascii="Times New Roman" w:hAnsi="Times New Roman" w:cs="Times New Roman"/>
          <w:sz w:val="24"/>
          <w:szCs w:val="24"/>
        </w:rPr>
      </w:pPr>
    </w:p>
    <w:p w14:paraId="5AF96550" w14:textId="77777777" w:rsidR="004D4558" w:rsidRPr="004D4558" w:rsidRDefault="004D4558" w:rsidP="004D4558">
      <w:pPr>
        <w:spacing w:after="0"/>
        <w:jc w:val="both"/>
        <w:rPr>
          <w:rFonts w:ascii="Times New Roman" w:hAnsi="Times New Roman" w:cs="Times New Roman"/>
          <w:sz w:val="24"/>
          <w:szCs w:val="24"/>
        </w:rPr>
      </w:pPr>
    </w:p>
    <w:p w14:paraId="2CB08EF2" w14:textId="77777777" w:rsidR="004D4558" w:rsidRPr="004D4558" w:rsidRDefault="004D4558" w:rsidP="004D4558">
      <w:pPr>
        <w:spacing w:after="0"/>
        <w:jc w:val="both"/>
        <w:rPr>
          <w:rFonts w:ascii="Times New Roman" w:hAnsi="Times New Roman" w:cs="Times New Roman"/>
          <w:sz w:val="24"/>
          <w:szCs w:val="24"/>
        </w:rPr>
      </w:pPr>
    </w:p>
    <w:p w14:paraId="0C68AE70" w14:textId="67485002"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xml:space="preserve">Уполномоченные представители </w:t>
      </w:r>
      <w:r w:rsidR="006F588A" w:rsidRPr="006F588A">
        <w:rPr>
          <w:rFonts w:ascii="Times New Roman" w:hAnsi="Times New Roman" w:cs="Times New Roman"/>
          <w:sz w:val="24"/>
          <w:szCs w:val="24"/>
        </w:rPr>
        <w:t>участников обследования</w:t>
      </w:r>
      <w:r w:rsidRPr="004D4558">
        <w:rPr>
          <w:rFonts w:ascii="Times New Roman" w:hAnsi="Times New Roman" w:cs="Times New Roman"/>
          <w:sz w:val="24"/>
          <w:szCs w:val="24"/>
        </w:rPr>
        <w:t>:</w:t>
      </w:r>
    </w:p>
    <w:p w14:paraId="26F8ADF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2D36CE2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соответствии с</w:t>
      </w:r>
    </w:p>
    <w:p w14:paraId="2A9047FA"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7C25FB10"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рамках согласованного и утвержденного плана природоохранных мероприятий на 20__г.</w:t>
      </w:r>
    </w:p>
    <w:p w14:paraId="581D8C52"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09D1B35"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xml:space="preserve">                                              (наименование организации) </w:t>
      </w:r>
    </w:p>
    <w:p w14:paraId="26296592"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проведено обследование (осмотр)</w:t>
      </w:r>
    </w:p>
    <w:p w14:paraId="1D2A570D"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7C5A57D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xml:space="preserve">                         (объекты, на которых внедрены природоохранные мероприятия)</w:t>
      </w:r>
    </w:p>
    <w:p w14:paraId="30E99C14"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Реквизиты организации:_______________________________________________________________________________________________________________________________________________.</w:t>
      </w:r>
    </w:p>
    <w:p w14:paraId="0D1584F5" w14:textId="77777777" w:rsidR="004D4558" w:rsidRPr="004D4558" w:rsidRDefault="004D4558" w:rsidP="004D4558">
      <w:pPr>
        <w:spacing w:after="0"/>
        <w:jc w:val="both"/>
        <w:rPr>
          <w:rFonts w:ascii="Times New Roman" w:hAnsi="Times New Roman" w:cs="Times New Roman"/>
          <w:sz w:val="24"/>
          <w:szCs w:val="24"/>
        </w:rPr>
      </w:pPr>
    </w:p>
    <w:p w14:paraId="0D9A6EBE"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 результате обследования установлено следующее</w:t>
      </w:r>
    </w:p>
    <w:p w14:paraId="78972A4A"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5A3E4CB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23122828"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A9B3CEF"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007D4B5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_____________________________________________________________________________.</w:t>
      </w:r>
    </w:p>
    <w:p w14:paraId="61C0B42E"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Выводы_________________________________________________________________________________________________________________________________________________.</w:t>
      </w:r>
    </w:p>
    <w:p w14:paraId="38CD258D" w14:textId="77777777" w:rsidR="004D4558" w:rsidRPr="004D4558" w:rsidRDefault="004D4558" w:rsidP="004D4558">
      <w:pPr>
        <w:spacing w:after="0"/>
        <w:jc w:val="both"/>
        <w:rPr>
          <w:rFonts w:ascii="Times New Roman" w:hAnsi="Times New Roman" w:cs="Times New Roman"/>
          <w:sz w:val="24"/>
          <w:szCs w:val="24"/>
        </w:rPr>
      </w:pPr>
    </w:p>
    <w:p w14:paraId="31265330"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Уполномоченные представители:</w:t>
      </w:r>
    </w:p>
    <w:p w14:paraId="26521E6C"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____________________________                                                       ___________________</w:t>
      </w:r>
    </w:p>
    <w:p w14:paraId="3765E1BD" w14:textId="77777777" w:rsidR="004D4558" w:rsidRP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(должность, Ф.И.О.)                                                                                      (Подпись)»</w:t>
      </w:r>
    </w:p>
    <w:p w14:paraId="3C35E043" w14:textId="5A91D498" w:rsidR="004D4558" w:rsidRDefault="004D4558" w:rsidP="004D4558">
      <w:pPr>
        <w:spacing w:after="0"/>
        <w:jc w:val="both"/>
        <w:rPr>
          <w:rFonts w:ascii="Times New Roman" w:hAnsi="Times New Roman" w:cs="Times New Roman"/>
          <w:sz w:val="24"/>
          <w:szCs w:val="24"/>
        </w:rPr>
      </w:pPr>
      <w:r w:rsidRPr="004D4558">
        <w:rPr>
          <w:rFonts w:ascii="Times New Roman" w:hAnsi="Times New Roman" w:cs="Times New Roman"/>
          <w:sz w:val="24"/>
          <w:szCs w:val="24"/>
        </w:rPr>
        <w:t> </w:t>
      </w:r>
    </w:p>
    <w:p w14:paraId="0B7F1580" w14:textId="77777777" w:rsidR="00CC3B5A" w:rsidRDefault="00CC3B5A" w:rsidP="00A67D8C">
      <w:pPr>
        <w:spacing w:after="0"/>
        <w:ind w:firstLine="284"/>
        <w:jc w:val="both"/>
        <w:rPr>
          <w:rFonts w:ascii="Times New Roman" w:hAnsi="Times New Roman" w:cs="Times New Roman"/>
          <w:sz w:val="24"/>
          <w:szCs w:val="24"/>
        </w:rPr>
      </w:pPr>
    </w:p>
    <w:p w14:paraId="386F4BB9" w14:textId="77777777" w:rsidR="00CC3B5A" w:rsidRDefault="00CC3B5A" w:rsidP="00A67D8C">
      <w:pPr>
        <w:spacing w:after="0"/>
        <w:ind w:firstLine="284"/>
        <w:jc w:val="both"/>
        <w:rPr>
          <w:rFonts w:ascii="Times New Roman" w:hAnsi="Times New Roman" w:cs="Times New Roman"/>
          <w:sz w:val="24"/>
          <w:szCs w:val="24"/>
        </w:rPr>
      </w:pPr>
    </w:p>
    <w:p w14:paraId="6CD09E65" w14:textId="77777777" w:rsidR="00CC3B5A" w:rsidRDefault="00CC3B5A" w:rsidP="00A67D8C">
      <w:pPr>
        <w:spacing w:after="0"/>
        <w:ind w:firstLine="284"/>
        <w:jc w:val="both"/>
        <w:rPr>
          <w:rFonts w:ascii="Times New Roman" w:hAnsi="Times New Roman" w:cs="Times New Roman"/>
          <w:sz w:val="24"/>
          <w:szCs w:val="24"/>
        </w:rPr>
      </w:pPr>
    </w:p>
    <w:p w14:paraId="0BE1F124" w14:textId="3FDB2384" w:rsidR="005470F8" w:rsidRPr="00C521A3" w:rsidRDefault="005470F8" w:rsidP="00A67D8C">
      <w:pPr>
        <w:spacing w:after="0"/>
        <w:ind w:firstLine="284"/>
        <w:jc w:val="both"/>
        <w:rPr>
          <w:rFonts w:ascii="Times New Roman" w:hAnsi="Times New Roman" w:cs="Times New Roman"/>
          <w:sz w:val="24"/>
          <w:szCs w:val="24"/>
        </w:rPr>
      </w:pPr>
    </w:p>
    <w:sectPr w:rsidR="005470F8" w:rsidRPr="00C521A3" w:rsidSect="0049572A">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2831" w14:textId="77777777" w:rsidR="002B4C79" w:rsidRDefault="002B4C79" w:rsidP="00A67D8C">
      <w:pPr>
        <w:spacing w:after="0" w:line="240" w:lineRule="auto"/>
      </w:pPr>
      <w:r>
        <w:separator/>
      </w:r>
    </w:p>
  </w:endnote>
  <w:endnote w:type="continuationSeparator" w:id="0">
    <w:p w14:paraId="01CE21F5" w14:textId="77777777" w:rsidR="002B4C79" w:rsidRDefault="002B4C79" w:rsidP="00A6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FC3D5" w14:textId="77777777" w:rsidR="002B4C79" w:rsidRDefault="002B4C79" w:rsidP="00A67D8C">
      <w:pPr>
        <w:spacing w:after="0" w:line="240" w:lineRule="auto"/>
      </w:pPr>
      <w:r>
        <w:separator/>
      </w:r>
    </w:p>
  </w:footnote>
  <w:footnote w:type="continuationSeparator" w:id="0">
    <w:p w14:paraId="23411715" w14:textId="77777777" w:rsidR="002B4C79" w:rsidRDefault="002B4C79" w:rsidP="00A6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45E82"/>
    <w:multiLevelType w:val="hybridMultilevel"/>
    <w:tmpl w:val="D362F3C0"/>
    <w:lvl w:ilvl="0" w:tplc="04190001">
      <w:start w:val="1"/>
      <w:numFmt w:val="bullet"/>
      <w:lvlText w:val=""/>
      <w:lvlJc w:val="left"/>
      <w:pPr>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9E5508F"/>
    <w:multiLevelType w:val="hybridMultilevel"/>
    <w:tmpl w:val="9D86B26E"/>
    <w:lvl w:ilvl="0" w:tplc="3BEA0F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C0140FF"/>
    <w:multiLevelType w:val="hybridMultilevel"/>
    <w:tmpl w:val="EE1C6908"/>
    <w:lvl w:ilvl="0" w:tplc="F79004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9E"/>
    <w:rsid w:val="0004043F"/>
    <w:rsid w:val="000C518B"/>
    <w:rsid w:val="00183FA4"/>
    <w:rsid w:val="00200061"/>
    <w:rsid w:val="002B4C79"/>
    <w:rsid w:val="002D3225"/>
    <w:rsid w:val="004644C6"/>
    <w:rsid w:val="0049572A"/>
    <w:rsid w:val="004C0B48"/>
    <w:rsid w:val="004D0F54"/>
    <w:rsid w:val="004D4558"/>
    <w:rsid w:val="005470F8"/>
    <w:rsid w:val="005537BC"/>
    <w:rsid w:val="006333CB"/>
    <w:rsid w:val="006D564D"/>
    <w:rsid w:val="006F588A"/>
    <w:rsid w:val="007468E9"/>
    <w:rsid w:val="007916D8"/>
    <w:rsid w:val="007C739E"/>
    <w:rsid w:val="008074D1"/>
    <w:rsid w:val="00944B11"/>
    <w:rsid w:val="009D5070"/>
    <w:rsid w:val="00A67D8C"/>
    <w:rsid w:val="00AC01E7"/>
    <w:rsid w:val="00AC3407"/>
    <w:rsid w:val="00AC40E3"/>
    <w:rsid w:val="00AD6338"/>
    <w:rsid w:val="00AD67B9"/>
    <w:rsid w:val="00B13AC9"/>
    <w:rsid w:val="00B200CD"/>
    <w:rsid w:val="00BC23D8"/>
    <w:rsid w:val="00BC511C"/>
    <w:rsid w:val="00C521A3"/>
    <w:rsid w:val="00CC3B5A"/>
    <w:rsid w:val="00CE1153"/>
    <w:rsid w:val="00D0130A"/>
    <w:rsid w:val="00D041B3"/>
    <w:rsid w:val="00D11CAF"/>
    <w:rsid w:val="00D35240"/>
    <w:rsid w:val="00D43850"/>
    <w:rsid w:val="00DE6263"/>
    <w:rsid w:val="00E70177"/>
    <w:rsid w:val="00E76C91"/>
    <w:rsid w:val="00E91F31"/>
    <w:rsid w:val="00FA5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4559"/>
  <w15:chartTrackingRefBased/>
  <w15:docId w15:val="{20C1B36F-B977-4A59-84B9-A4B4D7C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21A3"/>
    <w:rPr>
      <w:color w:val="0563C1" w:themeColor="hyperlink"/>
      <w:u w:val="single"/>
    </w:rPr>
  </w:style>
  <w:style w:type="character" w:styleId="a4">
    <w:name w:val="Unresolved Mention"/>
    <w:basedOn w:val="a0"/>
    <w:uiPriority w:val="99"/>
    <w:semiHidden/>
    <w:unhideWhenUsed/>
    <w:rsid w:val="00C521A3"/>
    <w:rPr>
      <w:color w:val="605E5C"/>
      <w:shd w:val="clear" w:color="auto" w:fill="E1DFDD"/>
    </w:rPr>
  </w:style>
  <w:style w:type="paragraph" w:styleId="a5">
    <w:name w:val="header"/>
    <w:basedOn w:val="a"/>
    <w:link w:val="a6"/>
    <w:uiPriority w:val="99"/>
    <w:unhideWhenUsed/>
    <w:rsid w:val="00A67D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D8C"/>
  </w:style>
  <w:style w:type="paragraph" w:styleId="a7">
    <w:name w:val="footer"/>
    <w:basedOn w:val="a"/>
    <w:link w:val="a8"/>
    <w:uiPriority w:val="99"/>
    <w:unhideWhenUsed/>
    <w:rsid w:val="00A67D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D8C"/>
  </w:style>
  <w:style w:type="paragraph" w:styleId="a9">
    <w:name w:val="List Paragraph"/>
    <w:basedOn w:val="a"/>
    <w:uiPriority w:val="34"/>
    <w:qFormat/>
    <w:rsid w:val="0049572A"/>
    <w:pPr>
      <w:ind w:left="720"/>
      <w:contextualSpacing/>
    </w:pPr>
  </w:style>
  <w:style w:type="paragraph" w:customStyle="1" w:styleId="1">
    <w:name w:val="Без интервала1"/>
    <w:next w:val="aa"/>
    <w:uiPriority w:val="1"/>
    <w:qFormat/>
    <w:rsid w:val="00CC3B5A"/>
    <w:pPr>
      <w:spacing w:after="0" w:line="240" w:lineRule="auto"/>
    </w:pPr>
    <w:rPr>
      <w:rFonts w:eastAsia="Times New Roman"/>
      <w:lang w:eastAsia="ru-RU"/>
    </w:rPr>
  </w:style>
  <w:style w:type="paragraph" w:styleId="ab">
    <w:name w:val="Normal (Web)"/>
    <w:basedOn w:val="a"/>
    <w:uiPriority w:val="99"/>
    <w:unhideWhenUsed/>
    <w:rsid w:val="00CC3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CC3B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3B5A"/>
    <w:rPr>
      <w:rFonts w:ascii="Segoe UI" w:hAnsi="Segoe UI" w:cs="Segoe UI"/>
      <w:sz w:val="18"/>
      <w:szCs w:val="18"/>
    </w:rPr>
  </w:style>
  <w:style w:type="paragraph" w:styleId="aa">
    <w:name w:val="No Spacing"/>
    <w:uiPriority w:val="1"/>
    <w:qFormat/>
    <w:rsid w:val="00CC3B5A"/>
    <w:pPr>
      <w:spacing w:after="0" w:line="240" w:lineRule="auto"/>
    </w:pPr>
  </w:style>
  <w:style w:type="table" w:styleId="ae">
    <w:name w:val="Table Grid"/>
    <w:basedOn w:val="a1"/>
    <w:uiPriority w:val="39"/>
    <w:rsid w:val="00DE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4027">
      <w:bodyDiv w:val="1"/>
      <w:marLeft w:val="0"/>
      <w:marRight w:val="0"/>
      <w:marTop w:val="0"/>
      <w:marBottom w:val="0"/>
      <w:divBdr>
        <w:top w:val="none" w:sz="0" w:space="0" w:color="auto"/>
        <w:left w:val="none" w:sz="0" w:space="0" w:color="auto"/>
        <w:bottom w:val="none" w:sz="0" w:space="0" w:color="auto"/>
        <w:right w:val="none" w:sz="0" w:space="0" w:color="auto"/>
      </w:divBdr>
      <w:divsChild>
        <w:div w:id="1826703479">
          <w:marLeft w:val="0"/>
          <w:marRight w:val="0"/>
          <w:marTop w:val="0"/>
          <w:marBottom w:val="0"/>
          <w:divBdr>
            <w:top w:val="none" w:sz="0" w:space="0" w:color="auto"/>
            <w:left w:val="none" w:sz="0" w:space="0" w:color="auto"/>
            <w:bottom w:val="none" w:sz="0" w:space="0" w:color="auto"/>
            <w:right w:val="none" w:sz="0" w:space="0" w:color="auto"/>
          </w:divBdr>
          <w:divsChild>
            <w:div w:id="1357348055">
              <w:marLeft w:val="0"/>
              <w:marRight w:val="0"/>
              <w:marTop w:val="0"/>
              <w:marBottom w:val="0"/>
              <w:divBdr>
                <w:top w:val="none" w:sz="0" w:space="0" w:color="auto"/>
                <w:left w:val="none" w:sz="0" w:space="0" w:color="auto"/>
                <w:bottom w:val="none" w:sz="0" w:space="0" w:color="auto"/>
                <w:right w:val="none" w:sz="0" w:space="0" w:color="auto"/>
              </w:divBdr>
              <w:divsChild>
                <w:div w:id="277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019">
      <w:bodyDiv w:val="1"/>
      <w:marLeft w:val="0"/>
      <w:marRight w:val="0"/>
      <w:marTop w:val="0"/>
      <w:marBottom w:val="0"/>
      <w:divBdr>
        <w:top w:val="none" w:sz="0" w:space="0" w:color="auto"/>
        <w:left w:val="none" w:sz="0" w:space="0" w:color="auto"/>
        <w:bottom w:val="none" w:sz="0" w:space="0" w:color="auto"/>
        <w:right w:val="none" w:sz="0" w:space="0" w:color="auto"/>
      </w:divBdr>
      <w:divsChild>
        <w:div w:id="630206005">
          <w:marLeft w:val="0"/>
          <w:marRight w:val="0"/>
          <w:marTop w:val="0"/>
          <w:marBottom w:val="0"/>
          <w:divBdr>
            <w:top w:val="none" w:sz="0" w:space="0" w:color="auto"/>
            <w:left w:val="none" w:sz="0" w:space="0" w:color="auto"/>
            <w:bottom w:val="none" w:sz="0" w:space="0" w:color="auto"/>
            <w:right w:val="none" w:sz="0" w:space="0" w:color="auto"/>
          </w:divBdr>
          <w:divsChild>
            <w:div w:id="1272938292">
              <w:marLeft w:val="0"/>
              <w:marRight w:val="0"/>
              <w:marTop w:val="0"/>
              <w:marBottom w:val="0"/>
              <w:divBdr>
                <w:top w:val="none" w:sz="0" w:space="0" w:color="auto"/>
                <w:left w:val="none" w:sz="0" w:space="0" w:color="auto"/>
                <w:bottom w:val="none" w:sz="0" w:space="0" w:color="auto"/>
                <w:right w:val="none" w:sz="0" w:space="0" w:color="auto"/>
              </w:divBdr>
              <w:divsChild>
                <w:div w:id="8724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10923</Words>
  <Characters>62264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Ковальчук Валерия Валерьевна</dc:creator>
  <cp:keywords/>
  <dc:description/>
  <cp:lastModifiedBy>Кристина Колб</cp:lastModifiedBy>
  <cp:revision>2</cp:revision>
  <dcterms:created xsi:type="dcterms:W3CDTF">2026-05-20T08:39:00Z</dcterms:created>
  <dcterms:modified xsi:type="dcterms:W3CDTF">2026-05-20T08:39:00Z</dcterms:modified>
</cp:coreProperties>
</file>