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DEB1E" w14:textId="77777777" w:rsidR="00EA50BF" w:rsidRDefault="00964AC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690D958" wp14:editId="1DEED452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196D8" w14:textId="77777777" w:rsidR="00EA50BF" w:rsidRDefault="00964AC1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14:paraId="1364B81C" w14:textId="77777777" w:rsidR="00EA50BF" w:rsidRDefault="00964AC1">
      <w:pPr>
        <w:pStyle w:val="a4"/>
        <w:jc w:val="center"/>
        <w:rPr>
          <w:i/>
        </w:rPr>
      </w:pPr>
      <w:r>
        <w:rPr>
          <w:i/>
        </w:rPr>
        <w:t>(редакция № 5 на 13 марта 2018 г.)</w:t>
      </w:r>
    </w:p>
    <w:p w14:paraId="19F7C345" w14:textId="77777777" w:rsidR="00EA50BF" w:rsidRDefault="00964AC1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510AF147" w14:textId="77777777" w:rsidR="00EA50BF" w:rsidRDefault="00964AC1">
      <w:pPr>
        <w:pStyle w:val="head"/>
      </w:pPr>
      <w:r>
        <w:rPr>
          <w:b/>
        </w:rPr>
        <w:t>ПОСТАНОВЛЕНИЕ</w:t>
      </w:r>
    </w:p>
    <w:p w14:paraId="2BD70803" w14:textId="77777777" w:rsidR="00EA50BF" w:rsidRDefault="00964AC1">
      <w:pPr>
        <w:pStyle w:val="head"/>
      </w:pPr>
      <w:r>
        <w:rPr>
          <w:b/>
        </w:rPr>
        <w:t>от 16 апреля 2013 г.</w:t>
      </w:r>
      <w:r>
        <w:br/>
      </w:r>
      <w:r>
        <w:rPr>
          <w:b/>
        </w:rPr>
        <w:t>№ 67</w:t>
      </w:r>
    </w:p>
    <w:p w14:paraId="735B1F0C" w14:textId="77777777" w:rsidR="00EA50BF" w:rsidRDefault="00964AC1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 о Государственной межведомственной экспертной комиссии по контрольно-кассовым аппаратам (машинам)</w:t>
      </w:r>
    </w:p>
    <w:p w14:paraId="09C305E6" w14:textId="77777777" w:rsidR="00EA50BF" w:rsidRDefault="00964AC1">
      <w:pPr>
        <w:ind w:firstLine="480"/>
        <w:jc w:val="both"/>
      </w:pPr>
      <w:r>
        <w:t xml:space="preserve">В соответствии со статьей 76-6 Конституции Приднестровской Молдавской Республики, статьями 15 и 25 </w:t>
      </w:r>
      <w:hyperlink r:id="rId8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Конституционного закона Приднестровской Молдавской Республики от 30 ноября 2011 года № 224-КЗ-V "О Правительстве Приднестровской Молдавской Рес</w:t>
        </w:r>
        <w:r>
          <w:rPr>
            <w:rStyle w:val="a3"/>
          </w:rPr>
          <w:t>публики"</w:t>
        </w:r>
      </w:hyperlink>
      <w:r>
        <w:t xml:space="preserve"> (САЗ 11-48) с дополнением, внесенным </w:t>
      </w:r>
      <w:hyperlink r:id="rId9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 законом Приднестровской Молдавской Республики от 26 октября 2012 года № 206-КЗД-V</w:t>
        </w:r>
      </w:hyperlink>
      <w:r>
        <w:t> (САЗ 12-44), в целях формирования Государственного реестра контрольно-кассовых аппаратов (машин) и решения межведо</w:t>
      </w:r>
      <w:r>
        <w:t>мственных вопросов, связанных с использованием контрольно-кассовых аппаратов (машин), Правительство Приднестровской Молдавской Республики постановляет:</w:t>
      </w:r>
    </w:p>
    <w:p w14:paraId="19C609D2" w14:textId="77777777" w:rsidR="00EA50BF" w:rsidRDefault="00964AC1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Государственной межведомственной экспертной комиссии по контрольно-кассовым апп</w:t>
      </w:r>
      <w:r>
        <w:t>аратам (машинам) согласно Приложению к настоящему Постановлению.</w:t>
      </w:r>
    </w:p>
    <w:p w14:paraId="5D7378C8" w14:textId="77777777" w:rsidR="00EA50BF" w:rsidRDefault="00964AC1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hyperlink r:id="rId10" w:tooltip="(УТРАТИЛ СИЛУ 11.06.2013) Об утверждении Положения &quot;Государственной Межведомственной экспертной комиссии по контрольно-кассовым машинам&quot;" w:history="1">
        <w:r>
          <w:rPr>
            <w:rStyle w:val="a3"/>
          </w:rPr>
          <w:t>Указа Президента Приднестровской Молдавской Республики от 19 февраля 2001 года № 85 "Об утверждении Положения Государственной межведомственной экс</w:t>
        </w:r>
        <w:r>
          <w:rPr>
            <w:rStyle w:val="a3"/>
          </w:rPr>
          <w:t>пертной комиссии по контрольно-кассовым машинам"</w:t>
        </w:r>
      </w:hyperlink>
      <w:r>
        <w:t xml:space="preserve"> с изменениями, внесенными </w:t>
      </w:r>
      <w:hyperlink r:id="rId11" w:tooltip="(ВСТУПИЛ В СИЛУ 26.11.2003) Об упорядочении ряда правовых актов Президента Приднестровской Молдавской Республики в связи с принятием Указа Президента Приднестровской Молдавской Республики от 9 сентября 2003 года № 390 &quot;Об утверждении Положения о Государственной налоговой Службе Приднестровской Молдавской Республики, структуры и штатного расписания Государственной налоговой Службы Приднестровской Молдавской Республики&quot;" w:history="1">
        <w:r>
          <w:rPr>
            <w:rStyle w:val="a3"/>
          </w:rPr>
          <w:t>указами Президента Приднестровской Молдавской Республики от 26 ноября 2003 года № 550</w:t>
        </w:r>
      </w:hyperlink>
      <w:r>
        <w:t xml:space="preserve"> (САЗ 03-48), </w:t>
      </w:r>
      <w:hyperlink r:id="rId12" w:tooltip="(УТРАТИЛ СИЛУ 11.06.2013) О внесении изменений в Указ Президента Приднестровской Молдавской Республики от 19 февраля 2001 года № 85 &quot;Об утверждении Положения &quot;О Государственной Межведомственной экспертной комиссии по контрольно-кассовым машинам&quot;" w:history="1">
        <w:r>
          <w:rPr>
            <w:rStyle w:val="a3"/>
          </w:rPr>
          <w:t xml:space="preserve">от </w:t>
        </w:r>
        <w:r>
          <w:rPr>
            <w:rStyle w:val="a3"/>
          </w:rPr>
          <w:t>2 декабря 2008 года № 776</w:t>
        </w:r>
      </w:hyperlink>
      <w:r>
        <w:t> (САЗ 08-48).</w:t>
      </w:r>
    </w:p>
    <w:p w14:paraId="31ED730A" w14:textId="77777777" w:rsidR="00EA50BF" w:rsidRDefault="00964AC1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П. Степанов</w:t>
      </w:r>
    </w:p>
    <w:p w14:paraId="7D630D10" w14:textId="77777777" w:rsidR="00EA50BF" w:rsidRDefault="00964AC1">
      <w:pPr>
        <w:pStyle w:val="a4"/>
      </w:pPr>
      <w:r>
        <w:t>г. Тирасполь</w:t>
      </w:r>
      <w:r>
        <w:br/>
      </w:r>
      <w:r>
        <w:t>16 апреля 2013 г.</w:t>
      </w:r>
      <w:r>
        <w:br/>
      </w:r>
      <w:r>
        <w:t>№ 67</w:t>
      </w:r>
    </w:p>
    <w:p w14:paraId="5BF9151F" w14:textId="77777777" w:rsidR="00EA50BF" w:rsidRDefault="00964AC1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16 апреля 2013 года</w:t>
      </w:r>
      <w:r>
        <w:t xml:space="preserve"> № 67</w:t>
      </w:r>
    </w:p>
    <w:p w14:paraId="7DAC3F44" w14:textId="77777777" w:rsidR="00EA50BF" w:rsidRDefault="00964AC1">
      <w:pPr>
        <w:pStyle w:val="a4"/>
        <w:jc w:val="center"/>
        <w:rPr>
          <w:b/>
        </w:rPr>
      </w:pPr>
      <w:r>
        <w:rPr>
          <w:b/>
        </w:rPr>
        <w:t>Положение</w:t>
      </w:r>
      <w:r>
        <w:br/>
      </w:r>
      <w:r>
        <w:rPr>
          <w:b/>
        </w:rPr>
        <w:t>о Государственной межведомственной экспертной комиссии по контрольно-кассовым аппаратам (машинам)</w:t>
      </w:r>
    </w:p>
    <w:p w14:paraId="54042151" w14:textId="77777777" w:rsidR="00EA50BF" w:rsidRDefault="00964AC1">
      <w:pPr>
        <w:ind w:firstLine="480"/>
        <w:jc w:val="both"/>
      </w:pPr>
      <w:r>
        <w:t>1. Государственная межведомственная экспертная комиссия по контрольно-кассовым аппаратам (машинам) (в дальнейшем – Комиссия) является коллегиа</w:t>
      </w:r>
      <w:r>
        <w:t>льным органом, координирующим вопросы применения контрольно-кассовых аппаратов (машин) при осуществлении наличных денежных расчетов.</w:t>
      </w:r>
    </w:p>
    <w:p w14:paraId="3D7F05F4" w14:textId="77777777" w:rsidR="00EA50BF" w:rsidRDefault="00964AC1">
      <w:pPr>
        <w:ind w:firstLine="480"/>
        <w:jc w:val="both"/>
      </w:pPr>
      <w:r>
        <w:t>2. Комиссия выполняет следующие функции:</w:t>
      </w:r>
    </w:p>
    <w:p w14:paraId="4D144033" w14:textId="77777777" w:rsidR="00EA50BF" w:rsidRDefault="00964AC1">
      <w:pPr>
        <w:ind w:firstLine="480"/>
        <w:jc w:val="both"/>
      </w:pPr>
      <w:r>
        <w:t>а) осуществляет формирование и ведение Государственного реестра контрольно-кассовы</w:t>
      </w:r>
      <w:r>
        <w:t>х аппаратов (машин), допустимых к использованию на территории Приднестровской Молдавской Республики;</w:t>
      </w:r>
    </w:p>
    <w:p w14:paraId="1CEFC736" w14:textId="77777777" w:rsidR="00EA50BF" w:rsidRDefault="00964AC1">
      <w:pPr>
        <w:ind w:firstLine="480"/>
        <w:jc w:val="both"/>
      </w:pPr>
      <w:r>
        <w:t>б) координирует работу исполнительных органов государственной власти по применению контрольно-кассовых аппаратов (машин), проведению ими единой технической</w:t>
      </w:r>
      <w:r>
        <w:t xml:space="preserve"> политики в отношении контрольно-кассовых аппаратов (машин);</w:t>
      </w:r>
    </w:p>
    <w:p w14:paraId="35BA1E90" w14:textId="77777777" w:rsidR="00EA50BF" w:rsidRDefault="00964AC1">
      <w:pPr>
        <w:ind w:firstLine="480"/>
        <w:jc w:val="both"/>
      </w:pPr>
      <w:r>
        <w:t>в) инициирует осуществление уполномоченным исполнительным органом власти испытания и экспертизы контрольно-кассовых аппаратов (машин) на соответствие государственным стандартам, техническим требо</w:t>
      </w:r>
      <w:r>
        <w:t>ваниям к контрольно-кассовым аппаратам (машинам), а также требованиям других нормативных актов, определяющих условия применения или параметры контрольно-кассовых аппаратов (машин);</w:t>
      </w:r>
    </w:p>
    <w:p w14:paraId="403339C7" w14:textId="77777777" w:rsidR="00EA50BF" w:rsidRDefault="00964AC1">
      <w:pPr>
        <w:ind w:firstLine="480"/>
        <w:jc w:val="both"/>
      </w:pPr>
      <w:r>
        <w:t>г) определяет модели контрольно-кассовых аппаратов (машин), допускаемых к и</w:t>
      </w:r>
      <w:r>
        <w:t>спользованию на территории Приднестровской Молдавской Республики;</w:t>
      </w:r>
    </w:p>
    <w:p w14:paraId="083C5B5E" w14:textId="77777777" w:rsidR="00EA50BF" w:rsidRDefault="00964AC1">
      <w:pPr>
        <w:ind w:firstLine="480"/>
        <w:jc w:val="both"/>
      </w:pPr>
      <w:r>
        <w:t>д) принимает решения об исключении моделей контрольно-кассовых аппаратов (машин) из Государственного реестра моделей контрольно-кассовых аппаратов (машин);</w:t>
      </w:r>
    </w:p>
    <w:p w14:paraId="0E89D0FC" w14:textId="77777777" w:rsidR="00EA50BF" w:rsidRDefault="00964AC1">
      <w:pPr>
        <w:ind w:firstLine="480"/>
        <w:jc w:val="both"/>
      </w:pPr>
      <w:r>
        <w:t xml:space="preserve">е) на основе принятых </w:t>
      </w:r>
      <w:r>
        <w:t>решений представляет Правительству Приднестровской Молдавской Республики информацию и предложения об улучшении использования контрольно-кассовых аппаратов (машин) на территории Приднестровской Молдавской Республики.</w:t>
      </w:r>
    </w:p>
    <w:p w14:paraId="582310FD" w14:textId="77777777" w:rsidR="00EA50BF" w:rsidRDefault="00964AC1">
      <w:pPr>
        <w:ind w:firstLine="480"/>
        <w:jc w:val="both"/>
      </w:pPr>
      <w:r>
        <w:t>ж) принимает решения о возможности осуще</w:t>
      </w:r>
      <w:r>
        <w:t>ствления организациями деятельности в части оказания услуг населению с выдачей квитанций, билетов без применения контрольно-кассовых аппаратов (машин).</w:t>
      </w:r>
    </w:p>
    <w:p w14:paraId="544F91A6" w14:textId="77777777" w:rsidR="00EA50BF" w:rsidRDefault="00964AC1">
      <w:pPr>
        <w:ind w:firstLine="480"/>
        <w:jc w:val="both"/>
      </w:pPr>
      <w:r>
        <w:t>3. Комиссии предоставляется право:</w:t>
      </w:r>
    </w:p>
    <w:p w14:paraId="0B93820C" w14:textId="77777777" w:rsidR="00EA50BF" w:rsidRDefault="00964AC1">
      <w:pPr>
        <w:ind w:firstLine="480"/>
        <w:jc w:val="both"/>
      </w:pPr>
      <w:r>
        <w:t>а) запрашивать и получать от министерств, ведомств и иных исполнитель</w:t>
      </w:r>
      <w:r>
        <w:t>ных органов государственной власти и управления, пользователей контрольно-кассовых аппаратов (машин) информацию по вопросам, входящим в компетенцию Комиссии;</w:t>
      </w:r>
    </w:p>
    <w:p w14:paraId="34F0B9B0" w14:textId="77777777" w:rsidR="00EA50BF" w:rsidRDefault="00964AC1">
      <w:pPr>
        <w:ind w:firstLine="480"/>
        <w:jc w:val="both"/>
      </w:pPr>
      <w:r>
        <w:t>б) принимать решения по вопросам использования, установления технических требований, определения м</w:t>
      </w:r>
      <w:r>
        <w:t>оделей, применения и технического обслуживания контрольно-кассовых аппаратов (машин) в Приднестровской Молдавской Республике, обязательные для исполнения органами государственной власти и управления, а также пользователями контрольно-кассовых аппаратов (ма</w:t>
      </w:r>
      <w:r>
        <w:t>шин).</w:t>
      </w:r>
    </w:p>
    <w:p w14:paraId="121058AD" w14:textId="77777777" w:rsidR="00EA50BF" w:rsidRDefault="00964AC1">
      <w:pPr>
        <w:ind w:firstLine="480"/>
        <w:jc w:val="both"/>
      </w:pPr>
      <w:r>
        <w:t xml:space="preserve">Комиссия также может создавать при необходимости рабочие группы, привлекать в случае необходимости в установленном порядке для участия в их работе специалистов органов государственной власти и управления, а также пользователей </w:t>
      </w:r>
      <w:r>
        <w:t>контрольно-кассовых аппаратов (машин).</w:t>
      </w:r>
    </w:p>
    <w:p w14:paraId="1826A01E" w14:textId="77777777" w:rsidR="00EA50BF" w:rsidRDefault="00964AC1">
      <w:pPr>
        <w:ind w:firstLine="480"/>
        <w:jc w:val="both"/>
      </w:pPr>
      <w:r>
        <w:lastRenderedPageBreak/>
        <w:t>4. В состав Комиссии входят представители Министерства финансов Приднестровской Молдавской Республики, Министерства экономического развития Приднестровской Молдавской Республики (в том числе, государственного унитарно</w:t>
      </w:r>
      <w:r>
        <w:t>го предприятия "Институт технического регулирования и метрологии"), Министерства юстиции Приднестровской Молдавской Республики, Министерства государственной безопасности Приднестровской Молдавской Республики, Приднестровского республиканского банка.</w:t>
      </w:r>
    </w:p>
    <w:p w14:paraId="1CD96C60" w14:textId="77777777" w:rsidR="00EA50BF" w:rsidRDefault="00964AC1">
      <w:pPr>
        <w:ind w:firstLine="480"/>
        <w:jc w:val="both"/>
      </w:pPr>
      <w:r>
        <w:t>5. Пер</w:t>
      </w:r>
      <w:r>
        <w:t>сональный и количественный состав Комиссии утверждается министром финансов Приднестровской Молдавской Республики.</w:t>
      </w:r>
    </w:p>
    <w:p w14:paraId="5C1F71AB" w14:textId="77777777" w:rsidR="00EA50BF" w:rsidRDefault="00964AC1">
      <w:pPr>
        <w:ind w:firstLine="480"/>
        <w:jc w:val="both"/>
      </w:pPr>
      <w:r>
        <w:t>В состав Комиссии входят председатель Комиссии, заместитель председателя Комиссии, секретарь и члены Комиссии. При этом в состав членов Комисс</w:t>
      </w:r>
      <w:r>
        <w:t>ии делегируется не более трех представителей министерства (ведомства).</w:t>
      </w:r>
    </w:p>
    <w:p w14:paraId="3D58A24F" w14:textId="77777777" w:rsidR="00EA50BF" w:rsidRDefault="00964AC1">
      <w:pPr>
        <w:ind w:firstLine="480"/>
        <w:jc w:val="both"/>
      </w:pPr>
      <w:r>
        <w:t>Председателем, заместителем председателя и секретарем Комиссии являются представители Министерства финансов Приднестровской Молдавской Республики.</w:t>
      </w:r>
    </w:p>
    <w:p w14:paraId="0C578DD7" w14:textId="77777777" w:rsidR="00EA50BF" w:rsidRDefault="00964AC1">
      <w:pPr>
        <w:ind w:firstLine="480"/>
        <w:jc w:val="both"/>
      </w:pPr>
      <w:r>
        <w:t xml:space="preserve">Секретарь Комиссии не является членом </w:t>
      </w:r>
      <w:r>
        <w:t>Комиссии, ведет и оформляет протокол заседания Комиссии.</w:t>
      </w:r>
    </w:p>
    <w:p w14:paraId="15E91C1E" w14:textId="77777777" w:rsidR="00EA50BF" w:rsidRDefault="00964AC1">
      <w:pPr>
        <w:ind w:firstLine="480"/>
        <w:jc w:val="both"/>
      </w:pPr>
      <w:r>
        <w:t>6. Заседания Комиссии проводятся по мере необходимости. Заседания Комиссии ведет ее председатель, а в случае его отсутствия – заместитель председателя.</w:t>
      </w:r>
    </w:p>
    <w:p w14:paraId="2AE8686B" w14:textId="77777777" w:rsidR="00EA50BF" w:rsidRDefault="00964AC1">
      <w:pPr>
        <w:ind w:firstLine="480"/>
        <w:jc w:val="both"/>
      </w:pPr>
      <w:r>
        <w:t>7. Заседания Комиссии считаются правомочными, е</w:t>
      </w:r>
      <w:r>
        <w:t>сли на них присутствует не менее 2/3 членов Комиссии.</w:t>
      </w:r>
    </w:p>
    <w:p w14:paraId="30FA8938" w14:textId="77777777" w:rsidR="00EA50BF" w:rsidRDefault="00964AC1">
      <w:pPr>
        <w:ind w:firstLine="480"/>
        <w:jc w:val="both"/>
      </w:pPr>
      <w:r>
        <w:t>Решения Комиссии считаются принятыми, если за них проголосовало большинство из всех присутствующих на заседании членов Комиссии. При равенстве голосов решающим является голос председательствующего на за</w:t>
      </w:r>
      <w:r>
        <w:t>седании.</w:t>
      </w:r>
    </w:p>
    <w:p w14:paraId="166EF39A" w14:textId="77777777" w:rsidR="00EA50BF" w:rsidRDefault="00964AC1">
      <w:pPr>
        <w:ind w:firstLine="480"/>
        <w:jc w:val="both"/>
      </w:pPr>
      <w:r>
        <w:t>Заседания Комиссии оформляются протоколом. Протоколы заседания Комиссии подписываются председательствующим на заседании и членами Комиссии.</w:t>
      </w:r>
    </w:p>
    <w:p w14:paraId="39840EA6" w14:textId="77777777" w:rsidR="00EA50BF" w:rsidRDefault="00964AC1">
      <w:pPr>
        <w:ind w:firstLine="480"/>
        <w:jc w:val="both"/>
      </w:pPr>
      <w:r>
        <w:t>Протоколы заседаний и иная информация о деятельности Комиссии доводятся до сведения членов Комиссии и други</w:t>
      </w:r>
      <w:r>
        <w:t>х заинтересованных лиц путем рассылки материалов в течение одной недели со дня проведения заседания Комиссии.</w:t>
      </w:r>
    </w:p>
    <w:p w14:paraId="1A32B685" w14:textId="77777777" w:rsidR="00EA50BF" w:rsidRDefault="00964AC1">
      <w:pPr>
        <w:ind w:firstLine="480"/>
        <w:jc w:val="both"/>
      </w:pPr>
      <w:r>
        <w:t>8. Организационное обеспечение работы Комиссии осуществляет Министерство финансов Приднестровской Молдавской Республики.</w:t>
      </w:r>
    </w:p>
    <w:sectPr w:rsidR="00EA50BF">
      <w:headerReference w:type="default" r:id="rId13"/>
      <w:footerReference w:type="default" r:id="rId14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6C11" w14:textId="77777777" w:rsidR="00964AC1" w:rsidRDefault="00964AC1">
      <w:r>
        <w:separator/>
      </w:r>
    </w:p>
  </w:endnote>
  <w:endnote w:type="continuationSeparator" w:id="0">
    <w:p w14:paraId="41285082" w14:textId="77777777" w:rsidR="00964AC1" w:rsidRDefault="0096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E1A6" w14:textId="77777777" w:rsidR="00EA50BF" w:rsidRDefault="00964AC1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AF236" w14:textId="77777777" w:rsidR="00964AC1" w:rsidRDefault="00964AC1">
      <w:r>
        <w:separator/>
      </w:r>
    </w:p>
  </w:footnote>
  <w:footnote w:type="continuationSeparator" w:id="0">
    <w:p w14:paraId="62E0B01A" w14:textId="77777777" w:rsidR="00964AC1" w:rsidRDefault="0096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F559" w14:textId="77777777" w:rsidR="00EA50BF" w:rsidRDefault="00964AC1">
    <w:r>
      <w:rPr>
        <w:b/>
      </w:rPr>
      <w:t>© Законы</w:t>
    </w:r>
    <w:r>
      <w:rPr>
        <w:b/>
      </w:rPr>
      <w:t xml:space="preserve">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BF"/>
    <w:rsid w:val="00245336"/>
    <w:rsid w:val="00964AC1"/>
    <w:rsid w:val="00E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E3F9"/>
  <w15:docId w15:val="{61EACDB1-084E-40AC-B559-B273588B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CJIrZuAEsJxKJdV4inpzfw%3d%3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Dy04KwrfRCEGZo2wafw5zw%3d%3d" TargetMode="External"/><Relationship Id="rId12" Type="http://schemas.openxmlformats.org/officeDocument/2006/relationships/hyperlink" Target="https://pravopmr.ru/View.aspx?id=Sczb%2fl%2byZt%2f%2bIjU0rLugrw%3d%3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r6Go52I4kiJX2YBRCxvx5g%3d%3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ravopmr.ru/View.aspx?id=1WA23r%2bt7%2bPaaC%2bwObv2E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hhxcLYXNxsZjW9lsMIkZLA%3d%3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Кирилюк</dc:creator>
  <cp:lastModifiedBy>Елена В. Кирилюк</cp:lastModifiedBy>
  <cp:revision>2</cp:revision>
  <dcterms:created xsi:type="dcterms:W3CDTF">2021-07-28T05:54:00Z</dcterms:created>
  <dcterms:modified xsi:type="dcterms:W3CDTF">2021-07-28T05:54:00Z</dcterms:modified>
</cp:coreProperties>
</file>