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87979" w14:textId="24E694C2" w:rsidR="00CA0555" w:rsidRPr="00947727" w:rsidRDefault="00B63DC6">
      <w:pPr>
        <w:pStyle w:val="a4"/>
        <w:jc w:val="center"/>
        <w:rPr>
          <w:i/>
        </w:rPr>
      </w:pPr>
      <w:r w:rsidRPr="00947727">
        <w:rPr>
          <w:i/>
        </w:rPr>
        <w:t xml:space="preserve">(редакция № </w:t>
      </w:r>
      <w:r w:rsidR="00947727" w:rsidRPr="00947727">
        <w:rPr>
          <w:i/>
        </w:rPr>
        <w:t>5</w:t>
      </w:r>
      <w:r w:rsidRPr="00947727">
        <w:rPr>
          <w:i/>
        </w:rPr>
        <w:t xml:space="preserve"> на </w:t>
      </w:r>
      <w:r w:rsidR="00947727" w:rsidRPr="00947727">
        <w:rPr>
          <w:i/>
        </w:rPr>
        <w:t>10</w:t>
      </w:r>
      <w:r w:rsidRPr="00947727">
        <w:rPr>
          <w:i/>
        </w:rPr>
        <w:t xml:space="preserve"> ию</w:t>
      </w:r>
      <w:r w:rsidR="00947727" w:rsidRPr="00947727">
        <w:rPr>
          <w:i/>
        </w:rPr>
        <w:t>л</w:t>
      </w:r>
      <w:r w:rsidRPr="00947727">
        <w:rPr>
          <w:i/>
        </w:rPr>
        <w:t>я 20</w:t>
      </w:r>
      <w:r w:rsidR="00947727" w:rsidRPr="00947727">
        <w:rPr>
          <w:i/>
        </w:rPr>
        <w:t>21</w:t>
      </w:r>
      <w:r w:rsidRPr="00947727">
        <w:rPr>
          <w:i/>
        </w:rPr>
        <w:t xml:space="preserve"> г.)</w:t>
      </w:r>
    </w:p>
    <w:p w14:paraId="3DA8FF2F" w14:textId="77777777" w:rsidR="00CA0555" w:rsidRPr="00947727" w:rsidRDefault="00B63DC6">
      <w:pPr>
        <w:pStyle w:val="head"/>
      </w:pPr>
      <w:r w:rsidRPr="00947727">
        <w:rPr>
          <w:b/>
        </w:rPr>
        <w:t>ПРАВИТЕЛЬСТВО ПРИДНЕСТРОВСКОЙ МОЛДАВСКОЙ РЕСПУБЛИКИ</w:t>
      </w:r>
    </w:p>
    <w:p w14:paraId="17527B07" w14:textId="77777777" w:rsidR="00CA0555" w:rsidRPr="00947727" w:rsidRDefault="00B63DC6">
      <w:pPr>
        <w:pStyle w:val="head"/>
      </w:pPr>
      <w:r w:rsidRPr="00947727">
        <w:rPr>
          <w:b/>
        </w:rPr>
        <w:t>ПОСТАНОВЛЕНИЕ</w:t>
      </w:r>
    </w:p>
    <w:p w14:paraId="524683EC" w14:textId="77777777" w:rsidR="00CA0555" w:rsidRPr="00947727" w:rsidRDefault="00B63DC6">
      <w:pPr>
        <w:pStyle w:val="head"/>
      </w:pPr>
      <w:r w:rsidRPr="00947727">
        <w:rPr>
          <w:b/>
        </w:rPr>
        <w:t>от 26 ноября 2013 г.</w:t>
      </w:r>
      <w:r w:rsidRPr="00947727">
        <w:br/>
      </w:r>
      <w:r w:rsidRPr="00947727">
        <w:rPr>
          <w:b/>
        </w:rPr>
        <w:t>№ 282</w:t>
      </w:r>
    </w:p>
    <w:p w14:paraId="763FE067" w14:textId="77777777" w:rsidR="00CA0555" w:rsidRPr="00947727" w:rsidRDefault="00B63DC6">
      <w:pPr>
        <w:pStyle w:val="head"/>
      </w:pPr>
      <w:r w:rsidRPr="00947727">
        <w:rPr>
          <w:b/>
        </w:rPr>
        <w:t>Об утверждении Положения о лицензировании деятельности по организации и проведению азартных игр и пари в Приднестровской Молдавской Республике</w:t>
      </w:r>
    </w:p>
    <w:p w14:paraId="0B90D04C" w14:textId="3043F5D8" w:rsidR="00CA0555" w:rsidRPr="00947727" w:rsidRDefault="00B63DC6">
      <w:pPr>
        <w:ind w:firstLine="480"/>
        <w:jc w:val="both"/>
      </w:pPr>
      <w:r w:rsidRPr="00947727">
        <w:t xml:space="preserve">В соответствии со статьей 76-6 </w:t>
      </w:r>
      <w:r w:rsidRPr="00947727">
        <w:rPr>
          <w:u w:color="0000FF"/>
        </w:rPr>
        <w:t>Конституции Приднестровской Молдавской Республики</w:t>
      </w:r>
      <w:r w:rsidRPr="00947727">
        <w:t xml:space="preserve">, статьей 25 </w:t>
      </w:r>
      <w:r w:rsidRPr="00947727">
        <w:rPr>
          <w:u w:color="0000FF"/>
        </w:rPr>
        <w:t>Конституционного закона Приднестровской Молдавской Республики от 30 ноября 2011 года № 224-КЗ-V "О Правительстве Приднестровской Молдавской Республики"</w:t>
      </w:r>
      <w:r w:rsidRPr="00947727">
        <w:t xml:space="preserve"> (САЗ 11-48) в действующей редакции, во исполнение </w:t>
      </w:r>
      <w:r w:rsidRPr="00947727">
        <w:rPr>
          <w:u w:color="0000FF"/>
        </w:rPr>
        <w:t>Закона Приднестровской Молдавской Республики от 10 июля 2002 года № 151-З-III "О лицензировании отдельных видов деятельности"</w:t>
      </w:r>
      <w:r w:rsidRPr="00947727">
        <w:t xml:space="preserve"> (САЗ 02-28) в действующей редакции, </w:t>
      </w:r>
      <w:r w:rsidRPr="00947727">
        <w:rPr>
          <w:u w:color="0000FF"/>
        </w:rPr>
        <w:t>Закона Приднестровской Молдавской Республики от 19 августа 2016 года № 211-З-VI "Об организации предоставления государственных услуг"</w:t>
      </w:r>
      <w:r w:rsidRPr="00947727">
        <w:t xml:space="preserve"> (САЗ 16-33) в действующей редакции, на основании </w:t>
      </w:r>
      <w:r w:rsidRPr="00947727">
        <w:rPr>
          <w:u w:color="0000FF"/>
        </w:rPr>
        <w:t>Закона Приднестровской Молдавской Республики от 6 декабря 2005 года № 688-З-III "О деятельности игорных заведений"</w:t>
      </w:r>
      <w:r w:rsidRPr="00947727">
        <w:t xml:space="preserve"> (САЗ 05-50) в действующей редакции, </w:t>
      </w:r>
      <w:r w:rsidRPr="00947727">
        <w:rPr>
          <w:u w:color="0000FF"/>
        </w:rPr>
        <w:t>Постановления Правительства Приднестровской Молдавской Республики от 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w:t>
      </w:r>
      <w:r w:rsidRPr="00947727">
        <w:t xml:space="preserve"> (САЗ 18-7) с изменениями, внесенными </w:t>
      </w:r>
      <w:r w:rsidRPr="00947727">
        <w:rPr>
          <w:u w:color="0000FF"/>
        </w:rPr>
        <w:t>Постановлением Правительства Приднестровской Молдавской Республики от 11 июня 2018 года № 192</w:t>
      </w:r>
      <w:r w:rsidRPr="00947727">
        <w:t xml:space="preserve"> (САЗ 18-24), Постановления Правительства Приднестровской Молдавской Республики от 27 апреля 2017 года № 86 "Об утверждении Положения, структуры и предельной штатной численности Министерства финансов Приднестровской Молдавской Республики" (САЗ 17-19) с изменениями и дополнениями, внесенными </w:t>
      </w:r>
      <w:r w:rsidRPr="00947727">
        <w:rPr>
          <w:u w:color="0000FF"/>
        </w:rPr>
        <w:t>постановлениями Правительства Приднестровской Молдавской Республики от 30 августа 2017 года № 226</w:t>
      </w:r>
      <w:r w:rsidRPr="00947727">
        <w:t xml:space="preserve">  (САЗ 17-36), </w:t>
      </w:r>
      <w:r w:rsidRPr="00947727">
        <w:rPr>
          <w:u w:color="0000FF"/>
        </w:rPr>
        <w:t>от 31 мая 2018 года № 177</w:t>
      </w:r>
      <w:r w:rsidRPr="00947727">
        <w:t xml:space="preserve"> (САЗ 18-23), </w:t>
      </w:r>
      <w:r w:rsidRPr="00947727">
        <w:rPr>
          <w:u w:color="0000FF"/>
        </w:rPr>
        <w:t>от 17 августа 2018 года № 287</w:t>
      </w:r>
      <w:r w:rsidRPr="00947727">
        <w:t> (САЗ 18-33), в целях установления порядка лицензирования деятельности по организации и проведению азартных игр и пари, Правительство Приднестровской Молдавской Республики постановляет:</w:t>
      </w:r>
    </w:p>
    <w:p w14:paraId="4D93B745" w14:textId="77777777" w:rsidR="00CA0555" w:rsidRPr="00947727" w:rsidRDefault="00B63DC6">
      <w:pPr>
        <w:ind w:firstLine="480"/>
        <w:jc w:val="both"/>
      </w:pPr>
      <w:r w:rsidRPr="00947727">
        <w:rPr>
          <w:b/>
        </w:rPr>
        <w:t>1.</w:t>
      </w:r>
      <w:r w:rsidRPr="00947727">
        <w:t xml:space="preserve"> Утвердить:</w:t>
      </w:r>
    </w:p>
    <w:p w14:paraId="36EAACBB" w14:textId="77777777" w:rsidR="00CA0555" w:rsidRPr="00947727" w:rsidRDefault="00B63DC6">
      <w:pPr>
        <w:ind w:firstLine="480"/>
        <w:jc w:val="both"/>
      </w:pPr>
      <w:r w:rsidRPr="00947727">
        <w:rPr>
          <w:b/>
          <w:i/>
        </w:rPr>
        <w:t>а)</w:t>
      </w:r>
      <w:r w:rsidRPr="00947727">
        <w:t xml:space="preserve"> Положение о лицензировании деятельности по организации и проведению азартных игр и пари в Приднестровской Молдавской Республике (Приложение № 1);</w:t>
      </w:r>
    </w:p>
    <w:p w14:paraId="63F15387" w14:textId="77777777" w:rsidR="00CA0555" w:rsidRPr="00947727" w:rsidRDefault="00B63DC6">
      <w:pPr>
        <w:ind w:firstLine="480"/>
        <w:jc w:val="both"/>
      </w:pPr>
      <w:r w:rsidRPr="00947727">
        <w:rPr>
          <w:b/>
          <w:i/>
        </w:rPr>
        <w:t>б)</w:t>
      </w:r>
      <w:r w:rsidRPr="00947727">
        <w:t xml:space="preserve"> форму разрешения на получение лицензии для осуществления деятельности по организации и проведению азартных игр и пари (Приложение № 2).</w:t>
      </w:r>
    </w:p>
    <w:p w14:paraId="3C1E5AD4" w14:textId="47AEA0D2" w:rsidR="00CA0555" w:rsidRPr="00947727" w:rsidRDefault="00B63DC6">
      <w:pPr>
        <w:ind w:firstLine="480"/>
        <w:jc w:val="both"/>
      </w:pPr>
      <w:r w:rsidRPr="00947727">
        <w:rPr>
          <w:b/>
        </w:rPr>
        <w:t>2.</w:t>
      </w:r>
      <w:r w:rsidRPr="00947727">
        <w:t xml:space="preserve"> Настоящее Постановление вступает в силу со дня признания утратившим силу </w:t>
      </w:r>
      <w:r w:rsidRPr="00947727">
        <w:rPr>
          <w:u w:color="0000FF"/>
        </w:rPr>
        <w:t>Указа Президента Приднестровской Молдавской Республики от 23 мая 2012 года № 346 "Об утверждении Положения о лицензировании деятельности по организации и проведению азартных игр и пари в Приднестровской Молдавской Республике"</w:t>
      </w:r>
      <w:r w:rsidRPr="00947727">
        <w:t> (САЗ 12-22).</w:t>
      </w:r>
    </w:p>
    <w:p w14:paraId="738F495C" w14:textId="77777777" w:rsidR="00CA0555" w:rsidRPr="00947727" w:rsidRDefault="00B63DC6">
      <w:pPr>
        <w:pStyle w:val="a4"/>
      </w:pPr>
      <w:r w:rsidRPr="00947727">
        <w:rPr>
          <w:b/>
        </w:rPr>
        <w:t>Председатель Правительства</w:t>
      </w:r>
      <w:r w:rsidRPr="00947727">
        <w:br/>
      </w:r>
      <w:r w:rsidRPr="00947727">
        <w:rPr>
          <w:b/>
        </w:rPr>
        <w:t>Приднестровской Молдавской Республики Т. Туранская</w:t>
      </w:r>
    </w:p>
    <w:p w14:paraId="5AFE4029" w14:textId="77777777" w:rsidR="00CA0555" w:rsidRPr="00947727" w:rsidRDefault="00B63DC6">
      <w:pPr>
        <w:pStyle w:val="a4"/>
      </w:pPr>
      <w:r w:rsidRPr="00947727">
        <w:lastRenderedPageBreak/>
        <w:t>г. Тирасполь</w:t>
      </w:r>
      <w:r w:rsidRPr="00947727">
        <w:br/>
        <w:t>26 ноября 2013 г.</w:t>
      </w:r>
      <w:r w:rsidRPr="00947727">
        <w:br/>
        <w:t>№ 282</w:t>
      </w:r>
    </w:p>
    <w:p w14:paraId="66F05AE8" w14:textId="77777777" w:rsidR="00CA0555" w:rsidRPr="00947727" w:rsidRDefault="00B63DC6">
      <w:pPr>
        <w:pStyle w:val="a4"/>
        <w:jc w:val="right"/>
      </w:pPr>
      <w:r w:rsidRPr="00947727">
        <w:t>Приложение № 1</w:t>
      </w:r>
      <w:r w:rsidRPr="00947727">
        <w:br/>
        <w:t>к Постановлению Правительства</w:t>
      </w:r>
      <w:r w:rsidRPr="00947727">
        <w:br/>
        <w:t>Приднестровской Молдавской Республики</w:t>
      </w:r>
      <w:r w:rsidRPr="00947727">
        <w:br/>
        <w:t>от 26 ноября 2013 года № 282</w:t>
      </w:r>
    </w:p>
    <w:p w14:paraId="2DDC5358" w14:textId="77777777" w:rsidR="00CA0555" w:rsidRPr="00947727" w:rsidRDefault="00B63DC6" w:rsidP="00947727">
      <w:pPr>
        <w:pStyle w:val="1"/>
        <w:spacing w:before="120" w:after="120"/>
        <w:ind w:firstLine="480"/>
        <w:jc w:val="center"/>
        <w:rPr>
          <w:rFonts w:ascii="Times New Roman" w:hAnsi="Times New Roman" w:cs="Times New Roman"/>
          <w:color w:val="auto"/>
          <w:sz w:val="32"/>
          <w:szCs w:val="12"/>
        </w:rPr>
      </w:pPr>
      <w:r w:rsidRPr="00947727">
        <w:rPr>
          <w:rFonts w:ascii="Times New Roman" w:hAnsi="Times New Roman" w:cs="Times New Roman"/>
          <w:color w:val="auto"/>
          <w:sz w:val="32"/>
          <w:szCs w:val="12"/>
        </w:rPr>
        <w:t>Положение</w:t>
      </w:r>
      <w:r w:rsidRPr="00947727">
        <w:rPr>
          <w:rFonts w:ascii="Times New Roman" w:hAnsi="Times New Roman" w:cs="Times New Roman"/>
          <w:color w:val="auto"/>
          <w:sz w:val="32"/>
          <w:szCs w:val="12"/>
        </w:rPr>
        <w:br/>
        <w:t>о лицензировании деятельности по организации и проведению азартных игр и пари в Приднестровской Молдавской Республике</w:t>
      </w:r>
    </w:p>
    <w:p w14:paraId="7876215F" w14:textId="77777777" w:rsidR="00CA0555" w:rsidRPr="00947727" w:rsidRDefault="00B63DC6" w:rsidP="00947727">
      <w:pPr>
        <w:pStyle w:val="2"/>
        <w:spacing w:before="120" w:after="120"/>
        <w:ind w:firstLine="480"/>
        <w:jc w:val="center"/>
        <w:rPr>
          <w:rFonts w:ascii="Times New Roman" w:hAnsi="Times New Roman" w:cs="Times New Roman"/>
          <w:color w:val="auto"/>
          <w:sz w:val="28"/>
          <w:szCs w:val="16"/>
        </w:rPr>
      </w:pPr>
      <w:r w:rsidRPr="00947727">
        <w:rPr>
          <w:rFonts w:ascii="Times New Roman" w:hAnsi="Times New Roman" w:cs="Times New Roman"/>
          <w:color w:val="auto"/>
          <w:sz w:val="28"/>
          <w:szCs w:val="16"/>
        </w:rPr>
        <w:t>1. Общие положения</w:t>
      </w:r>
    </w:p>
    <w:p w14:paraId="66EB2183" w14:textId="77777777" w:rsidR="00CA0555" w:rsidRPr="00947727" w:rsidRDefault="00B63DC6">
      <w:pPr>
        <w:ind w:firstLine="480"/>
        <w:jc w:val="both"/>
      </w:pPr>
      <w:r w:rsidRPr="00947727">
        <w:t>1. Настоящее Положение определяет порядок лицензирования деятельности по организации и проведению азартных игр и пари, осуществляемой на территории Приднестровской Молдавской Республики.</w:t>
      </w:r>
    </w:p>
    <w:p w14:paraId="65717CEC" w14:textId="77777777" w:rsidR="00CA0555" w:rsidRPr="00947727" w:rsidRDefault="00B63DC6">
      <w:pPr>
        <w:ind w:firstLine="480"/>
        <w:jc w:val="both"/>
      </w:pPr>
      <w:r w:rsidRPr="00947727">
        <w:t>2. Деятельность по организации и проведению азартных игр и пари могут осуществлять исключительно коммерческие организации, созданные и зарегистрированные на территории Приднестровской Молдавской Республики, на основании лицензии, выданной в соответствии с действующим законодательством Приднестровской Молдавской Республики.</w:t>
      </w:r>
    </w:p>
    <w:p w14:paraId="4DD25DDF" w14:textId="77777777" w:rsidR="00CA0555" w:rsidRPr="00947727" w:rsidRDefault="00B63DC6">
      <w:pPr>
        <w:ind w:firstLine="480"/>
        <w:jc w:val="both"/>
      </w:pPr>
      <w:r w:rsidRPr="00947727">
        <w:t>3. В настоящем Положении используются следующие понятия и определения:</w:t>
      </w:r>
    </w:p>
    <w:p w14:paraId="1A6822AF" w14:textId="77777777" w:rsidR="00CA0555" w:rsidRPr="00947727" w:rsidRDefault="00B63DC6">
      <w:pPr>
        <w:ind w:firstLine="480"/>
        <w:jc w:val="both"/>
      </w:pPr>
      <w:r w:rsidRPr="00947727">
        <w:t>а) лицензия - специальное разрешение на осуществление деятельности по организации и проведению азартных игр и пари при обязательном соблюдении лицензионных требований и условий, выданное лицензирующим органом юридическому лицу;</w:t>
      </w:r>
    </w:p>
    <w:p w14:paraId="280751EB" w14:textId="77777777" w:rsidR="00CA0555" w:rsidRPr="00947727" w:rsidRDefault="00B63DC6">
      <w:pPr>
        <w:ind w:firstLine="480"/>
        <w:jc w:val="both"/>
      </w:pPr>
      <w:r w:rsidRPr="00947727">
        <w:t>б) лицензиат - юридическое лицо, имеющее лицензию на осуществление деятельности по организации и проведению азартных игр и пари;</w:t>
      </w:r>
    </w:p>
    <w:p w14:paraId="3BDE5CA5" w14:textId="77777777" w:rsidR="00CA0555" w:rsidRPr="00947727" w:rsidRDefault="00B63DC6">
      <w:pPr>
        <w:ind w:firstLine="480"/>
        <w:jc w:val="both"/>
      </w:pPr>
      <w:r w:rsidRPr="00947727">
        <w:t>в) соискатель лицензии - юридическое лицо, обратившееся в уполномоченный исполнительный орган государственной власти, осуществляющий лицензирование в соответствии с действующим законодательством, с заявлением о выдаче лицензии на осуществление деятельности по организации и проведению азартных игр и пари;</w:t>
      </w:r>
    </w:p>
    <w:p w14:paraId="5C94E93A" w14:textId="2B7B4AE5" w:rsidR="00CA0555" w:rsidRPr="00947727" w:rsidRDefault="00B63DC6">
      <w:pPr>
        <w:ind w:firstLine="480"/>
        <w:jc w:val="both"/>
      </w:pPr>
      <w:r w:rsidRPr="00947727">
        <w:t xml:space="preserve">г) разрешение на получение лицензии – документ, выданный уполномоченным органом, осуществляющим контроль (надзор) за деятельностью игорных заведений по организации и проведению азартных игр и пари, который включает в себя </w:t>
      </w:r>
      <w:bookmarkStart w:id="0" w:name="_GoBack"/>
      <w:bookmarkEnd w:id="0"/>
      <w:r w:rsidRPr="00947727">
        <w:t>сведения о наличии материальных и иных ресурсов, необходимых для осуществления лицензируемого вида деятельности и сведения об объекте, в котором или с помощью которого будет осуществляться лицензируемый вид деятельности. Под объектами понимаются здание, сооружение, а также оборудование и иные технические средства, с помощью которых осуществляется лицензируемый вид деятельности;</w:t>
      </w:r>
    </w:p>
    <w:p w14:paraId="57C43441" w14:textId="77777777" w:rsidR="00CA0555" w:rsidRPr="00947727" w:rsidRDefault="00B63DC6">
      <w:pPr>
        <w:ind w:firstLine="480"/>
        <w:jc w:val="both"/>
      </w:pPr>
      <w:r w:rsidRPr="00947727">
        <w:t>д) игорное заведение – организация, которая на основании лицензии может проводить азартные игры и пари: казино (электронное казино), тотализатор, букмекерская контора и зал (залы) игровых автоматов;</w:t>
      </w:r>
    </w:p>
    <w:p w14:paraId="1D1587D1" w14:textId="77777777" w:rsidR="00CA0555" w:rsidRPr="00947727" w:rsidRDefault="00B63DC6">
      <w:pPr>
        <w:ind w:firstLine="480"/>
        <w:jc w:val="both"/>
      </w:pPr>
      <w:r w:rsidRPr="00947727">
        <w:t>е) участник игры (игрок) – физическое лицо, принимающее участие в азартных играх и пари, проводимых игорным заведением;</w:t>
      </w:r>
    </w:p>
    <w:p w14:paraId="5E082D79" w14:textId="77777777" w:rsidR="00CA0555" w:rsidRPr="00947727" w:rsidRDefault="00B63DC6">
      <w:pPr>
        <w:ind w:firstLine="480"/>
        <w:jc w:val="both"/>
      </w:pPr>
      <w:r w:rsidRPr="00947727">
        <w:t>ж) азартная игра – игра, участие в которой позволяет выигрывать деньги, иное имущество, в том числе имущественные права, результат которой определяется действиями любой из сторон, участвующих в игре, полностью или частично основанными на случае (риске);</w:t>
      </w:r>
    </w:p>
    <w:p w14:paraId="7AC55EE8" w14:textId="77777777" w:rsidR="00CA0555" w:rsidRPr="00947727" w:rsidRDefault="00B63DC6">
      <w:pPr>
        <w:ind w:firstLine="480"/>
        <w:jc w:val="both"/>
      </w:pPr>
      <w:r w:rsidRPr="00947727">
        <w:t>з) пари – основанное на риске соглашение о выигрыше, заключенное между двумя или несколькими участниками игры либо с игорным заведением, исход которого зависит от события, относительно которого неизвестно, наступит оно или нет;</w:t>
      </w:r>
    </w:p>
    <w:p w14:paraId="00D6F654" w14:textId="77777777" w:rsidR="00CA0555" w:rsidRPr="00947727" w:rsidRDefault="00B63DC6">
      <w:pPr>
        <w:ind w:firstLine="480"/>
        <w:jc w:val="both"/>
      </w:pPr>
      <w:r w:rsidRPr="00947727">
        <w:lastRenderedPageBreak/>
        <w:t>и) игровой стол – специально оборудованное игорным заведением место, предназначенное для проведения азартных игр с любым видом выигрыша, в которых игорное заведение через своих представителей участвует как сторона или как организатор;</w:t>
      </w:r>
    </w:p>
    <w:p w14:paraId="51B4945C" w14:textId="77777777" w:rsidR="00CA0555" w:rsidRPr="00947727" w:rsidRDefault="00B63DC6">
      <w:pPr>
        <w:ind w:firstLine="480"/>
        <w:jc w:val="both"/>
      </w:pPr>
      <w:r w:rsidRPr="00947727">
        <w:t>к) игровой автомат – специальное оборудование (механическое, электрическое, электронное и иное техническое оборудование), установленное и используемое игорным заведением для проведения азартных игр с денежным выигрышем без участия в указанных играх представителей игорного заведения, результат которых определяется случайным образом генератором случайных чисел, исключающим возможность оказать влияние на выдаваемый им результат;</w:t>
      </w:r>
    </w:p>
    <w:p w14:paraId="17AC6ED5" w14:textId="77777777" w:rsidR="00CA0555" w:rsidRPr="00947727" w:rsidRDefault="00B63DC6">
      <w:pPr>
        <w:ind w:firstLine="480"/>
        <w:jc w:val="both"/>
      </w:pPr>
      <w:r w:rsidRPr="00947727">
        <w:t>л) выигрыш – экономическая выгода в виде денег или иного имущества, в том числе имущественных прав, определяемая участником игры как положительная разница между суммами средств, уплаченных и полученных в азартной игре или пари;</w:t>
      </w:r>
    </w:p>
    <w:p w14:paraId="4D24A56A" w14:textId="77777777" w:rsidR="00CA0555" w:rsidRPr="00947727" w:rsidRDefault="00B63DC6">
      <w:pPr>
        <w:ind w:firstLine="480"/>
        <w:jc w:val="both"/>
      </w:pPr>
      <w:r w:rsidRPr="00947727">
        <w:t>м) представители игорного заведения (сотрудники игорного заведения) – лица, состоящие в трудовых или гражданско-правовых отношениях с игорным заведением;</w:t>
      </w:r>
    </w:p>
    <w:p w14:paraId="11EAAAA7" w14:textId="77777777" w:rsidR="00CA0555" w:rsidRPr="00947727" w:rsidRDefault="00B63DC6">
      <w:pPr>
        <w:ind w:firstLine="480"/>
        <w:jc w:val="both"/>
      </w:pPr>
      <w:r w:rsidRPr="00947727">
        <w:t>н) игровой жетон (билет, электронная карта игрока) – документ, то есть зафиксированная на материальном носителе информация с реквизитами, позволяющими идентифицировать ее принадлежность игорному заведению, подтверждающий намерение игрока участвовать в азартной игре или пари по правилам, установленным игорным заведением, но не противоречащим действующему законодательству Приднестровской Молдавской Республики;</w:t>
      </w:r>
    </w:p>
    <w:p w14:paraId="72A185A8" w14:textId="77777777" w:rsidR="00CA0555" w:rsidRPr="00947727" w:rsidRDefault="00B63DC6">
      <w:pPr>
        <w:ind w:firstLine="480"/>
        <w:jc w:val="both"/>
      </w:pPr>
      <w:r w:rsidRPr="00947727">
        <w:t>о) касса – специальное оборудованное место в игорном заведении, где учитывается общая сумма ставок и определяется сумма выигрыша, подлежащая выплате.</w:t>
      </w:r>
    </w:p>
    <w:p w14:paraId="399178B1" w14:textId="77777777" w:rsidR="00CA0555" w:rsidRPr="00947727" w:rsidRDefault="00B63DC6">
      <w:pPr>
        <w:ind w:firstLine="480"/>
        <w:jc w:val="both"/>
      </w:pPr>
      <w:r w:rsidRPr="00947727">
        <w:t>п) компьютерный сервер (электронно-вычислительная машина) – компьютер (электронно-вычислительная машина), предоставляющий свои ресурсы (дисковое пространство) для совместного использования другими компьютерами (электронно-вычислительными машинами);</w:t>
      </w:r>
    </w:p>
    <w:p w14:paraId="1CCFDF1E" w14:textId="77777777" w:rsidR="00CA0555" w:rsidRPr="00947727" w:rsidRDefault="00B63DC6">
      <w:pPr>
        <w:ind w:firstLine="480"/>
        <w:jc w:val="both"/>
      </w:pPr>
      <w:r w:rsidRPr="00947727">
        <w:t>р) казино – игорное заведение, которое с использованием игровых столов для карточных игр и рулетки, игровых автоматов, а также иного игорного оборудования проводит любые азартные игры и пари;</w:t>
      </w:r>
    </w:p>
    <w:p w14:paraId="6DAF39F1" w14:textId="77777777" w:rsidR="00CA0555" w:rsidRPr="00947727" w:rsidRDefault="00B63DC6">
      <w:pPr>
        <w:ind w:firstLine="480"/>
        <w:jc w:val="both"/>
      </w:pPr>
      <w:r w:rsidRPr="00947727">
        <w:t>с) электронное казино – деятельность игорного заведения, которое с использованием соответствующего программного обеспечения, размещенного на компьютерном сервере (электронно-вычислительной машине) или ином устройстве, предоставляет возможность неограниченному кругу лиц через сеть Интернет в режиме реального времени принять участие в азартной игре или пари и узнать результат;</w:t>
      </w:r>
    </w:p>
    <w:p w14:paraId="764ECDA8" w14:textId="77777777" w:rsidR="00CA0555" w:rsidRPr="00947727" w:rsidRDefault="00B63DC6">
      <w:pPr>
        <w:ind w:firstLine="480"/>
        <w:jc w:val="both"/>
      </w:pPr>
      <w:r w:rsidRPr="00947727">
        <w:t>т) тотализатор – игорное заведение, в котором заключаются взаимные пари между всеми участниками игры на исход события, результат которого заранее не определен, при этом само игорное заведение не участвует собственными средствами в пари, а является лишь организатором, обеспечивая все необходимые условия для подачи ставок между участниками пари и распределяя выигрыш между выигравшими участниками;</w:t>
      </w:r>
    </w:p>
    <w:p w14:paraId="483490A7" w14:textId="77777777" w:rsidR="00CA0555" w:rsidRPr="00947727" w:rsidRDefault="00B63DC6">
      <w:pPr>
        <w:ind w:firstLine="480"/>
        <w:jc w:val="both"/>
      </w:pPr>
      <w:r w:rsidRPr="00947727">
        <w:t>у) касса тотализатора – специально оборудованное место тотализатора, где производится прием ставок на исход какого-либо события, учитывается общая их сумма, определяется сумма выигрыша, подлежащая выплате;</w:t>
      </w:r>
    </w:p>
    <w:p w14:paraId="239E42CB" w14:textId="77777777" w:rsidR="00CA0555" w:rsidRPr="00947727" w:rsidRDefault="00B63DC6">
      <w:pPr>
        <w:ind w:firstLine="480"/>
        <w:jc w:val="both"/>
      </w:pPr>
      <w:r w:rsidRPr="00947727">
        <w:t>ф) пари тотализатора – пари, в котором участник игры делает ставку на результат игрового, спортивного или иного события (заключает пари с иными участниками игры); размер выигрыша зависит от частичного или полного совпадения прогноза с наступившими, документально подтвержденными фактами, а также от ставок, внесенных другими игроками;</w:t>
      </w:r>
    </w:p>
    <w:p w14:paraId="09751D59" w14:textId="77777777" w:rsidR="00CA0555" w:rsidRPr="00947727" w:rsidRDefault="00B63DC6">
      <w:pPr>
        <w:ind w:firstLine="480"/>
        <w:jc w:val="both"/>
      </w:pPr>
      <w:r w:rsidRPr="00947727">
        <w:t>х) букмекерская контора – игорное заведение, в котором заключаются пари между всеми участниками игры и игорным заведением на исход события, результат которого заранее не определен; при этом само игорное заведение не только является организатором проведения азартной игры, но и обеспечивает своими средствами выплату выигрыша;</w:t>
      </w:r>
    </w:p>
    <w:p w14:paraId="6CF38A43" w14:textId="77777777" w:rsidR="00CA0555" w:rsidRPr="00947727" w:rsidRDefault="00B63DC6">
      <w:pPr>
        <w:ind w:firstLine="480"/>
        <w:jc w:val="both"/>
      </w:pPr>
      <w:r w:rsidRPr="00947727">
        <w:t xml:space="preserve">ц) букмекерское пари – пари, в котором участник игры делает ставку на результат игрового, спортивного или иного события (заключает пари с букмекерской конторой и иными участниками игры); размер выигрыша зависит от частичного или полного совпадения прогноза с </w:t>
      </w:r>
      <w:r w:rsidRPr="00947727">
        <w:lastRenderedPageBreak/>
        <w:t>наступившими, документально подтвержденными фактами, и не зависит от ставок, внесенных другими игроками;</w:t>
      </w:r>
    </w:p>
    <w:p w14:paraId="560C2F9D" w14:textId="77777777" w:rsidR="00CA0555" w:rsidRPr="00947727" w:rsidRDefault="00B63DC6">
      <w:pPr>
        <w:ind w:firstLine="480"/>
        <w:jc w:val="both"/>
      </w:pPr>
      <w:r w:rsidRPr="00947727">
        <w:t>ч) букмекерская касса – специально оборудованное место букмекерской конторы, где осуществляется прием ставок на исход какого-либо события, выплата выигрышей;</w:t>
      </w:r>
    </w:p>
    <w:p w14:paraId="2C8B7CDE" w14:textId="77777777" w:rsidR="00CA0555" w:rsidRPr="00947727" w:rsidRDefault="00B63DC6">
      <w:pPr>
        <w:ind w:firstLine="480"/>
        <w:jc w:val="both"/>
      </w:pPr>
      <w:r w:rsidRPr="00947727">
        <w:t>ш) зал (залы) игровых автоматов – игорное заведение, которое для проведения азартных игр использует только игровые автоматы;</w:t>
      </w:r>
    </w:p>
    <w:p w14:paraId="7E421A86" w14:textId="77777777" w:rsidR="00CA0555" w:rsidRPr="00947727" w:rsidRDefault="00B63DC6">
      <w:pPr>
        <w:ind w:firstLine="480"/>
        <w:jc w:val="both"/>
      </w:pPr>
      <w:r w:rsidRPr="00947727">
        <w:t>щ) зона обслуживания посетителей – помещение игорного заведения, предназначенное для проведения азартных игр и (или) пари;</w:t>
      </w:r>
    </w:p>
    <w:p w14:paraId="49008AA1" w14:textId="77777777" w:rsidR="00CA0555" w:rsidRPr="00947727" w:rsidRDefault="00B63DC6">
      <w:pPr>
        <w:ind w:firstLine="480"/>
        <w:jc w:val="both"/>
      </w:pPr>
      <w:r w:rsidRPr="00947727">
        <w:t>ы) помещение – часть внутреннего объема здания или часть межпалубного пространства в корпусе судна, ограниченная строительными конструкциями.</w:t>
      </w:r>
    </w:p>
    <w:p w14:paraId="34D31762" w14:textId="77777777" w:rsidR="00CA0555" w:rsidRPr="00947727" w:rsidRDefault="00B63DC6">
      <w:pPr>
        <w:ind w:firstLine="480"/>
        <w:jc w:val="both"/>
      </w:pPr>
      <w:r w:rsidRPr="00947727">
        <w:t>4. Право на осуществление деятельности по организации и проведению азартных игр и пари возникает у коммерческой организации с момента выдачи ей лицензии или в указанный в ней срок и прекращается с момента окончания срока действия лицензии, аннулирования лицензии, а также приостановления её действия.</w:t>
      </w:r>
    </w:p>
    <w:p w14:paraId="2134DCBA" w14:textId="77777777" w:rsidR="00CA0555" w:rsidRPr="00947727" w:rsidRDefault="00B63DC6">
      <w:pPr>
        <w:ind w:firstLine="480"/>
        <w:jc w:val="both"/>
      </w:pPr>
      <w:r w:rsidRPr="00947727">
        <w:t>5. Лицензия на осуществление деятельности по организации и проведению азартных игр и пари выдается сроком на 5 лет.</w:t>
      </w:r>
    </w:p>
    <w:p w14:paraId="0404820C" w14:textId="77777777" w:rsidR="00CA0555" w:rsidRPr="00947727" w:rsidRDefault="00B63DC6">
      <w:pPr>
        <w:ind w:firstLine="480"/>
        <w:jc w:val="both"/>
      </w:pPr>
      <w:r w:rsidRPr="00947727">
        <w:t>6. За выдачу лицензии взимается лицензионный сбор в размере 400 расчётных уровней минимальной заработной платы (РУ МЗП).</w:t>
      </w:r>
    </w:p>
    <w:p w14:paraId="3BFDBBDC" w14:textId="77777777" w:rsidR="00CA0555" w:rsidRPr="00947727" w:rsidRDefault="00B63DC6">
      <w:pPr>
        <w:ind w:firstLine="480"/>
        <w:jc w:val="both"/>
      </w:pPr>
      <w:r w:rsidRPr="00947727">
        <w:t>7. Лицензия выдается на осуществление следующих разрешенных на территории Приднестровской Молдавской Республики видов деятельности по организации и проведению азартных игр и пари:</w:t>
      </w:r>
    </w:p>
    <w:p w14:paraId="101CB4ED" w14:textId="77777777" w:rsidR="00CA0555" w:rsidRPr="00947727" w:rsidRDefault="00B63DC6">
      <w:pPr>
        <w:ind w:firstLine="480"/>
        <w:jc w:val="both"/>
      </w:pPr>
      <w:r w:rsidRPr="00947727">
        <w:t>а) деятельность казино по организации и проведению азартных игр и пари;</w:t>
      </w:r>
    </w:p>
    <w:p w14:paraId="38559EF2" w14:textId="77777777" w:rsidR="00CA0555" w:rsidRPr="00947727" w:rsidRDefault="00B63DC6">
      <w:pPr>
        <w:ind w:firstLine="480"/>
        <w:jc w:val="both"/>
      </w:pPr>
      <w:r w:rsidRPr="00947727">
        <w:t>б) деятельность электронного казино по организации и проведению азартных игр и пари;</w:t>
      </w:r>
    </w:p>
    <w:p w14:paraId="47BF8241" w14:textId="77777777" w:rsidR="00CA0555" w:rsidRPr="00947727" w:rsidRDefault="00B63DC6">
      <w:pPr>
        <w:ind w:firstLine="480"/>
        <w:jc w:val="both"/>
      </w:pPr>
      <w:r w:rsidRPr="00947727">
        <w:t>в) деятельность тотализатора по организации и проведению пари;</w:t>
      </w:r>
    </w:p>
    <w:p w14:paraId="18F4D760" w14:textId="77777777" w:rsidR="00CA0555" w:rsidRPr="00947727" w:rsidRDefault="00B63DC6">
      <w:pPr>
        <w:ind w:firstLine="480"/>
        <w:jc w:val="both"/>
      </w:pPr>
      <w:r w:rsidRPr="00947727">
        <w:t>г) деятельность букмекерской конторы по организации и проведению пари;</w:t>
      </w:r>
    </w:p>
    <w:p w14:paraId="03F7369A" w14:textId="77777777" w:rsidR="00CA0555" w:rsidRPr="00947727" w:rsidRDefault="00B63DC6">
      <w:pPr>
        <w:ind w:firstLine="480"/>
        <w:jc w:val="both"/>
      </w:pPr>
      <w:r w:rsidRPr="00947727">
        <w:t>д) деятельность зала (залов) игровых автоматов по организации и проведению азартных игр.</w:t>
      </w:r>
    </w:p>
    <w:p w14:paraId="3DF65251" w14:textId="77777777" w:rsidR="00CA0555" w:rsidRPr="00947727" w:rsidRDefault="00B63DC6">
      <w:pPr>
        <w:ind w:firstLine="480"/>
        <w:jc w:val="both"/>
      </w:pPr>
      <w:r w:rsidRPr="00947727">
        <w:t>8. В лицензии на осуществление деятельности по организации и проведению азартных игр и пари, кроме юридического адреса, должно указываться место (адрес) осуществления лицензируемого вида деятельности – место нахождения объекта (здания, сооружения), в котором или с помощью которого осуществляется лицензируемый вид деятельности.</w:t>
      </w:r>
    </w:p>
    <w:p w14:paraId="2DC0B2E3" w14:textId="77777777" w:rsidR="00CA0555" w:rsidRPr="00947727" w:rsidRDefault="00B63DC6">
      <w:pPr>
        <w:ind w:firstLine="480"/>
        <w:jc w:val="both"/>
      </w:pPr>
      <w:r w:rsidRPr="00947727">
        <w:t>Игорные заведения должны осуществлять деятельность по адресу, указанному в лицензии.</w:t>
      </w:r>
    </w:p>
    <w:p w14:paraId="549B708D" w14:textId="77777777" w:rsidR="00CA0555" w:rsidRPr="00947727" w:rsidRDefault="00B63DC6" w:rsidP="00947727">
      <w:pPr>
        <w:pStyle w:val="2"/>
        <w:spacing w:before="120" w:after="120"/>
        <w:ind w:firstLine="480"/>
        <w:jc w:val="center"/>
        <w:rPr>
          <w:rFonts w:ascii="Times New Roman" w:hAnsi="Times New Roman" w:cs="Times New Roman"/>
          <w:color w:val="auto"/>
          <w:sz w:val="28"/>
          <w:szCs w:val="16"/>
        </w:rPr>
      </w:pPr>
      <w:r w:rsidRPr="00947727">
        <w:rPr>
          <w:rFonts w:ascii="Times New Roman" w:hAnsi="Times New Roman" w:cs="Times New Roman"/>
          <w:color w:val="auto"/>
          <w:sz w:val="28"/>
          <w:szCs w:val="16"/>
        </w:rPr>
        <w:t>2. Лицензионные требования и условия, предъявляемые к залам игровых автоматов</w:t>
      </w:r>
    </w:p>
    <w:p w14:paraId="6A39B300" w14:textId="77777777" w:rsidR="00CA0555" w:rsidRPr="00947727" w:rsidRDefault="00B63DC6">
      <w:pPr>
        <w:ind w:firstLine="480"/>
        <w:jc w:val="both"/>
      </w:pPr>
      <w:r w:rsidRPr="00947727">
        <w:t>9. Залы игровых автоматов могут располагаться только в капитальных, нежилых помещениях. В каждом помещении зала игровых автоматов, осуществляющего деятельность по организации и проведению азартных игр и пари, должно быть установлено не менее 5 (пяти) игровых автоматов. Один игровой автомат должен размещаться на площади не менее 6 квадратных метров.</w:t>
      </w:r>
    </w:p>
    <w:p w14:paraId="429508C7" w14:textId="77777777" w:rsidR="00CA0555" w:rsidRPr="00947727" w:rsidRDefault="00B63DC6">
      <w:pPr>
        <w:ind w:firstLine="480"/>
        <w:jc w:val="both"/>
      </w:pPr>
      <w:r w:rsidRPr="00947727">
        <w:t>10. Залы игровых автоматов не могут размещаться:</w:t>
      </w:r>
    </w:p>
    <w:p w14:paraId="6A7E84D8" w14:textId="77777777" w:rsidR="00CA0555" w:rsidRPr="00947727" w:rsidRDefault="00B63DC6">
      <w:pPr>
        <w:ind w:firstLine="480"/>
        <w:jc w:val="both"/>
      </w:pPr>
      <w:r w:rsidRPr="00947727">
        <w:t>а) на объектах незавершенного строительства;</w:t>
      </w:r>
    </w:p>
    <w:p w14:paraId="12BB4869" w14:textId="77777777" w:rsidR="00CA0555" w:rsidRPr="00947727" w:rsidRDefault="00B63DC6">
      <w:pPr>
        <w:ind w:firstLine="480"/>
        <w:jc w:val="both"/>
      </w:pPr>
      <w:r w:rsidRPr="00947727">
        <w:t>б) во временных постройках;</w:t>
      </w:r>
    </w:p>
    <w:p w14:paraId="35D593E0" w14:textId="77777777" w:rsidR="00CA0555" w:rsidRPr="00947727" w:rsidRDefault="00B63DC6">
      <w:pPr>
        <w:ind w:firstLine="480"/>
        <w:jc w:val="both"/>
      </w:pPr>
      <w:r w:rsidRPr="00947727">
        <w:t>в) в зданиях действующих образовательных, медицинских и культовых учреждений.</w:t>
      </w:r>
    </w:p>
    <w:p w14:paraId="5D96C6E6" w14:textId="77777777" w:rsidR="00CA0555" w:rsidRPr="00947727" w:rsidRDefault="00B63DC6">
      <w:pPr>
        <w:ind w:firstLine="480"/>
        <w:jc w:val="both"/>
      </w:pPr>
      <w:r w:rsidRPr="00947727">
        <w:t>11. Игровые автоматы могут объединяться в единую систему. Не допускается использование игровых автоматов, в которых исход игры определяется не случайным образом.</w:t>
      </w:r>
    </w:p>
    <w:p w14:paraId="7C594D2D" w14:textId="77777777" w:rsidR="00CA0555" w:rsidRPr="00947727" w:rsidRDefault="00B63DC6">
      <w:pPr>
        <w:ind w:firstLine="480"/>
        <w:jc w:val="both"/>
      </w:pPr>
      <w:r w:rsidRPr="00947727">
        <w:t>12. Ставки в зале игровых автоматов делаются игровыми жетонами, электронными картами игрока или платежными средствами, находящимися в обращении на территории Приднестровской Молдавской Республики, в случае оснащения игровых автоматов устройством по приему денежных купюр или монет, или в кредит, то есть путем внесения игроком в кассу соответствующей суммы денежных средств и установления представителем игорного заведения на игровом автомате количества оплаченных ставок.</w:t>
      </w:r>
    </w:p>
    <w:p w14:paraId="08F2BF92" w14:textId="77777777" w:rsidR="00CA0555" w:rsidRPr="00947727" w:rsidRDefault="00B63DC6">
      <w:pPr>
        <w:ind w:firstLine="480"/>
        <w:jc w:val="both"/>
      </w:pPr>
      <w:r w:rsidRPr="00947727">
        <w:lastRenderedPageBreak/>
        <w:t>13. Размер уставного капитала зала (залов) игровых автоматов должен быть не менее 35 (тридцати пяти) тысяч расчетных уровней минимальной заработной платы. Данное требование не распространяется на казино, осуществляющее деятельность по организации зала (залов) игровых автоматов.</w:t>
      </w:r>
    </w:p>
    <w:p w14:paraId="63AC0034" w14:textId="77777777" w:rsidR="00CA0555" w:rsidRPr="00947727" w:rsidRDefault="00B63DC6">
      <w:pPr>
        <w:ind w:firstLine="480"/>
        <w:jc w:val="both"/>
      </w:pPr>
      <w:r w:rsidRPr="00947727">
        <w:t>14. Технологически заложенный в игровой автомат средний процент денежного выигрыша должен быть не ниже 75 (семидесяти пяти) процентов в пользу участника (участников) игры на соответствующем игровом автомате.</w:t>
      </w:r>
    </w:p>
    <w:p w14:paraId="5890C59F" w14:textId="77777777" w:rsidR="00CA0555" w:rsidRPr="00947727" w:rsidRDefault="00B63DC6" w:rsidP="00947727">
      <w:pPr>
        <w:pStyle w:val="2"/>
        <w:spacing w:before="120" w:after="120"/>
        <w:ind w:firstLine="480"/>
        <w:jc w:val="center"/>
        <w:rPr>
          <w:rFonts w:ascii="Times New Roman" w:hAnsi="Times New Roman" w:cs="Times New Roman"/>
          <w:color w:val="auto"/>
          <w:sz w:val="28"/>
          <w:szCs w:val="16"/>
        </w:rPr>
      </w:pPr>
      <w:r w:rsidRPr="00947727">
        <w:rPr>
          <w:rFonts w:ascii="Times New Roman" w:hAnsi="Times New Roman" w:cs="Times New Roman"/>
          <w:color w:val="auto"/>
          <w:sz w:val="28"/>
          <w:szCs w:val="16"/>
        </w:rPr>
        <w:t>3. Лицензионные требования и условия, предъявляемые к казино</w:t>
      </w:r>
    </w:p>
    <w:p w14:paraId="44FA52D5" w14:textId="77777777" w:rsidR="00CA0555" w:rsidRPr="00947727" w:rsidRDefault="00B63DC6">
      <w:pPr>
        <w:ind w:firstLine="480"/>
        <w:jc w:val="both"/>
      </w:pPr>
      <w:r w:rsidRPr="00947727">
        <w:t>15. Казино могут располагаться только в капитальных, нежилых помещениях. По площади помещение должно быть не менее 160 квадратных метров – для размещения игровых столов для карточных игр и рулетки, а также иного игорного оборудования.</w:t>
      </w:r>
    </w:p>
    <w:p w14:paraId="524888B3" w14:textId="77777777" w:rsidR="00CA0555" w:rsidRPr="00947727" w:rsidRDefault="00B63DC6">
      <w:pPr>
        <w:ind w:firstLine="480"/>
        <w:jc w:val="both"/>
      </w:pPr>
      <w:r w:rsidRPr="00947727">
        <w:t>16. Казино не может размещаться:</w:t>
      </w:r>
    </w:p>
    <w:p w14:paraId="43B11444" w14:textId="77777777" w:rsidR="00CA0555" w:rsidRPr="00947727" w:rsidRDefault="00B63DC6">
      <w:pPr>
        <w:ind w:firstLine="480"/>
        <w:jc w:val="both"/>
      </w:pPr>
      <w:r w:rsidRPr="00947727">
        <w:t>а) на объектах незавершенного строительства;</w:t>
      </w:r>
    </w:p>
    <w:p w14:paraId="7B635B5A" w14:textId="77777777" w:rsidR="00CA0555" w:rsidRPr="00947727" w:rsidRDefault="00B63DC6">
      <w:pPr>
        <w:ind w:firstLine="480"/>
        <w:jc w:val="both"/>
      </w:pPr>
      <w:r w:rsidRPr="00947727">
        <w:t>б) во временных постройках;</w:t>
      </w:r>
    </w:p>
    <w:p w14:paraId="2DB4860E" w14:textId="77777777" w:rsidR="00CA0555" w:rsidRPr="00947727" w:rsidRDefault="00B63DC6">
      <w:pPr>
        <w:ind w:firstLine="480"/>
        <w:jc w:val="both"/>
      </w:pPr>
      <w:r w:rsidRPr="00947727">
        <w:t>в) в зданиях действующих образовательных, медицинских и культовых учреждений.</w:t>
      </w:r>
    </w:p>
    <w:p w14:paraId="01879265" w14:textId="77777777" w:rsidR="00CA0555" w:rsidRPr="00947727" w:rsidRDefault="00B63DC6">
      <w:pPr>
        <w:ind w:firstLine="480"/>
        <w:jc w:val="both"/>
      </w:pPr>
      <w:r w:rsidRPr="00947727">
        <w:t>17. Ставки в казино могут осуществляться игровыми жетонами или платежными средствами, находящимися в обращении на территории Приднестровской Молдавской Республики.</w:t>
      </w:r>
    </w:p>
    <w:p w14:paraId="4907CEDC" w14:textId="77777777" w:rsidR="00CA0555" w:rsidRPr="00947727" w:rsidRDefault="00B63DC6">
      <w:pPr>
        <w:ind w:firstLine="480"/>
        <w:jc w:val="both"/>
      </w:pPr>
      <w:r w:rsidRPr="00947727">
        <w:t>18. Стоимость игровых жетонов устанавливается игорным заведением самостоятельно.</w:t>
      </w:r>
    </w:p>
    <w:p w14:paraId="4B97A12B" w14:textId="77777777" w:rsidR="00CA0555" w:rsidRPr="00947727" w:rsidRDefault="00B63DC6">
      <w:pPr>
        <w:ind w:firstLine="480"/>
        <w:jc w:val="both"/>
      </w:pPr>
      <w:r w:rsidRPr="00947727">
        <w:t>19. Обмен денег на игровые жетоны для участия в азартной игре и пари, равно как выдача денег в обмен на игровые жетоны, должны производиться в кассе казино.</w:t>
      </w:r>
    </w:p>
    <w:p w14:paraId="130ECC5C" w14:textId="77777777" w:rsidR="00CA0555" w:rsidRPr="00947727" w:rsidRDefault="00B63DC6">
      <w:pPr>
        <w:ind w:firstLine="480"/>
        <w:jc w:val="both"/>
      </w:pPr>
      <w:r w:rsidRPr="00947727">
        <w:t>20. По требованию игрока казино обязано выдать ему документ, подтверждающий получение денежной суммы в обмен на игровые жетоны.</w:t>
      </w:r>
    </w:p>
    <w:p w14:paraId="39C2A1D1" w14:textId="77777777" w:rsidR="00CA0555" w:rsidRPr="00947727" w:rsidRDefault="00B63DC6">
      <w:pPr>
        <w:ind w:firstLine="480"/>
        <w:jc w:val="both"/>
      </w:pPr>
      <w:r w:rsidRPr="00947727">
        <w:t>21. Размер уставного капитала казино должен быть не менее 100 (ста) тысяч расчетных уровней минимальной заработной платы.</w:t>
      </w:r>
    </w:p>
    <w:p w14:paraId="7AC691D5" w14:textId="77777777" w:rsidR="00CA0555" w:rsidRPr="00947727" w:rsidRDefault="00B63DC6" w:rsidP="00947727">
      <w:pPr>
        <w:pStyle w:val="2"/>
        <w:spacing w:before="120" w:after="120"/>
        <w:ind w:firstLine="480"/>
        <w:jc w:val="center"/>
        <w:rPr>
          <w:rFonts w:ascii="Times New Roman" w:hAnsi="Times New Roman" w:cs="Times New Roman"/>
          <w:color w:val="auto"/>
          <w:sz w:val="28"/>
          <w:szCs w:val="16"/>
        </w:rPr>
      </w:pPr>
      <w:r w:rsidRPr="00947727">
        <w:rPr>
          <w:rFonts w:ascii="Times New Roman" w:hAnsi="Times New Roman" w:cs="Times New Roman"/>
          <w:color w:val="auto"/>
          <w:sz w:val="28"/>
          <w:szCs w:val="16"/>
        </w:rPr>
        <w:t>4. Лицензионные требования и условия, предъявляемые электронному казино</w:t>
      </w:r>
    </w:p>
    <w:p w14:paraId="2ED5A073" w14:textId="77777777" w:rsidR="00CA0555" w:rsidRPr="00947727" w:rsidRDefault="00B63DC6">
      <w:pPr>
        <w:ind w:firstLine="480"/>
        <w:jc w:val="both"/>
      </w:pPr>
      <w:r w:rsidRPr="00947727">
        <w:t>22. Электронные казино могут располагаться только в капитальных, нежилых помещениях. По площади помещение должно быть не менее 160 квадратных метров – для размещения компьютерного сервера, а также иного оборудования, предназначенного для осуществления данного вида деятельности.</w:t>
      </w:r>
    </w:p>
    <w:p w14:paraId="54793038" w14:textId="77777777" w:rsidR="00CA0555" w:rsidRPr="00947727" w:rsidRDefault="00B63DC6">
      <w:pPr>
        <w:ind w:firstLine="480"/>
        <w:jc w:val="both"/>
      </w:pPr>
      <w:r w:rsidRPr="00947727">
        <w:t>Электронное казино не может размещаться:</w:t>
      </w:r>
    </w:p>
    <w:p w14:paraId="483BC962" w14:textId="77777777" w:rsidR="00CA0555" w:rsidRPr="00947727" w:rsidRDefault="00B63DC6">
      <w:pPr>
        <w:ind w:firstLine="480"/>
        <w:jc w:val="both"/>
      </w:pPr>
      <w:r w:rsidRPr="00947727">
        <w:t>а) на объектах незавершенного строительства;</w:t>
      </w:r>
    </w:p>
    <w:p w14:paraId="38A983CD" w14:textId="77777777" w:rsidR="00CA0555" w:rsidRPr="00947727" w:rsidRDefault="00B63DC6">
      <w:pPr>
        <w:ind w:firstLine="480"/>
        <w:jc w:val="both"/>
      </w:pPr>
      <w:r w:rsidRPr="00947727">
        <w:t>б) во временных постройках;</w:t>
      </w:r>
    </w:p>
    <w:p w14:paraId="5A322916" w14:textId="77777777" w:rsidR="00CA0555" w:rsidRPr="00947727" w:rsidRDefault="00B63DC6">
      <w:pPr>
        <w:ind w:firstLine="480"/>
        <w:jc w:val="both"/>
      </w:pPr>
      <w:r w:rsidRPr="00947727">
        <w:t>в) в зданиях действующих образовательных, медицинских и культовых учреждений.</w:t>
      </w:r>
    </w:p>
    <w:p w14:paraId="515F141F" w14:textId="77777777" w:rsidR="00CA0555" w:rsidRPr="00947727" w:rsidRDefault="00B63DC6">
      <w:pPr>
        <w:ind w:firstLine="480"/>
        <w:jc w:val="both"/>
      </w:pPr>
      <w:r w:rsidRPr="00947727">
        <w:t>23. Оплата ставки и выплата выигрыша в электронном казино может производиться как платежными средствами, находящимися в обращении на территории Приднестровской Молдавской Республики, так и с помощью платежных систем, предполагающих передачу данных через сеть Интернет.</w:t>
      </w:r>
    </w:p>
    <w:p w14:paraId="4793CF04" w14:textId="77777777" w:rsidR="00CA0555" w:rsidRPr="00947727" w:rsidRDefault="00B63DC6">
      <w:pPr>
        <w:ind w:firstLine="480"/>
        <w:jc w:val="both"/>
      </w:pPr>
      <w:r w:rsidRPr="00947727">
        <w:t>24. В состав обязательных сообщений, выводимых на мониторе электронного казино для участников, должна быть включена следующая информация:</w:t>
      </w:r>
    </w:p>
    <w:p w14:paraId="0C79998F" w14:textId="77777777" w:rsidR="00CA0555" w:rsidRPr="00947727" w:rsidRDefault="00B63DC6">
      <w:pPr>
        <w:ind w:firstLine="480"/>
        <w:jc w:val="both"/>
      </w:pPr>
      <w:r w:rsidRPr="00947727">
        <w:t>а) реквизиты лицензии на содержание электронного казино и наименование уполномоченного исполнительного органа государственной власти, выдавшего лицензию;</w:t>
      </w:r>
    </w:p>
    <w:p w14:paraId="3004B2E8" w14:textId="77777777" w:rsidR="00CA0555" w:rsidRPr="00947727" w:rsidRDefault="00B63DC6">
      <w:pPr>
        <w:ind w:firstLine="480"/>
        <w:jc w:val="both"/>
      </w:pPr>
      <w:r w:rsidRPr="00947727">
        <w:t>б) место нахождения и номера телефонов организации, осуществляющей на основании лицензии данный вид деятельности;</w:t>
      </w:r>
    </w:p>
    <w:p w14:paraId="3F502B59" w14:textId="77777777" w:rsidR="00CA0555" w:rsidRPr="00947727" w:rsidRDefault="00B63DC6">
      <w:pPr>
        <w:ind w:firstLine="480"/>
        <w:jc w:val="both"/>
      </w:pPr>
      <w:r w:rsidRPr="00947727">
        <w:t>в) сообщение о том, что доступ к данному электронному казино запрещен лицам, не достигшим возраста 18 (восемнадцати) лет;</w:t>
      </w:r>
    </w:p>
    <w:p w14:paraId="019BD099" w14:textId="77777777" w:rsidR="00CA0555" w:rsidRPr="00947727" w:rsidRDefault="00B63DC6">
      <w:pPr>
        <w:ind w:firstLine="480"/>
        <w:jc w:val="both"/>
      </w:pPr>
      <w:r w:rsidRPr="00947727">
        <w:t>г) правила игры, включая информацию о порядке принятия ставок и выплаты выигрыша;</w:t>
      </w:r>
    </w:p>
    <w:p w14:paraId="519E3A33" w14:textId="77777777" w:rsidR="00CA0555" w:rsidRPr="00947727" w:rsidRDefault="00B63DC6">
      <w:pPr>
        <w:ind w:firstLine="480"/>
        <w:jc w:val="both"/>
      </w:pPr>
      <w:r w:rsidRPr="00947727">
        <w:lastRenderedPageBreak/>
        <w:t>д) место нахождения компьютерного сервера (электронно-вычислительной машины) электронного казино (адрес и номер телефона).</w:t>
      </w:r>
    </w:p>
    <w:p w14:paraId="3E2B8E58" w14:textId="77777777" w:rsidR="00CA0555" w:rsidRPr="00947727" w:rsidRDefault="00B63DC6">
      <w:pPr>
        <w:ind w:firstLine="480"/>
        <w:jc w:val="both"/>
      </w:pPr>
      <w:r w:rsidRPr="00947727">
        <w:t>25. Ответственность за достоверность представленной на компьютерном сервере информации несет игорное заведение.</w:t>
      </w:r>
    </w:p>
    <w:p w14:paraId="2800A6C7" w14:textId="77777777" w:rsidR="00CA0555" w:rsidRPr="00947727" w:rsidRDefault="00B63DC6">
      <w:pPr>
        <w:ind w:firstLine="480"/>
        <w:jc w:val="both"/>
      </w:pPr>
      <w:r w:rsidRPr="00947727">
        <w:t>26. Размер уставного капитала электронного казино должен быть не менее 100 (ста) тысяч расчетных уровней минимальной заработной платы.</w:t>
      </w:r>
    </w:p>
    <w:p w14:paraId="3C0AEDD8" w14:textId="77777777" w:rsidR="00CA0555" w:rsidRPr="00947727" w:rsidRDefault="00B63DC6" w:rsidP="00947727">
      <w:pPr>
        <w:pStyle w:val="2"/>
        <w:spacing w:before="120" w:after="120"/>
        <w:ind w:firstLine="480"/>
        <w:jc w:val="center"/>
        <w:rPr>
          <w:rFonts w:ascii="Times New Roman" w:hAnsi="Times New Roman" w:cs="Times New Roman"/>
          <w:color w:val="auto"/>
          <w:sz w:val="28"/>
          <w:szCs w:val="16"/>
        </w:rPr>
      </w:pPr>
      <w:r w:rsidRPr="00947727">
        <w:rPr>
          <w:rFonts w:ascii="Times New Roman" w:hAnsi="Times New Roman" w:cs="Times New Roman"/>
          <w:color w:val="auto"/>
          <w:sz w:val="28"/>
          <w:szCs w:val="16"/>
        </w:rPr>
        <w:t>5. Лицензионные требования и условия, предъявляемые к тотализатору и букмекерской конторе</w:t>
      </w:r>
    </w:p>
    <w:p w14:paraId="0A53513D" w14:textId="77777777" w:rsidR="00CA0555" w:rsidRPr="00947727" w:rsidRDefault="00B63DC6">
      <w:pPr>
        <w:ind w:firstLine="480"/>
        <w:jc w:val="both"/>
      </w:pPr>
      <w:r w:rsidRPr="00947727">
        <w:t>27. Кассы букмекерской конторы и (или) тотализатора могут располагаться только в нежилых помещениях. Тотализатор и букмекерская контора самостоятельно определяют события, на исход которых заключаются пари.</w:t>
      </w:r>
    </w:p>
    <w:p w14:paraId="39603580" w14:textId="77777777" w:rsidR="00CA0555" w:rsidRPr="00947727" w:rsidRDefault="00B63DC6">
      <w:pPr>
        <w:ind w:firstLine="480"/>
        <w:jc w:val="both"/>
      </w:pPr>
      <w:r w:rsidRPr="00947727">
        <w:t>28. Игорное заведение вправе создать сеть отдельных территориально обособленных пунктов приема ставок, которая позволит участникам игры, заключившим пари в разных пунктах, играть между собой (в букмекерской конторе – с игорным заведением), при этом учет и обобщение общей суммы сделанных ставок и размера выигрышей определяются в единой кассе тотализатора (кассе букмекерской конторы).</w:t>
      </w:r>
    </w:p>
    <w:p w14:paraId="3AF14D03" w14:textId="77777777" w:rsidR="00CA0555" w:rsidRPr="00947727" w:rsidRDefault="00B63DC6">
      <w:pPr>
        <w:ind w:firstLine="480"/>
        <w:jc w:val="both"/>
      </w:pPr>
      <w:r w:rsidRPr="00947727">
        <w:t>29. Размер уставного капитала букмекерской конторы должен быть не менее 35 (тридцати пяти) тысяч расчетных уровней минимальной заработной платы.</w:t>
      </w:r>
    </w:p>
    <w:p w14:paraId="562439F0" w14:textId="77777777" w:rsidR="00CA0555" w:rsidRPr="00947727" w:rsidRDefault="00B63DC6">
      <w:pPr>
        <w:ind w:firstLine="480"/>
        <w:jc w:val="both"/>
      </w:pPr>
      <w:r w:rsidRPr="00947727">
        <w:t>30. Сумма, выплачиваемая игрокам в виде выигрыша по результатам заключения взаимных пари в тотализаторе, не может быть менее 2/3 от общей суммы принятых ставок.</w:t>
      </w:r>
    </w:p>
    <w:p w14:paraId="46CFA1D3" w14:textId="77777777" w:rsidR="00CA0555" w:rsidRPr="00947727" w:rsidRDefault="00B63DC6">
      <w:pPr>
        <w:ind w:firstLine="480"/>
        <w:jc w:val="both"/>
      </w:pPr>
      <w:r w:rsidRPr="00947727">
        <w:t>31. Ответственность за достоверность представленной на компьютерном сервере (электронно-вычислительной машине) информации несет игорное заведение.</w:t>
      </w:r>
    </w:p>
    <w:p w14:paraId="267FFC3D" w14:textId="77777777" w:rsidR="00CA0555" w:rsidRPr="00947727" w:rsidRDefault="00B63DC6" w:rsidP="00947727">
      <w:pPr>
        <w:pStyle w:val="2"/>
        <w:spacing w:before="120" w:after="120"/>
        <w:ind w:firstLine="480"/>
        <w:jc w:val="center"/>
        <w:rPr>
          <w:rFonts w:ascii="Times New Roman" w:hAnsi="Times New Roman" w:cs="Times New Roman"/>
          <w:color w:val="auto"/>
          <w:sz w:val="28"/>
          <w:szCs w:val="16"/>
        </w:rPr>
      </w:pPr>
      <w:r w:rsidRPr="00947727">
        <w:rPr>
          <w:rFonts w:ascii="Times New Roman" w:hAnsi="Times New Roman" w:cs="Times New Roman"/>
          <w:color w:val="auto"/>
          <w:sz w:val="28"/>
          <w:szCs w:val="16"/>
        </w:rPr>
        <w:t>6. Перечень документов, необходимых для оформления и получения лицензии</w:t>
      </w:r>
    </w:p>
    <w:p w14:paraId="16FC68CF" w14:textId="77777777" w:rsidR="00CA0555" w:rsidRPr="00947727" w:rsidRDefault="00B63DC6">
      <w:pPr>
        <w:ind w:firstLine="480"/>
        <w:jc w:val="both"/>
      </w:pPr>
      <w:r w:rsidRPr="00947727">
        <w:t>32. Для получения лицензии на осуществление деятельности по организации и проведению азартных игр и пари соискатель лицензии представляет в орган, уполномоченный на оформление и выдачу лицензии, следующие документы:</w:t>
      </w:r>
    </w:p>
    <w:p w14:paraId="6C4D8CF6" w14:textId="77777777" w:rsidR="00CA0555" w:rsidRPr="00947727" w:rsidRDefault="00B63DC6">
      <w:pPr>
        <w:ind w:firstLine="480"/>
        <w:jc w:val="both"/>
      </w:pPr>
      <w:r w:rsidRPr="00947727">
        <w:t>а) заявление о выдаче лицензии с указанием:</w:t>
      </w:r>
    </w:p>
    <w:p w14:paraId="7625A94F" w14:textId="77777777" w:rsidR="00CA0555" w:rsidRPr="00947727" w:rsidRDefault="00B63DC6">
      <w:pPr>
        <w:ind w:firstLine="480"/>
        <w:jc w:val="both"/>
      </w:pPr>
      <w:r w:rsidRPr="00947727">
        <w:t>1) наименования, организационно-правовой формы и места нахождения юридического лица с указанием территориально обособленных объектов, а также сведений о государственной регистрации соискателя лицензии в качестве коммерческой организации;</w:t>
      </w:r>
    </w:p>
    <w:p w14:paraId="1DDD23ED" w14:textId="77777777" w:rsidR="00CA0555" w:rsidRPr="00947727" w:rsidRDefault="00B63DC6">
      <w:pPr>
        <w:ind w:firstLine="480"/>
        <w:jc w:val="both"/>
      </w:pPr>
      <w:r w:rsidRPr="00947727">
        <w:t>2) лицензируемого вида деятельности, который юридическое лицо намерено осуществлять, и срока, в течение которого будет осуществляться лицензируемый вид деятельности;</w:t>
      </w:r>
    </w:p>
    <w:p w14:paraId="47B8080D" w14:textId="77777777" w:rsidR="00CA0555" w:rsidRPr="00947727" w:rsidRDefault="00B63DC6">
      <w:pPr>
        <w:ind w:firstLine="480"/>
        <w:jc w:val="both"/>
      </w:pPr>
      <w:r w:rsidRPr="00947727">
        <w:t>б) нотариально удостоверенные и легализованные в установленном порядке копии учредительных документов и документа о государственной регистрации соискателя лицензии в качестве юридического лица, совместно с нотариально заверенным переводом на русский язык, - для иностранных юридических лиц;</w:t>
      </w:r>
    </w:p>
    <w:p w14:paraId="7A19A31A" w14:textId="77777777" w:rsidR="00CA0555" w:rsidRPr="00947727" w:rsidRDefault="00B63DC6">
      <w:pPr>
        <w:ind w:firstLine="480"/>
        <w:jc w:val="both"/>
      </w:pPr>
      <w:r w:rsidRPr="00947727">
        <w:t>в) свидетельство о постановке соискателя лицензии на учет в налоговом органе, которое представляется в рамках межведомственного взаимодействия;</w:t>
      </w:r>
    </w:p>
    <w:p w14:paraId="4493081E" w14:textId="77777777" w:rsidR="00CA0555" w:rsidRPr="00947727" w:rsidRDefault="00B63DC6">
      <w:pPr>
        <w:ind w:firstLine="480"/>
        <w:jc w:val="both"/>
      </w:pPr>
      <w:r w:rsidRPr="00947727">
        <w:t>г) разрешение на получение лицензии.</w:t>
      </w:r>
    </w:p>
    <w:p w14:paraId="57AB417C" w14:textId="77777777" w:rsidR="00CA0555" w:rsidRPr="00947727" w:rsidRDefault="00B63DC6">
      <w:pPr>
        <w:ind w:firstLine="480"/>
        <w:jc w:val="both"/>
      </w:pPr>
      <w:r w:rsidRPr="00947727">
        <w:t>33. Для получения разрешения на получение лицензии (далее - разрешение) соискатель лицензии (лицензиат) обязан представить в уполномоченный орган, осуществляющий контроль (надзор) за деятельностью игорных заведений по организации и проведению азартных игр и пари, следующие документы:</w:t>
      </w:r>
    </w:p>
    <w:p w14:paraId="5FFC230A" w14:textId="77777777" w:rsidR="00CA0555" w:rsidRPr="00947727" w:rsidRDefault="00B63DC6">
      <w:pPr>
        <w:ind w:firstLine="480"/>
        <w:jc w:val="both"/>
      </w:pPr>
      <w:r w:rsidRPr="00947727">
        <w:t>а) заявление о выдаче разрешения с указанием:</w:t>
      </w:r>
    </w:p>
    <w:p w14:paraId="66D90D2C" w14:textId="77777777" w:rsidR="00CA0555" w:rsidRPr="00947727" w:rsidRDefault="00B63DC6">
      <w:pPr>
        <w:ind w:firstLine="480"/>
        <w:jc w:val="both"/>
      </w:pPr>
      <w:r w:rsidRPr="00947727">
        <w:t>1) наименования, организационно-правовой формы и места нахождения юридического лица с указанием территориально обособленных объектов, а также сведений о государственной регистрации соискателя лицензии (лицензиата) в качестве юридического лица;</w:t>
      </w:r>
    </w:p>
    <w:p w14:paraId="2FDB4952" w14:textId="77777777" w:rsidR="00CA0555" w:rsidRPr="00947727" w:rsidRDefault="00B63DC6">
      <w:pPr>
        <w:ind w:firstLine="480"/>
        <w:jc w:val="both"/>
      </w:pPr>
      <w:r w:rsidRPr="00947727">
        <w:lastRenderedPageBreak/>
        <w:t>2) вида деятельности по организации и проведению азартных игр и пари, который юридическое лицо намерено осуществлять (осуществляет), и срока, в течение которого будет осуществляться лицензируемый вид деятельности;</w:t>
      </w:r>
    </w:p>
    <w:p w14:paraId="0A989DB1" w14:textId="77777777" w:rsidR="00CA0555" w:rsidRPr="00947727" w:rsidRDefault="00B63DC6">
      <w:pPr>
        <w:ind w:firstLine="480"/>
        <w:jc w:val="both"/>
      </w:pPr>
      <w:r w:rsidRPr="00947727">
        <w:t>Заявление о выдаче разрешения может быть направлено в уполномоченный орган, осуществляющий контроль (надзор) за деятельностью игорных заведений по организации и проведению азартных игр и пари, в электронной форме посредством государственной информационной системы "Портал государственных услуг Приднестровской Молдавской Республики", при условии наличия электронной подписи заявителя;</w:t>
      </w:r>
    </w:p>
    <w:p w14:paraId="1BE64D0B" w14:textId="77777777" w:rsidR="00CA0555" w:rsidRPr="00947727" w:rsidRDefault="00B63DC6">
      <w:pPr>
        <w:ind w:firstLine="480"/>
        <w:jc w:val="both"/>
      </w:pPr>
      <w:r w:rsidRPr="00947727">
        <w:t>б) копии учредительных документов соискателя лицензии (лицензиата) (с предъявлением оригиналов в случае, если копии не заверены нотариусом);</w:t>
      </w:r>
    </w:p>
    <w:p w14:paraId="6D266C3F" w14:textId="77777777" w:rsidR="00CA0555" w:rsidRPr="00947727" w:rsidRDefault="00B63DC6">
      <w:pPr>
        <w:ind w:firstLine="480"/>
        <w:jc w:val="both"/>
      </w:pPr>
      <w:r w:rsidRPr="00947727">
        <w:t>в) заверенные руководителем юридического лица сведения о сотрудниках, принимающих непосредственное участие в азартных играх и пари (фамилия, имя, отчество, дата рождения, должность), с приложением копий документов, подтверждающих, что данные сотрудники состоят в трудовых отношениях с игорным заведением. Количество сотрудников, принимающих непосредственное участие в азартных играх и пари, с учетом их рабочего времени и времени отдыха должно быть достаточным для обеспечения работы игорного заведения согласно установленному режиму работы игорного заведения;</w:t>
      </w:r>
    </w:p>
    <w:p w14:paraId="76139123" w14:textId="77777777" w:rsidR="00CA0555" w:rsidRPr="00947727" w:rsidRDefault="00B63DC6">
      <w:pPr>
        <w:ind w:firstLine="480"/>
        <w:jc w:val="both"/>
      </w:pPr>
      <w:r w:rsidRPr="00947727">
        <w:t>г) копию договора о предоставлении охранных услуг или заверенные руководителем юридического лица копии документов, подтверждающих наличие в штате игорного заведения лиц, обеспечивающих безопасность участников азартных игр и пари, иных посетителей игорного заведения и сотрудников игорного заведения во время их нахождения в игорном заведении. Количество сотрудников, обеспечивающих безопасность, с учетом их рабочего времени и времени отдыха должно быть достаточным для обеспечения охраны игорного заведения согласно установленному режиму работы игорного заведения;</w:t>
      </w:r>
    </w:p>
    <w:p w14:paraId="67B3ED6A" w14:textId="77777777" w:rsidR="00CA0555" w:rsidRPr="00947727" w:rsidRDefault="00B63DC6">
      <w:pPr>
        <w:ind w:firstLine="480"/>
        <w:jc w:val="both"/>
      </w:pPr>
      <w:r w:rsidRPr="00947727">
        <w:t>д) документ, подтверждающий соответствие размера оплаченного уставного капитала установленным лицензионным требованиям и условиям, а именно: действительная на дату предоставления документов справка из банка о размере оплаченного уставного капитала (при условии оплаты уставного капитала денежными средствами) либо действительное на дату подачи документов заключение об оценке стоимости неденежного вклада в уставный капитал, составленное независимым оценщиком;</w:t>
      </w:r>
    </w:p>
    <w:p w14:paraId="7CA7E587" w14:textId="77777777" w:rsidR="00CA0555" w:rsidRPr="00947727" w:rsidRDefault="00B63DC6">
      <w:pPr>
        <w:ind w:firstLine="480"/>
        <w:jc w:val="both"/>
      </w:pPr>
      <w:r w:rsidRPr="00947727">
        <w:t>е) документ о наличии у соискателя лицензии (лицензиата) на праве собственности или на ином законном основании зданий и помещений, необходимых для осуществления лицензируемой деятельности, размещение в которых для данного вида деятельности согласовано с главами государственных администраций соответствующих городов и районов.</w:t>
      </w:r>
    </w:p>
    <w:p w14:paraId="501D6D12" w14:textId="77777777" w:rsidR="00CA0555" w:rsidRPr="00947727" w:rsidRDefault="00B63DC6">
      <w:pPr>
        <w:ind w:firstLine="480"/>
        <w:jc w:val="both"/>
      </w:pPr>
      <w:r w:rsidRPr="00947727">
        <w:t xml:space="preserve">ж) </w:t>
      </w:r>
      <w:proofErr w:type="gramStart"/>
      <w:r w:rsidRPr="00947727">
        <w:t>перечень игрового оборудования</w:t>
      </w:r>
      <w:proofErr w:type="gramEnd"/>
      <w:r w:rsidRPr="00947727">
        <w:t xml:space="preserve"> используемого игорным заведением в процессе проведения азартных игр и пари с указанием названия, модификации, заводского номера, года изготовления, места установки (за исключением букмекерских контор и тотализаторов);</w:t>
      </w:r>
    </w:p>
    <w:p w14:paraId="13EE1D4A" w14:textId="77777777" w:rsidR="00CA0555" w:rsidRPr="00947727" w:rsidRDefault="00B63DC6">
      <w:pPr>
        <w:ind w:firstLine="480"/>
        <w:jc w:val="both"/>
      </w:pPr>
      <w:r w:rsidRPr="00947727">
        <w:t>з) перечень игорных заведений (объектов, место нахождения филиалов) по осуществлению деятельности тотализатора и (или) букмекерской конторы по организации и проведению пари (количество касс тотализаторов и (или) букмекерских контор);</w:t>
      </w:r>
    </w:p>
    <w:p w14:paraId="30E659E1" w14:textId="77777777" w:rsidR="00CA0555" w:rsidRPr="00947727" w:rsidRDefault="00B63DC6">
      <w:pPr>
        <w:ind w:firstLine="480"/>
        <w:jc w:val="both"/>
      </w:pPr>
      <w:r w:rsidRPr="00947727">
        <w:t>и) копии документов, подтверждающих соответствие оборудования, используемого игорным заведением в процессе проведения азартных игр и пари, установленным требованиям действующего законодательства Приднестровской Молдавской Республики о сертификации.</w:t>
      </w:r>
    </w:p>
    <w:p w14:paraId="1012D6D8" w14:textId="77777777" w:rsidR="00CA0555" w:rsidRPr="00947727" w:rsidRDefault="00B63DC6">
      <w:pPr>
        <w:ind w:firstLine="480"/>
        <w:jc w:val="both"/>
      </w:pPr>
      <w:r w:rsidRPr="00947727">
        <w:t>к) документ о наличии у соискателя лицензии (лицензиата) на праве собственности или на ином законном основании игрового оборудования, используемого игорным заведением в процессе проведения азартных игр и пари, размещенного в местах осуществления деятельности по организации и проведению азартных игр и пари;</w:t>
      </w:r>
    </w:p>
    <w:p w14:paraId="3DC8E899" w14:textId="77777777" w:rsidR="00CA0555" w:rsidRPr="00947727" w:rsidRDefault="00B63DC6">
      <w:pPr>
        <w:ind w:firstLine="480"/>
        <w:jc w:val="both"/>
      </w:pPr>
      <w:r w:rsidRPr="00947727">
        <w:t>л) правила организации и проведения азартных игр и пари, утвержденные руководителем игорного заведения, по каждому виду игр и пари и оформленные с учетом требований действующего законодательства Приднестровской Молдавской Республики.</w:t>
      </w:r>
    </w:p>
    <w:p w14:paraId="5F8FFE09" w14:textId="583CB1BB" w:rsidR="00CA0555" w:rsidRPr="00947727" w:rsidRDefault="00B63DC6">
      <w:pPr>
        <w:ind w:firstLine="480"/>
        <w:jc w:val="both"/>
      </w:pPr>
      <w:r w:rsidRPr="00947727">
        <w:t xml:space="preserve">м) </w:t>
      </w:r>
      <w:r w:rsidR="00481D8C" w:rsidRPr="00481D8C">
        <w:rPr>
          <w:color w:val="FF0000"/>
        </w:rPr>
        <w:t>исключен</w:t>
      </w:r>
      <w:r w:rsidRPr="00947727">
        <w:t>.</w:t>
      </w:r>
    </w:p>
    <w:p w14:paraId="321191E9" w14:textId="77777777" w:rsidR="00CA0555" w:rsidRPr="00947727" w:rsidRDefault="00B63DC6">
      <w:pPr>
        <w:ind w:firstLine="480"/>
        <w:jc w:val="both"/>
      </w:pPr>
      <w:r w:rsidRPr="00947727">
        <w:lastRenderedPageBreak/>
        <w:t>Документы, указанные в подпунктах "б"-"м" части первой настоящего пункта, могут быть направлены в уполномоченный орган, осуществляющий контроль (надзор) за деятельностью игорных заведений по организации и проведению азартных игр и пари, в электронной форме посредством государственной информационной системы "Портал государственных услуг Приднестровской Молдавской Республики.</w:t>
      </w:r>
    </w:p>
    <w:p w14:paraId="67176E09" w14:textId="77777777" w:rsidR="00CA0555" w:rsidRPr="00947727" w:rsidRDefault="00B63DC6">
      <w:pPr>
        <w:ind w:firstLine="480"/>
        <w:jc w:val="both"/>
      </w:pPr>
      <w:r w:rsidRPr="00947727">
        <w:t>34. Уполномоченный орган, осуществляющий контроль (надзор) за деятельностью игорных заведений по организации и проведению азартных игр и пари, имеет право получать сведения о государственной регистрации соискателя лицензии (лицензиата) в качестве юридического лица от органа государственной власти, в ведении которого находятся данные сведения.</w:t>
      </w:r>
    </w:p>
    <w:p w14:paraId="08E539AC" w14:textId="77777777" w:rsidR="00CA0555" w:rsidRPr="00947727" w:rsidRDefault="00B63DC6">
      <w:pPr>
        <w:ind w:firstLine="480"/>
        <w:jc w:val="both"/>
      </w:pPr>
      <w:r w:rsidRPr="00947727">
        <w:t>В целях проверки полученной информации уполномоченный орган, осуществляющий контроль (надзор) за деятельностью игорных заведений по организации и проведению азартных игр и пари, вправе выезжать на место нахождения объекта (здания, сооружения), а также направлять в органы государственной власти, организации запросы в письменной форме о представлении (в пределах их компетенции) информации, касающейся документов, представленных соискателем лицензии (лицензиатом) в соответствии с действующим законодательством Приднестровской Молдавской Республики.</w:t>
      </w:r>
    </w:p>
    <w:p w14:paraId="5CE22C43" w14:textId="77777777" w:rsidR="00CA0555" w:rsidRPr="00947727" w:rsidRDefault="00B63DC6">
      <w:pPr>
        <w:ind w:firstLine="480"/>
        <w:jc w:val="both"/>
      </w:pPr>
      <w:r w:rsidRPr="00947727">
        <w:t>При проведении экспертизы документов уполномоченный орган, осуществляющий контроль (надзор) за деятельностью игорных заведений по организации и проведению азартных игр и пари, вправе истребовать у соискателя лицензии (лицензиата) оригиналы (нотариально заверенные копии) документов, направленных в электронной форме посредством государственной информационной системы "Портал государственных услуг Приднестровской Молдавской Республики.</w:t>
      </w:r>
    </w:p>
    <w:p w14:paraId="6BC8E9B1" w14:textId="77777777" w:rsidR="00CA0555" w:rsidRPr="00947727" w:rsidRDefault="00B63DC6">
      <w:pPr>
        <w:ind w:firstLine="480"/>
        <w:jc w:val="both"/>
      </w:pPr>
      <w:r w:rsidRPr="00947727">
        <w:t>35. После проведения экспертизы документов, указанных в пунктах 33, 34 настоящего Положения, уполномоченный орган, осуществляющий контроль (надзор) за деятельностью игорных заведений по организации и проведению азартных игр и пари, выдает (направляет) разрешение.</w:t>
      </w:r>
    </w:p>
    <w:p w14:paraId="15BA25F6" w14:textId="77777777" w:rsidR="00CA0555" w:rsidRPr="00947727" w:rsidRDefault="00B63DC6">
      <w:pPr>
        <w:ind w:firstLine="480"/>
        <w:jc w:val="both"/>
      </w:pPr>
      <w:r w:rsidRPr="00947727">
        <w:t>36. Об изменениях, внесенных в документы, явившиеся основанием для получения разрешения на получение лицензии, игорное заведение обязано сообщать в письменной форме в уполномоченный орган, осуществляющий контроль (надзор) за деятельностью игорных заведений по организации и проведению азартных игр и пари, и одновременно представлять документы, подтверждающие эти изменения, в течение 10 рабочих дней со дня внесения этих изменений.</w:t>
      </w:r>
    </w:p>
    <w:p w14:paraId="214F0F2F" w14:textId="77777777" w:rsidR="00CA0555" w:rsidRPr="00947727" w:rsidRDefault="00B63DC6">
      <w:pPr>
        <w:ind w:firstLine="480"/>
        <w:jc w:val="both"/>
      </w:pPr>
      <w:r w:rsidRPr="00947727">
        <w:t>37. Документы, представленные в уполномоченный орган, осуществляющий контроль (надзор) за деятельностью игорных заведений по организации и проведению азартных игр и пари, для получения разрешения, должны соответствовать действующему законодательству Приднестровской Молдавской Республики.</w:t>
      </w:r>
    </w:p>
    <w:p w14:paraId="7106361E" w14:textId="77777777" w:rsidR="00CA0555" w:rsidRPr="00947727" w:rsidRDefault="00B63DC6">
      <w:pPr>
        <w:ind w:firstLine="480"/>
        <w:jc w:val="both"/>
      </w:pPr>
      <w:r w:rsidRPr="00947727">
        <w:t>38. Уполномоченный орган, осуществляющий контроль (надзор) за деятельностью игорных заведений по организации и проведению азартных игр и пари, вправе отказать в выдаче разрешения по следующим основаниям:</w:t>
      </w:r>
    </w:p>
    <w:p w14:paraId="16571802" w14:textId="77777777" w:rsidR="00CA0555" w:rsidRPr="00947727" w:rsidRDefault="00B63DC6">
      <w:pPr>
        <w:ind w:firstLine="480"/>
        <w:jc w:val="both"/>
      </w:pPr>
      <w:r w:rsidRPr="00947727">
        <w:t>а) наличие в документах, представленных соискателем лицензии (лицензиатом), недостоверной или искаженной информации;</w:t>
      </w:r>
    </w:p>
    <w:p w14:paraId="2640C8FD" w14:textId="77777777" w:rsidR="00CA0555" w:rsidRPr="00947727" w:rsidRDefault="00B63DC6">
      <w:pPr>
        <w:ind w:firstLine="480"/>
        <w:jc w:val="both"/>
      </w:pPr>
      <w:r w:rsidRPr="00947727">
        <w:t>б) ненадлежащее оформление документов, представленных для получения разрешения (несоответствие документа в части формы и содержания, отсутствия либо несоответствия подписей уполномоченных лиц, печатей и штампов, утвержденных в установленном порядке);</w:t>
      </w:r>
    </w:p>
    <w:p w14:paraId="1E6B5799" w14:textId="77777777" w:rsidR="00CA0555" w:rsidRPr="00947727" w:rsidRDefault="00B63DC6">
      <w:pPr>
        <w:ind w:firstLine="480"/>
        <w:jc w:val="both"/>
      </w:pPr>
      <w:r w:rsidRPr="00947727">
        <w:t>в) несоответствие документов, поданных для получения разрешения, действующему законодательству Приднестровской Молдавской Республики;</w:t>
      </w:r>
    </w:p>
    <w:p w14:paraId="170C3937" w14:textId="77777777" w:rsidR="00CA0555" w:rsidRPr="00947727" w:rsidRDefault="00B63DC6">
      <w:pPr>
        <w:ind w:firstLine="480"/>
        <w:jc w:val="both"/>
      </w:pPr>
      <w:r w:rsidRPr="00947727">
        <w:t>г) несоответствие соискателя лицензии (лицензиата) лицензионным требованиям и условиям, в том числе, оговоренным законом, регулирующим конкретный вид деятельности.</w:t>
      </w:r>
    </w:p>
    <w:p w14:paraId="4AFBA209" w14:textId="77777777" w:rsidR="00CA0555" w:rsidRPr="00947727" w:rsidRDefault="00B63DC6">
      <w:pPr>
        <w:ind w:firstLine="480"/>
        <w:jc w:val="both"/>
      </w:pPr>
      <w:r w:rsidRPr="00947727">
        <w:t>В случае принятия решения об отказе в выдаче разрешения соискателю лицензии (лицензиату) направляется (вручается) уведомление об отказе в выдаче разрешения в письменной форме с указанием причин отказа.</w:t>
      </w:r>
    </w:p>
    <w:p w14:paraId="32840FCF" w14:textId="77777777" w:rsidR="00CA0555" w:rsidRPr="00947727" w:rsidRDefault="00B63DC6" w:rsidP="00947727">
      <w:pPr>
        <w:pStyle w:val="2"/>
        <w:spacing w:before="120" w:after="120"/>
        <w:ind w:firstLine="480"/>
        <w:jc w:val="center"/>
        <w:rPr>
          <w:rFonts w:ascii="Times New Roman" w:hAnsi="Times New Roman" w:cs="Times New Roman"/>
          <w:color w:val="auto"/>
          <w:sz w:val="28"/>
          <w:szCs w:val="16"/>
        </w:rPr>
      </w:pPr>
      <w:r w:rsidRPr="00947727">
        <w:rPr>
          <w:rFonts w:ascii="Times New Roman" w:hAnsi="Times New Roman" w:cs="Times New Roman"/>
          <w:color w:val="auto"/>
          <w:sz w:val="28"/>
          <w:szCs w:val="16"/>
        </w:rPr>
        <w:lastRenderedPageBreak/>
        <w:t>7. Порядок выдачи лицензий</w:t>
      </w:r>
    </w:p>
    <w:p w14:paraId="0F5F3831" w14:textId="77777777" w:rsidR="00CA0555" w:rsidRPr="00947727" w:rsidRDefault="00B63DC6">
      <w:pPr>
        <w:ind w:firstLine="480"/>
        <w:jc w:val="both"/>
      </w:pPr>
      <w:r w:rsidRPr="00947727">
        <w:t>39. Соискатель лицензии представляет в орган, уполномоченный на оформление и выдачу лицензий, документы, предусмотренные пунктам 32 настоящего Положения. Все документы, представленные для получения лицензии, принимаются по описи, копия которой с отметкой о приеме документов направляется или вручается соискателю лицензии с отметкой о дате приема документов уполномоченным органом.</w:t>
      </w:r>
    </w:p>
    <w:p w14:paraId="52FB67EC" w14:textId="77777777" w:rsidR="00CA0555" w:rsidRPr="00947727" w:rsidRDefault="00B63DC6">
      <w:pPr>
        <w:ind w:firstLine="480"/>
        <w:jc w:val="both"/>
      </w:pPr>
      <w:r w:rsidRPr="00947727">
        <w:t>40. За предоставление недостоверных или искаженных сведений соискатель лицензии несет ответственность в соответствии с действующим законодательством Приднестровской Молдавской Республики.</w:t>
      </w:r>
    </w:p>
    <w:p w14:paraId="11CEA473" w14:textId="77777777" w:rsidR="00CA0555" w:rsidRPr="00947727" w:rsidRDefault="00B63DC6">
      <w:pPr>
        <w:ind w:firstLine="480"/>
        <w:jc w:val="both"/>
      </w:pPr>
      <w:r w:rsidRPr="00947727">
        <w:t>41. Орган, уполномоченный на оформление и выдачу лицензий, принимает решение о выдаче или об отказе в выдаче лицензии в срок, не превышающий 3 (трех) рабочих дней со дня получения заявления со всеми необходимыми документами.</w:t>
      </w:r>
    </w:p>
    <w:p w14:paraId="3F878FD7" w14:textId="77777777" w:rsidR="00CA0555" w:rsidRPr="00947727" w:rsidRDefault="00B63DC6">
      <w:pPr>
        <w:ind w:firstLine="480"/>
        <w:jc w:val="both"/>
      </w:pPr>
      <w:r w:rsidRPr="00947727">
        <w:t>42. Уведомление о выдаче лицензии направляется или вручается соискателю лицензии в письменной форме с указанием реквизитов банковского счета и срока оплаты лицензионного сбора.</w:t>
      </w:r>
    </w:p>
    <w:p w14:paraId="4EA6108F" w14:textId="77777777" w:rsidR="00CA0555" w:rsidRPr="00947727" w:rsidRDefault="00B63DC6">
      <w:pPr>
        <w:ind w:firstLine="480"/>
        <w:jc w:val="both"/>
      </w:pPr>
      <w:r w:rsidRPr="00947727">
        <w:t>43. Выдача лицензии проводится в течение 1 (одного) рабочего дня после представления соискателем лицензии финансового документа, подтверждающего оплату установленного законодательством лицензионного сбора за выдачу лицензии.</w:t>
      </w:r>
    </w:p>
    <w:p w14:paraId="53D6158A" w14:textId="77777777" w:rsidR="00CA0555" w:rsidRPr="00947727" w:rsidRDefault="00B63DC6">
      <w:pPr>
        <w:ind w:firstLine="480"/>
        <w:jc w:val="both"/>
      </w:pPr>
      <w:r w:rsidRPr="00947727">
        <w:t>44. Лицензия выдается в единственном экземпляре.</w:t>
      </w:r>
    </w:p>
    <w:p w14:paraId="570535EF" w14:textId="77777777" w:rsidR="00CA0555" w:rsidRPr="00947727" w:rsidRDefault="00B63DC6">
      <w:pPr>
        <w:ind w:firstLine="480"/>
        <w:jc w:val="both"/>
      </w:pPr>
      <w:r w:rsidRPr="00947727">
        <w:t>45. Решение об отказе в выдаче лицензии должно быть мотивированным и оформляется исключительно в письменной форме с указанием конкретных причин отказа, положений конкретного нормативного правового акта, в соответствии с которым принято решение об отказе.</w:t>
      </w:r>
    </w:p>
    <w:p w14:paraId="7DF2F3C1" w14:textId="77777777" w:rsidR="00CA0555" w:rsidRPr="00947727" w:rsidRDefault="00B63DC6">
      <w:pPr>
        <w:ind w:firstLine="480"/>
        <w:jc w:val="both"/>
      </w:pPr>
      <w:r w:rsidRPr="00947727">
        <w:t>В случае принятия решения об отказе в выдаче лицензии соискателю лицензии в срок, не превышающий 3 (трех) рабочих дней, со дня получения заявления соискателя лицензии о выдаче лицензии с приложением всех необходимых документов, направляется (вручается) уведомление об отказе в выдаче лицензии в письменной форме с указанием причин отказа.</w:t>
      </w:r>
    </w:p>
    <w:p w14:paraId="6C7E1C76" w14:textId="77777777" w:rsidR="00CA0555" w:rsidRPr="00947727" w:rsidRDefault="00B63DC6">
      <w:pPr>
        <w:ind w:firstLine="480"/>
        <w:jc w:val="both"/>
      </w:pPr>
      <w:r w:rsidRPr="00947727">
        <w:t>Отказ по мотивам нецелесообразности не допускается.</w:t>
      </w:r>
    </w:p>
    <w:p w14:paraId="3D16C3B1" w14:textId="77777777" w:rsidR="00CA0555" w:rsidRPr="00947727" w:rsidRDefault="00B63DC6">
      <w:pPr>
        <w:ind w:firstLine="480"/>
        <w:jc w:val="both"/>
      </w:pPr>
      <w:r w:rsidRPr="00947727">
        <w:t>Отказ в выдаче лицензии или бездействие органа, уполномоченного на оформление и выдачу лицензий, могут быть обжалованы соискателем лицензии в судебном порядке.</w:t>
      </w:r>
    </w:p>
    <w:p w14:paraId="2D5E3BA3" w14:textId="77777777" w:rsidR="00CA0555" w:rsidRPr="00947727" w:rsidRDefault="00B63DC6">
      <w:pPr>
        <w:ind w:firstLine="480"/>
        <w:jc w:val="both"/>
      </w:pPr>
      <w:r w:rsidRPr="00947727">
        <w:t>46. Основанием для отказа в выдаче лицензии является:</w:t>
      </w:r>
    </w:p>
    <w:p w14:paraId="1322A9FE" w14:textId="77777777" w:rsidR="00CA0555" w:rsidRPr="00947727" w:rsidRDefault="00B63DC6">
      <w:pPr>
        <w:ind w:firstLine="480"/>
        <w:jc w:val="both"/>
      </w:pPr>
      <w:r w:rsidRPr="00947727">
        <w:t>а) наличие в документах, представленных соискателем лицензии, недостоверной и (или) искаженной информации;</w:t>
      </w:r>
    </w:p>
    <w:p w14:paraId="33E03D95" w14:textId="77777777" w:rsidR="00CA0555" w:rsidRPr="00947727" w:rsidRDefault="00B63DC6">
      <w:pPr>
        <w:ind w:firstLine="480"/>
        <w:jc w:val="both"/>
      </w:pPr>
      <w:r w:rsidRPr="00947727">
        <w:t>б) несоответствие соискателя лицензии лицензионным требованиям и условиям, в том числе оговоренных законом, регулирующим конкретный вид деятельности.</w:t>
      </w:r>
    </w:p>
    <w:p w14:paraId="3CA73B78" w14:textId="77777777" w:rsidR="00CA0555" w:rsidRPr="00947727" w:rsidRDefault="00B63DC6">
      <w:pPr>
        <w:ind w:firstLine="480"/>
        <w:jc w:val="both"/>
      </w:pPr>
      <w:r w:rsidRPr="00947727">
        <w:t>47. Срок действия лицензии по его окончании может быть продлен по заявлению лицензиата. Продление срока действия лицензии осуществляется в порядке ее переоформления.</w:t>
      </w:r>
    </w:p>
    <w:p w14:paraId="76A1493A" w14:textId="77777777" w:rsidR="00CA0555" w:rsidRPr="00947727" w:rsidRDefault="00B63DC6">
      <w:pPr>
        <w:ind w:firstLine="480"/>
        <w:jc w:val="both"/>
      </w:pPr>
      <w:r w:rsidRPr="00947727">
        <w:t>48. В орган, уполномоченный на оформление и выдачу лицензии с заявлением о продлении срока действия лицензии, лицензиат представляет заключение уполномоченного органа, осуществляющего контроль (надзор) за деятельностью игорных заведений по организации и проведению азартных игр и пари, об отсутствии нарушений за время действия лицензии.</w:t>
      </w:r>
    </w:p>
    <w:p w14:paraId="24831FB9" w14:textId="77777777" w:rsidR="00CA0555" w:rsidRPr="00947727" w:rsidRDefault="00B63DC6">
      <w:pPr>
        <w:ind w:firstLine="480"/>
        <w:jc w:val="both"/>
      </w:pPr>
      <w:r w:rsidRPr="00947727">
        <w:t>49. Порядок переоформления, приостановления, возобновления или аннулирования лицензии осуществляется в соответствии с установленными требованиями действующего законодательства Приднестровской Молдавской Республики.</w:t>
      </w:r>
    </w:p>
    <w:p w14:paraId="5564B42D" w14:textId="77777777" w:rsidR="00CA0555" w:rsidRPr="00947727" w:rsidRDefault="00B63DC6" w:rsidP="00947727">
      <w:pPr>
        <w:pStyle w:val="2"/>
        <w:spacing w:before="120" w:after="120"/>
        <w:ind w:firstLine="480"/>
        <w:jc w:val="center"/>
        <w:rPr>
          <w:rFonts w:ascii="Times New Roman" w:hAnsi="Times New Roman" w:cs="Times New Roman"/>
          <w:color w:val="auto"/>
          <w:sz w:val="28"/>
          <w:szCs w:val="16"/>
        </w:rPr>
      </w:pPr>
      <w:r w:rsidRPr="00947727">
        <w:rPr>
          <w:rFonts w:ascii="Times New Roman" w:hAnsi="Times New Roman" w:cs="Times New Roman"/>
          <w:color w:val="auto"/>
          <w:sz w:val="28"/>
          <w:szCs w:val="16"/>
        </w:rPr>
        <w:t>8. Государственный контроль (надзор) за соблюдением лицензионных требований</w:t>
      </w:r>
    </w:p>
    <w:p w14:paraId="1361167D" w14:textId="77777777" w:rsidR="00CA0555" w:rsidRPr="00947727" w:rsidRDefault="00B63DC6">
      <w:pPr>
        <w:ind w:firstLine="480"/>
        <w:jc w:val="both"/>
      </w:pPr>
      <w:r w:rsidRPr="00947727">
        <w:t xml:space="preserve">50. Государственный контроль (надзор) за соблюдением лицензионных требований и условий осуществления игорным заведением деятельности по организации и проведению азартных игр и пари осуществляет уполномоченный исполнительный орган государственной власти Приднестровской Молдавской Республики, в ведении которого находятся функции </w:t>
      </w:r>
      <w:r w:rsidRPr="00947727">
        <w:lastRenderedPageBreak/>
        <w:t>контроля (надзора) в сфере деятельности по организации и проведению азартных игр и пари, согласно действующему законодательству Приднестровской Молдавской Республики.</w:t>
      </w:r>
    </w:p>
    <w:p w14:paraId="1CF6FC43" w14:textId="77777777" w:rsidR="00947727" w:rsidRDefault="00947727">
      <w:pPr>
        <w:pStyle w:val="a4"/>
        <w:jc w:val="right"/>
        <w:sectPr w:rsidR="00947727" w:rsidSect="00947727">
          <w:pgSz w:w="12240" w:h="15840"/>
          <w:pgMar w:top="567" w:right="567" w:bottom="1134" w:left="1701" w:header="720" w:footer="720" w:gutter="0"/>
          <w:cols w:space="720"/>
          <w:docGrid w:linePitch="326"/>
        </w:sectPr>
      </w:pPr>
    </w:p>
    <w:p w14:paraId="0EA881B8" w14:textId="1EF44B3C" w:rsidR="00CA0555" w:rsidRPr="00947727" w:rsidRDefault="00B63DC6">
      <w:pPr>
        <w:pStyle w:val="a4"/>
        <w:jc w:val="right"/>
      </w:pPr>
      <w:r w:rsidRPr="00947727">
        <w:lastRenderedPageBreak/>
        <w:t>Приложение № 2</w:t>
      </w:r>
      <w:r w:rsidRPr="00947727">
        <w:br/>
        <w:t>к Постановлению Правительства</w:t>
      </w:r>
      <w:r w:rsidRPr="00947727">
        <w:br/>
        <w:t>Приднестровской Молдавской Республики</w:t>
      </w:r>
      <w:r w:rsidRPr="00947727">
        <w:br/>
        <w:t>от 26 ноября 2013 года № 282</w:t>
      </w:r>
    </w:p>
    <w:p w14:paraId="71852E2E" w14:textId="77777777" w:rsidR="00CA0555" w:rsidRPr="00947727" w:rsidRDefault="00B63DC6">
      <w:pPr>
        <w:pStyle w:val="a4"/>
        <w:jc w:val="center"/>
      </w:pPr>
      <w:r w:rsidRPr="00947727">
        <w:t>Разрешение</w:t>
      </w:r>
      <w:r w:rsidRPr="00947727">
        <w:br/>
        <w:t>на получение лицензии</w:t>
      </w:r>
    </w:p>
    <w:p w14:paraId="1D499FB6" w14:textId="3F309489" w:rsidR="00CA0555" w:rsidRPr="00947727" w:rsidRDefault="00B63DC6" w:rsidP="00F21D6E">
      <w:pPr>
        <w:jc w:val="both"/>
      </w:pPr>
      <w:r w:rsidRPr="00947727">
        <w:t>________________________________________</w:t>
      </w:r>
      <w:r w:rsidR="00F21D6E">
        <w:t>_______</w:t>
      </w:r>
      <w:r w:rsidRPr="00947727">
        <w:t>____________________________________</w:t>
      </w:r>
      <w:r w:rsidRPr="00947727">
        <w:br/>
      </w:r>
      <w:r w:rsidRPr="00947727">
        <w:rPr>
          <w:i/>
        </w:rPr>
        <w:t>наименование юридического лица (коммерческой организации), юридический адрес</w:t>
      </w:r>
    </w:p>
    <w:p w14:paraId="2C80CC7B" w14:textId="77777777" w:rsidR="00CA0555" w:rsidRPr="00947727" w:rsidRDefault="00B63DC6">
      <w:pPr>
        <w:ind w:firstLine="480"/>
        <w:jc w:val="both"/>
      </w:pPr>
      <w:r w:rsidRPr="00947727">
        <w:t>на осуществление ____________________________________________________________</w:t>
      </w:r>
      <w:r w:rsidRPr="00947727">
        <w:br/>
      </w:r>
      <w:r w:rsidRPr="00947727">
        <w:rPr>
          <w:i/>
        </w:rPr>
        <w:t>вид деятельности по организации и проведению азартных игр и пари разрешенный в ПМР</w:t>
      </w:r>
    </w:p>
    <w:p w14:paraId="64314979" w14:textId="77777777" w:rsidR="00CA0555" w:rsidRPr="00947727" w:rsidRDefault="00B63DC6">
      <w:pPr>
        <w:ind w:firstLine="480"/>
        <w:jc w:val="both"/>
      </w:pPr>
      <w:r w:rsidRPr="00947727">
        <w:t>на основании сведений, подтверждающих соответствие соискателя лицензии (лицензиата) требованиям и условиям, предъявляемым действующим законодательством Приднестровской Молдавской Республики к игорным заведениям:</w:t>
      </w:r>
    </w:p>
    <w:p w14:paraId="51DC890A" w14:textId="0C54FD26" w:rsidR="00CA0555" w:rsidRPr="00947727" w:rsidRDefault="00B63DC6">
      <w:pPr>
        <w:ind w:firstLine="480"/>
        <w:jc w:val="both"/>
      </w:pPr>
      <w:r w:rsidRPr="00947727">
        <w:t>1. Сведения о сотрудниках: ___________________________________________________</w:t>
      </w:r>
      <w:r w:rsidRPr="00947727">
        <w:br/>
        <w:t>_______________________________________________________________</w:t>
      </w:r>
      <w:r w:rsidR="00F21D6E">
        <w:t>_______</w:t>
      </w:r>
      <w:r w:rsidRPr="00947727">
        <w:t>_____________</w:t>
      </w:r>
      <w:r w:rsidRPr="00947727">
        <w:br/>
        <w:t>______________________________________________________________________</w:t>
      </w:r>
      <w:r w:rsidR="00F21D6E">
        <w:t>_______</w:t>
      </w:r>
      <w:r w:rsidRPr="00947727">
        <w:t>______</w:t>
      </w:r>
    </w:p>
    <w:p w14:paraId="1482158F" w14:textId="36B8D37F" w:rsidR="00CA0555" w:rsidRPr="00947727" w:rsidRDefault="00B63DC6">
      <w:pPr>
        <w:ind w:firstLine="480"/>
        <w:jc w:val="both"/>
      </w:pPr>
      <w:r w:rsidRPr="00947727">
        <w:t>2. Размер оплаченного уставного капитала: ______________________________________</w:t>
      </w:r>
      <w:r w:rsidRPr="00947727">
        <w:br/>
        <w:t>____________________________________________________________________________</w:t>
      </w:r>
      <w:r w:rsidR="00F21D6E">
        <w:t>_______</w:t>
      </w:r>
    </w:p>
    <w:p w14:paraId="5D81C904" w14:textId="1E3EB8E8" w:rsidR="00CA0555" w:rsidRPr="00947727" w:rsidRDefault="00B63DC6">
      <w:pPr>
        <w:ind w:firstLine="480"/>
        <w:jc w:val="both"/>
      </w:pPr>
      <w:r w:rsidRPr="00947727">
        <w:t>3. Сведения об используемом оборудовании: _____________________________________</w:t>
      </w:r>
      <w:r w:rsidRPr="00947727">
        <w:br/>
        <w:t>____________________________________________________________________________</w:t>
      </w:r>
      <w:r w:rsidR="00F21D6E">
        <w:t>_______</w:t>
      </w:r>
      <w:r w:rsidRPr="00947727">
        <w:br/>
        <w:t>____________________________________________________________________________</w:t>
      </w:r>
      <w:r w:rsidR="00F21D6E">
        <w:t>_______</w:t>
      </w:r>
      <w:r w:rsidRPr="00947727">
        <w:br/>
        <w:t>____________________________________________________________________________</w:t>
      </w:r>
      <w:r w:rsidR="00F21D6E">
        <w:t>_______</w:t>
      </w:r>
    </w:p>
    <w:p w14:paraId="570995E3" w14:textId="76545D5B" w:rsidR="00CA0555" w:rsidRPr="00947727" w:rsidRDefault="00B63DC6">
      <w:pPr>
        <w:ind w:firstLine="480"/>
        <w:jc w:val="both"/>
      </w:pPr>
      <w:r w:rsidRPr="00947727">
        <w:t>4. Сведения об объекте, в котором или с помощью которого будет осуществляться лицензируемый вид деятельности (здании, сооружении):</w:t>
      </w:r>
      <w:r w:rsidRPr="00947727">
        <w:br/>
        <w:t>____________________________________________________________________________</w:t>
      </w:r>
      <w:r w:rsidR="00F21D6E">
        <w:t>_______</w:t>
      </w:r>
      <w:r w:rsidRPr="00947727">
        <w:br/>
        <w:t>____________________________________________________________________________</w:t>
      </w:r>
      <w:r w:rsidR="00F21D6E">
        <w:t>_______</w:t>
      </w:r>
      <w:r w:rsidRPr="00947727">
        <w:br/>
        <w:t>____________________________________________________________________________</w:t>
      </w:r>
      <w:r w:rsidR="00F21D6E">
        <w:t>_______</w:t>
      </w:r>
      <w:r w:rsidRPr="00947727">
        <w:br/>
        <w:t>____________________________________________________________________________</w:t>
      </w:r>
      <w:r w:rsidR="00F21D6E">
        <w:t>_______</w:t>
      </w:r>
      <w:r w:rsidRPr="00947727">
        <w:br/>
        <w:t>____________________________________________________________________________</w:t>
      </w:r>
      <w:r w:rsidR="00F21D6E">
        <w:t>_______</w:t>
      </w:r>
      <w:r w:rsidRPr="00947727">
        <w:br/>
        <w:t>____________________________________________________________________________</w:t>
      </w:r>
      <w:r w:rsidR="00F21D6E">
        <w:t>_______</w:t>
      </w:r>
    </w:p>
    <w:p w14:paraId="25C813D6" w14:textId="4164EB59" w:rsidR="00CA0555" w:rsidRPr="00947727" w:rsidRDefault="00B63DC6">
      <w:pPr>
        <w:ind w:firstLine="480"/>
        <w:jc w:val="both"/>
      </w:pPr>
      <w:r w:rsidRPr="00947727">
        <w:t>5. Ф. И. О. руководителя: ______________________________________________________</w:t>
      </w:r>
      <w:r w:rsidRPr="00947727">
        <w:br/>
        <w:t>____________________________________________________________________________</w:t>
      </w:r>
      <w:r w:rsidR="00F21D6E">
        <w:t>_______</w:t>
      </w:r>
      <w:r w:rsidRPr="00947727">
        <w:br/>
        <w:t>____________________________________________________________________________</w:t>
      </w:r>
      <w:r w:rsidR="00F21D6E">
        <w:t>_______</w:t>
      </w:r>
      <w:r w:rsidRPr="00947727">
        <w:br/>
        <w:t>____________________________________________________________________________</w:t>
      </w:r>
      <w:r w:rsidR="00F21D6E">
        <w:t>_______</w:t>
      </w:r>
    </w:p>
    <w:p w14:paraId="07ADC194" w14:textId="77777777" w:rsidR="00CA0555" w:rsidRPr="00947727" w:rsidRDefault="00B63DC6">
      <w:pPr>
        <w:pStyle w:val="a4"/>
      </w:pPr>
      <w:r w:rsidRPr="00947727">
        <w:t>МИНИСТР ФИНАНСОВ Е.Г. ГИРЖУЛ</w:t>
      </w:r>
    </w:p>
    <w:sectPr w:rsidR="00CA0555" w:rsidRPr="00947727" w:rsidSect="00947727">
      <w:pgSz w:w="12240" w:h="15840"/>
      <w:pgMar w:top="567" w:right="567"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9B258" w14:textId="77777777" w:rsidR="006D50AE" w:rsidRDefault="006D50AE">
      <w:r>
        <w:separator/>
      </w:r>
    </w:p>
  </w:endnote>
  <w:endnote w:type="continuationSeparator" w:id="0">
    <w:p w14:paraId="378DEE6D" w14:textId="77777777" w:rsidR="006D50AE" w:rsidRDefault="006D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97ECF" w14:textId="77777777" w:rsidR="006D50AE" w:rsidRDefault="006D50AE">
      <w:r>
        <w:separator/>
      </w:r>
    </w:p>
  </w:footnote>
  <w:footnote w:type="continuationSeparator" w:id="0">
    <w:p w14:paraId="6048425C" w14:textId="77777777" w:rsidR="006D50AE" w:rsidRDefault="006D5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55"/>
    <w:rsid w:val="00481D8C"/>
    <w:rsid w:val="006D50AE"/>
    <w:rsid w:val="00947727"/>
    <w:rsid w:val="00B63DC6"/>
    <w:rsid w:val="00CA0555"/>
    <w:rsid w:val="00F21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BEC5"/>
  <w15:docId w15:val="{0C0E72AC-6B5C-4886-AA28-E6749DEB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947727"/>
    <w:pPr>
      <w:tabs>
        <w:tab w:val="center" w:pos="4677"/>
        <w:tab w:val="right" w:pos="9355"/>
      </w:tabs>
    </w:pPr>
  </w:style>
  <w:style w:type="character" w:customStyle="1" w:styleId="a6">
    <w:name w:val="Верхний колонтитул Знак"/>
    <w:basedOn w:val="a0"/>
    <w:link w:val="a5"/>
    <w:uiPriority w:val="99"/>
    <w:rsid w:val="00947727"/>
    <w:rPr>
      <w:sz w:val="24"/>
    </w:rPr>
  </w:style>
  <w:style w:type="paragraph" w:styleId="a7">
    <w:name w:val="footer"/>
    <w:basedOn w:val="a"/>
    <w:link w:val="a8"/>
    <w:uiPriority w:val="99"/>
    <w:unhideWhenUsed/>
    <w:rsid w:val="00947727"/>
    <w:pPr>
      <w:tabs>
        <w:tab w:val="center" w:pos="4677"/>
        <w:tab w:val="right" w:pos="9355"/>
      </w:tabs>
    </w:pPr>
  </w:style>
  <w:style w:type="character" w:customStyle="1" w:styleId="a8">
    <w:name w:val="Нижний колонтитул Знак"/>
    <w:basedOn w:val="a0"/>
    <w:link w:val="a7"/>
    <w:uiPriority w:val="99"/>
    <w:rsid w:val="009477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4961</Words>
  <Characters>28283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gsfmik3</cp:lastModifiedBy>
  <cp:revision>3</cp:revision>
  <dcterms:created xsi:type="dcterms:W3CDTF">2021-07-13T06:32:00Z</dcterms:created>
  <dcterms:modified xsi:type="dcterms:W3CDTF">2021-07-20T05:32:00Z</dcterms:modified>
</cp:coreProperties>
</file>