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890C5" w14:textId="5AE3FFA2" w:rsidR="00151282" w:rsidRDefault="00151282" w:rsidP="001512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судебных делах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представителей Министерства финансов Приднестровской Молдавской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 </w:t>
      </w:r>
      <w:r w:rsidR="006148CD">
        <w:rPr>
          <w:rFonts w:ascii="Times New Roman" w:hAnsi="Times New Roman" w:cs="Times New Roman"/>
          <w:b/>
          <w:bCs/>
          <w:sz w:val="24"/>
          <w:szCs w:val="24"/>
        </w:rPr>
        <w:t>9 месяцев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2024 года</w:t>
      </w:r>
    </w:p>
    <w:p w14:paraId="520F05AB" w14:textId="77777777" w:rsidR="00151282" w:rsidRDefault="00151282" w:rsidP="002F06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49DDC4" w14:textId="77777777" w:rsidR="00151282" w:rsidRDefault="00151282" w:rsidP="0015128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="-431" w:tblpY="2131"/>
        <w:tblOverlap w:val="never"/>
        <w:tblW w:w="9990" w:type="dxa"/>
        <w:tblLayout w:type="fixed"/>
        <w:tblLook w:val="06A0" w:firstRow="1" w:lastRow="0" w:firstColumn="1" w:lastColumn="0" w:noHBand="1" w:noVBand="1"/>
      </w:tblPr>
      <w:tblGrid>
        <w:gridCol w:w="562"/>
        <w:gridCol w:w="2983"/>
        <w:gridCol w:w="1276"/>
        <w:gridCol w:w="1134"/>
        <w:gridCol w:w="2126"/>
        <w:gridCol w:w="1909"/>
      </w:tblGrid>
      <w:tr w:rsidR="002F063D" w:rsidRPr="00151282" w14:paraId="33B1411E" w14:textId="77777777" w:rsidTr="005E1967">
        <w:trPr>
          <w:trHeight w:val="1119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14:paraId="555DBB67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№ п/п</w:t>
            </w:r>
          </w:p>
        </w:tc>
        <w:tc>
          <w:tcPr>
            <w:tcW w:w="2983" w:type="dxa"/>
            <w:shd w:val="clear" w:color="auto" w:fill="D0CECE" w:themeFill="background2" w:themeFillShade="E6"/>
            <w:vAlign w:val="center"/>
          </w:tcPr>
          <w:p w14:paraId="07EB5449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Категории судебных дел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A0D1D47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Поступило дел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42925CE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Принято решений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099C10BA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Сумма, подлежащая перечислению в доход республиканского бюджета</w:t>
            </w:r>
          </w:p>
        </w:tc>
        <w:tc>
          <w:tcPr>
            <w:tcW w:w="1909" w:type="dxa"/>
            <w:shd w:val="clear" w:color="auto" w:fill="D0CECE" w:themeFill="background2" w:themeFillShade="E6"/>
            <w:vAlign w:val="center"/>
          </w:tcPr>
          <w:p w14:paraId="433A6E96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</w:rPr>
            </w:pPr>
            <w:r w:rsidRPr="00151282">
              <w:rPr>
                <w:b/>
              </w:rPr>
              <w:t>Сумма, подлежащая перечислению из республиканского бюджета</w:t>
            </w:r>
          </w:p>
        </w:tc>
      </w:tr>
      <w:tr w:rsidR="00151282" w:rsidRPr="00151282" w14:paraId="727ECA0F" w14:textId="77777777" w:rsidTr="002F063D">
        <w:trPr>
          <w:trHeight w:val="246"/>
        </w:trPr>
        <w:tc>
          <w:tcPr>
            <w:tcW w:w="9990" w:type="dxa"/>
            <w:gridSpan w:val="6"/>
            <w:vAlign w:val="center"/>
          </w:tcPr>
          <w:p w14:paraId="321BE076" w14:textId="77777777" w:rsidR="00151282" w:rsidRPr="00151282" w:rsidRDefault="00151282" w:rsidP="002F063D">
            <w:pPr>
              <w:spacing w:line="23" w:lineRule="atLeast"/>
              <w:jc w:val="center"/>
              <w:rPr>
                <w:b/>
                <w:bCs/>
              </w:rPr>
            </w:pPr>
            <w:r w:rsidRPr="00151282">
              <w:rPr>
                <w:b/>
                <w:bCs/>
              </w:rPr>
              <w:t>Гражданские дела</w:t>
            </w:r>
          </w:p>
        </w:tc>
      </w:tr>
      <w:tr w:rsidR="002F063D" w:rsidRPr="00151282" w14:paraId="1C041C9D" w14:textId="77777777" w:rsidTr="002F063D">
        <w:trPr>
          <w:trHeight w:val="1327"/>
        </w:trPr>
        <w:tc>
          <w:tcPr>
            <w:tcW w:w="562" w:type="dxa"/>
            <w:vAlign w:val="center"/>
          </w:tcPr>
          <w:p w14:paraId="051A8E53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1.</w:t>
            </w:r>
          </w:p>
        </w:tc>
        <w:tc>
          <w:tcPr>
            <w:tcW w:w="2983" w:type="dxa"/>
            <w:vAlign w:val="center"/>
          </w:tcPr>
          <w:p w14:paraId="66D2B6C7" w14:textId="77777777" w:rsidR="00151282" w:rsidRPr="00151282" w:rsidRDefault="00151282" w:rsidP="002F063D">
            <w:pPr>
              <w:spacing w:line="23" w:lineRule="atLeast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О взыскании материального ущерба и возмещении морального вреда в порядке реабилитации за счет средств республиканского бюджета</w:t>
            </w:r>
          </w:p>
        </w:tc>
        <w:tc>
          <w:tcPr>
            <w:tcW w:w="1276" w:type="dxa"/>
            <w:vAlign w:val="center"/>
          </w:tcPr>
          <w:p w14:paraId="3CBAEC13" w14:textId="67DD4FD6" w:rsidR="00151282" w:rsidRPr="00336F38" w:rsidRDefault="00BA561D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336F38">
              <w:rPr>
                <w:sz w:val="22"/>
                <w:szCs w:val="22"/>
              </w:rPr>
              <w:t>1</w:t>
            </w:r>
            <w:r w:rsidR="00336F38" w:rsidRPr="00336F3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69FF7170" w14:textId="4BAA7E9D" w:rsidR="00151282" w:rsidRPr="00336F38" w:rsidRDefault="00336F38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336F38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14:paraId="07AFBC0B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-</w:t>
            </w:r>
          </w:p>
        </w:tc>
        <w:tc>
          <w:tcPr>
            <w:tcW w:w="1909" w:type="dxa"/>
            <w:vAlign w:val="center"/>
          </w:tcPr>
          <w:p w14:paraId="7BCDAA1D" w14:textId="29683B73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1</w:t>
            </w:r>
            <w:r w:rsidR="00336F38">
              <w:rPr>
                <w:sz w:val="22"/>
                <w:szCs w:val="22"/>
              </w:rPr>
              <w:t>8</w:t>
            </w:r>
            <w:r w:rsidRPr="00151282">
              <w:rPr>
                <w:sz w:val="22"/>
                <w:szCs w:val="22"/>
              </w:rPr>
              <w:t>5 000,00</w:t>
            </w:r>
          </w:p>
        </w:tc>
      </w:tr>
      <w:tr w:rsidR="002F063D" w:rsidRPr="00151282" w14:paraId="628E94FC" w14:textId="77777777" w:rsidTr="005432B3">
        <w:trPr>
          <w:trHeight w:val="877"/>
        </w:trPr>
        <w:tc>
          <w:tcPr>
            <w:tcW w:w="562" w:type="dxa"/>
            <w:vAlign w:val="center"/>
          </w:tcPr>
          <w:p w14:paraId="64CA7319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2.</w:t>
            </w:r>
          </w:p>
        </w:tc>
        <w:tc>
          <w:tcPr>
            <w:tcW w:w="2983" w:type="dxa"/>
            <w:vAlign w:val="center"/>
          </w:tcPr>
          <w:p w14:paraId="45AE6B89" w14:textId="77777777" w:rsidR="00151282" w:rsidRPr="00151282" w:rsidRDefault="00151282" w:rsidP="002F063D">
            <w:pPr>
              <w:spacing w:line="23" w:lineRule="atLeast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О взыскании материального ущерба и морального вреда по иным категориям дел</w:t>
            </w:r>
          </w:p>
        </w:tc>
        <w:tc>
          <w:tcPr>
            <w:tcW w:w="1276" w:type="dxa"/>
            <w:vAlign w:val="center"/>
          </w:tcPr>
          <w:p w14:paraId="4F603E5C" w14:textId="245C20C0" w:rsidR="00151282" w:rsidRPr="00BA561D" w:rsidRDefault="00CD3EFC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3A453639" w14:textId="14D7834B" w:rsidR="00151282" w:rsidRPr="00BA561D" w:rsidRDefault="00CD3EFC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14:paraId="0C3E0AA4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-</w:t>
            </w:r>
          </w:p>
        </w:tc>
        <w:tc>
          <w:tcPr>
            <w:tcW w:w="1909" w:type="dxa"/>
            <w:vAlign w:val="center"/>
          </w:tcPr>
          <w:p w14:paraId="432AF890" w14:textId="384D2261" w:rsidR="00151282" w:rsidRPr="00151282" w:rsidRDefault="00BA561D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111 811,42</w:t>
            </w:r>
          </w:p>
        </w:tc>
      </w:tr>
      <w:tr w:rsidR="002F063D" w:rsidRPr="00151282" w14:paraId="4BA6F661" w14:textId="77777777" w:rsidTr="002F063D">
        <w:trPr>
          <w:trHeight w:val="1327"/>
        </w:trPr>
        <w:tc>
          <w:tcPr>
            <w:tcW w:w="562" w:type="dxa"/>
            <w:vAlign w:val="center"/>
          </w:tcPr>
          <w:p w14:paraId="12F67E3D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3.</w:t>
            </w:r>
          </w:p>
        </w:tc>
        <w:tc>
          <w:tcPr>
            <w:tcW w:w="2983" w:type="dxa"/>
            <w:vAlign w:val="center"/>
          </w:tcPr>
          <w:p w14:paraId="155592D9" w14:textId="77777777" w:rsidR="00151282" w:rsidRPr="00151282" w:rsidRDefault="00151282" w:rsidP="002F063D">
            <w:pPr>
              <w:spacing w:line="23" w:lineRule="atLeast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Министерство обороны Приднестровской Молдавской Республики о взыскании материального ущерба</w:t>
            </w:r>
          </w:p>
        </w:tc>
        <w:tc>
          <w:tcPr>
            <w:tcW w:w="1276" w:type="dxa"/>
            <w:vAlign w:val="center"/>
          </w:tcPr>
          <w:p w14:paraId="0EEF5A83" w14:textId="383C70F6" w:rsidR="00151282" w:rsidRPr="006148CD" w:rsidRDefault="00DD7D82" w:rsidP="002F063D">
            <w:pPr>
              <w:spacing w:line="23" w:lineRule="atLeast"/>
              <w:jc w:val="center"/>
              <w:rPr>
                <w:sz w:val="22"/>
                <w:szCs w:val="22"/>
                <w:highlight w:val="yellow"/>
              </w:rPr>
            </w:pPr>
            <w:r w:rsidRPr="00DD7D82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0F70189A" w14:textId="153162E3" w:rsidR="00151282" w:rsidRPr="006148CD" w:rsidRDefault="009F7625" w:rsidP="002F063D">
            <w:pPr>
              <w:spacing w:line="23" w:lineRule="atLeast"/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vAlign w:val="center"/>
          </w:tcPr>
          <w:p w14:paraId="5A6C8A96" w14:textId="4F2C0EE4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1</w:t>
            </w:r>
            <w:r w:rsidR="009F7625">
              <w:rPr>
                <w:sz w:val="22"/>
                <w:szCs w:val="22"/>
              </w:rPr>
              <w:t>9</w:t>
            </w:r>
            <w:r w:rsidRPr="00151282">
              <w:rPr>
                <w:sz w:val="22"/>
                <w:szCs w:val="22"/>
              </w:rPr>
              <w:t xml:space="preserve"> </w:t>
            </w:r>
            <w:r w:rsidR="009F7625">
              <w:rPr>
                <w:sz w:val="22"/>
                <w:szCs w:val="22"/>
              </w:rPr>
              <w:t>558</w:t>
            </w:r>
            <w:r w:rsidRPr="00151282">
              <w:rPr>
                <w:sz w:val="22"/>
                <w:szCs w:val="22"/>
              </w:rPr>
              <w:t>,</w:t>
            </w:r>
            <w:r w:rsidR="009F7625">
              <w:rPr>
                <w:sz w:val="22"/>
                <w:szCs w:val="22"/>
              </w:rPr>
              <w:t>98</w:t>
            </w:r>
          </w:p>
        </w:tc>
        <w:tc>
          <w:tcPr>
            <w:tcW w:w="1909" w:type="dxa"/>
            <w:vAlign w:val="center"/>
          </w:tcPr>
          <w:p w14:paraId="110D70A4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-</w:t>
            </w:r>
          </w:p>
        </w:tc>
      </w:tr>
      <w:tr w:rsidR="002F063D" w:rsidRPr="00151282" w14:paraId="12DF832E" w14:textId="77777777" w:rsidTr="002F063D">
        <w:trPr>
          <w:trHeight w:val="1829"/>
        </w:trPr>
        <w:tc>
          <w:tcPr>
            <w:tcW w:w="562" w:type="dxa"/>
            <w:vAlign w:val="center"/>
          </w:tcPr>
          <w:p w14:paraId="5F46C6EC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4.</w:t>
            </w:r>
          </w:p>
        </w:tc>
        <w:tc>
          <w:tcPr>
            <w:tcW w:w="2983" w:type="dxa"/>
            <w:vAlign w:val="center"/>
          </w:tcPr>
          <w:p w14:paraId="394A23DA" w14:textId="77777777" w:rsidR="00151282" w:rsidRPr="00151282" w:rsidRDefault="00151282" w:rsidP="002F063D">
            <w:pPr>
              <w:outlineLvl w:val="0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О взыскании средств, затраченных на обучение Министерством внутренних дел Приднестровской Молдавской Республики на обучение в ГОУ «Тираспольский юридический институт» МВД ПМР</w:t>
            </w:r>
          </w:p>
        </w:tc>
        <w:tc>
          <w:tcPr>
            <w:tcW w:w="1276" w:type="dxa"/>
            <w:vAlign w:val="center"/>
          </w:tcPr>
          <w:p w14:paraId="6C4E2D0C" w14:textId="3DEDB5F5" w:rsidR="00151282" w:rsidRPr="006148CD" w:rsidRDefault="00EA12C8" w:rsidP="002F063D">
            <w:pPr>
              <w:spacing w:line="23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14:paraId="0E2310CF" w14:textId="570D2EBE" w:rsidR="00151282" w:rsidRPr="006148CD" w:rsidRDefault="00EA12C8" w:rsidP="002F063D">
            <w:pPr>
              <w:spacing w:line="23" w:lineRule="atLeast"/>
              <w:jc w:val="center"/>
              <w:rPr>
                <w:sz w:val="22"/>
                <w:szCs w:val="22"/>
                <w:highlight w:val="cyan"/>
              </w:rPr>
            </w:pPr>
            <w:r w:rsidRPr="00EA12C8">
              <w:rPr>
                <w:sz w:val="22"/>
                <w:szCs w:val="22"/>
              </w:rPr>
              <w:t>32</w:t>
            </w:r>
          </w:p>
        </w:tc>
        <w:tc>
          <w:tcPr>
            <w:tcW w:w="2126" w:type="dxa"/>
            <w:vAlign w:val="center"/>
          </w:tcPr>
          <w:p w14:paraId="72489AF4" w14:textId="684D96DB" w:rsidR="00151282" w:rsidRPr="00151282" w:rsidRDefault="009F7625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</w:t>
            </w:r>
            <w:r w:rsidR="00C60490">
              <w:rPr>
                <w:sz w:val="22"/>
                <w:szCs w:val="22"/>
              </w:rPr>
              <w:t>27</w:t>
            </w:r>
            <w:r>
              <w:rPr>
                <w:sz w:val="22"/>
                <w:szCs w:val="22"/>
              </w:rPr>
              <w:t> </w:t>
            </w:r>
            <w:r w:rsidR="00C60490">
              <w:rPr>
                <w:sz w:val="22"/>
                <w:szCs w:val="22"/>
              </w:rPr>
              <w:t>113</w:t>
            </w:r>
            <w:r>
              <w:rPr>
                <w:sz w:val="22"/>
                <w:szCs w:val="22"/>
              </w:rPr>
              <w:t>,</w:t>
            </w:r>
            <w:r w:rsidR="00C60490">
              <w:rPr>
                <w:sz w:val="22"/>
                <w:szCs w:val="22"/>
              </w:rPr>
              <w:t>3</w:t>
            </w:r>
          </w:p>
        </w:tc>
        <w:tc>
          <w:tcPr>
            <w:tcW w:w="1909" w:type="dxa"/>
            <w:vAlign w:val="center"/>
          </w:tcPr>
          <w:p w14:paraId="666D86F6" w14:textId="77777777" w:rsidR="00151282" w:rsidRPr="00151282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151282">
              <w:rPr>
                <w:sz w:val="22"/>
                <w:szCs w:val="22"/>
              </w:rPr>
              <w:t>-</w:t>
            </w:r>
          </w:p>
        </w:tc>
      </w:tr>
      <w:tr w:rsidR="00151282" w:rsidRPr="00151282" w14:paraId="733C0D5E" w14:textId="77777777" w:rsidTr="002F063D">
        <w:trPr>
          <w:trHeight w:val="1829"/>
        </w:trPr>
        <w:tc>
          <w:tcPr>
            <w:tcW w:w="562" w:type="dxa"/>
            <w:vAlign w:val="center"/>
          </w:tcPr>
          <w:p w14:paraId="20242DBF" w14:textId="2A6F7F30" w:rsidR="00151282" w:rsidRPr="002F063D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5.</w:t>
            </w:r>
          </w:p>
        </w:tc>
        <w:tc>
          <w:tcPr>
            <w:tcW w:w="2983" w:type="dxa"/>
            <w:vAlign w:val="center"/>
          </w:tcPr>
          <w:p w14:paraId="26FBBF45" w14:textId="126F249D" w:rsidR="00151282" w:rsidRPr="002F063D" w:rsidRDefault="00151282" w:rsidP="002F063D">
            <w:pPr>
              <w:outlineLvl w:val="0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О возмещении средств, затраченных Министерством обороны Приднестровской Молдавской Республики на обучение в Военном институте Министерства обороны ПМР им. генерал-лейтенанта А.И. Лебедя</w:t>
            </w:r>
          </w:p>
        </w:tc>
        <w:tc>
          <w:tcPr>
            <w:tcW w:w="1276" w:type="dxa"/>
            <w:vAlign w:val="center"/>
          </w:tcPr>
          <w:p w14:paraId="22E58D77" w14:textId="33021E6F" w:rsidR="00151282" w:rsidRPr="006148CD" w:rsidRDefault="00DD7D82" w:rsidP="002F063D">
            <w:pPr>
              <w:spacing w:line="23" w:lineRule="atLeast"/>
              <w:jc w:val="center"/>
              <w:rPr>
                <w:sz w:val="22"/>
                <w:szCs w:val="22"/>
                <w:highlight w:val="yellow"/>
              </w:rPr>
            </w:pPr>
            <w:r w:rsidRPr="00DD7D82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5B70C813" w14:textId="15C5FA8F" w:rsidR="00151282" w:rsidRPr="006148CD" w:rsidRDefault="009F7625" w:rsidP="002F063D">
            <w:pPr>
              <w:spacing w:line="23" w:lineRule="atLeast"/>
              <w:jc w:val="center"/>
              <w:rPr>
                <w:sz w:val="22"/>
                <w:szCs w:val="22"/>
                <w:highlight w:val="cyan"/>
              </w:rPr>
            </w:pPr>
            <w:r w:rsidRPr="009F7625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14:paraId="10B86370" w14:textId="651D5AE4" w:rsidR="00151282" w:rsidRPr="002F063D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  <w:r w:rsidR="009F7625">
              <w:rPr>
                <w:sz w:val="22"/>
                <w:szCs w:val="22"/>
              </w:rPr>
              <w:t>53</w:t>
            </w:r>
            <w:r w:rsidRPr="002F063D">
              <w:rPr>
                <w:sz w:val="22"/>
                <w:szCs w:val="22"/>
              </w:rPr>
              <w:t xml:space="preserve"> 6</w:t>
            </w:r>
            <w:r w:rsidR="009F7625">
              <w:rPr>
                <w:sz w:val="22"/>
                <w:szCs w:val="22"/>
              </w:rPr>
              <w:t>81</w:t>
            </w:r>
            <w:r w:rsidRPr="002F063D">
              <w:rPr>
                <w:sz w:val="22"/>
                <w:szCs w:val="22"/>
              </w:rPr>
              <w:t>,4</w:t>
            </w:r>
            <w:r w:rsidR="009F7625">
              <w:rPr>
                <w:sz w:val="22"/>
                <w:szCs w:val="22"/>
              </w:rPr>
              <w:t>1</w:t>
            </w:r>
          </w:p>
        </w:tc>
        <w:tc>
          <w:tcPr>
            <w:tcW w:w="1909" w:type="dxa"/>
            <w:vAlign w:val="center"/>
          </w:tcPr>
          <w:p w14:paraId="0CCB6DB2" w14:textId="260B2110" w:rsidR="00151282" w:rsidRPr="002F063D" w:rsidRDefault="00151282" w:rsidP="002F063D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2F063D" w:rsidRPr="00151282" w14:paraId="52EE51D0" w14:textId="77777777" w:rsidTr="002F063D">
        <w:trPr>
          <w:trHeight w:val="1829"/>
        </w:trPr>
        <w:tc>
          <w:tcPr>
            <w:tcW w:w="562" w:type="dxa"/>
            <w:vAlign w:val="center"/>
          </w:tcPr>
          <w:p w14:paraId="01469195" w14:textId="02890307" w:rsidR="002F063D" w:rsidRPr="002F063D" w:rsidRDefault="002F063D" w:rsidP="002F063D">
            <w:pPr>
              <w:spacing w:line="23" w:lineRule="atLeast"/>
              <w:jc w:val="center"/>
            </w:pPr>
            <w:r w:rsidRPr="002F063D">
              <w:rPr>
                <w:sz w:val="22"/>
                <w:szCs w:val="22"/>
              </w:rPr>
              <w:t>6.</w:t>
            </w:r>
          </w:p>
        </w:tc>
        <w:tc>
          <w:tcPr>
            <w:tcW w:w="2983" w:type="dxa"/>
            <w:vAlign w:val="center"/>
          </w:tcPr>
          <w:p w14:paraId="0B4BA5FF" w14:textId="5D45CD47" w:rsidR="002F063D" w:rsidRPr="002F063D" w:rsidRDefault="002F063D" w:rsidP="002F063D">
            <w:pPr>
              <w:outlineLvl w:val="0"/>
            </w:pPr>
            <w:r w:rsidRPr="002F063D">
              <w:rPr>
                <w:sz w:val="22"/>
                <w:szCs w:val="22"/>
              </w:rPr>
              <w:t>О возмещении средств, затраченных Министерством здравоохранения Приднестровской Молдавской Республики на обучение в ГОУ СПО «Приднестровский государственный медицинский колледж им. Л.А. Тарасевич»</w:t>
            </w:r>
          </w:p>
        </w:tc>
        <w:tc>
          <w:tcPr>
            <w:tcW w:w="1276" w:type="dxa"/>
            <w:vAlign w:val="center"/>
          </w:tcPr>
          <w:p w14:paraId="702BE933" w14:textId="4E567B39" w:rsidR="002F063D" w:rsidRPr="006148CD" w:rsidRDefault="00DD7D82" w:rsidP="002F063D">
            <w:pPr>
              <w:spacing w:line="23" w:lineRule="atLeast"/>
              <w:jc w:val="center"/>
              <w:rPr>
                <w:highlight w:val="yellow"/>
              </w:rPr>
            </w:pPr>
            <w:r w:rsidRPr="00DD7D82">
              <w:rPr>
                <w:sz w:val="22"/>
                <w:szCs w:val="22"/>
              </w:rPr>
              <w:t>89</w:t>
            </w:r>
          </w:p>
        </w:tc>
        <w:tc>
          <w:tcPr>
            <w:tcW w:w="1134" w:type="dxa"/>
            <w:vAlign w:val="center"/>
          </w:tcPr>
          <w:p w14:paraId="5F9E2C65" w14:textId="2DCBD337" w:rsidR="002F063D" w:rsidRPr="006148CD" w:rsidRDefault="002F063D" w:rsidP="002F063D">
            <w:pPr>
              <w:spacing w:line="23" w:lineRule="atLeast"/>
              <w:jc w:val="center"/>
              <w:rPr>
                <w:highlight w:val="cyan"/>
              </w:rPr>
            </w:pPr>
            <w:r w:rsidRPr="009F7625">
              <w:rPr>
                <w:sz w:val="22"/>
                <w:szCs w:val="22"/>
              </w:rPr>
              <w:t>7</w:t>
            </w:r>
            <w:r w:rsidR="009F7625" w:rsidRPr="009F7625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vAlign w:val="center"/>
          </w:tcPr>
          <w:p w14:paraId="5219FF46" w14:textId="7586DA47" w:rsidR="002F063D" w:rsidRPr="002F063D" w:rsidRDefault="002F063D" w:rsidP="002F063D">
            <w:pPr>
              <w:spacing w:line="23" w:lineRule="atLeast"/>
              <w:jc w:val="center"/>
            </w:pPr>
            <w:r w:rsidRPr="002F063D">
              <w:rPr>
                <w:sz w:val="22"/>
                <w:szCs w:val="22"/>
              </w:rPr>
              <w:t>1 </w:t>
            </w:r>
            <w:r w:rsidR="00575717">
              <w:rPr>
                <w:sz w:val="22"/>
                <w:szCs w:val="22"/>
              </w:rPr>
              <w:t>151</w:t>
            </w:r>
            <w:r w:rsidRPr="002F063D">
              <w:rPr>
                <w:sz w:val="22"/>
                <w:szCs w:val="22"/>
              </w:rPr>
              <w:t> </w:t>
            </w:r>
            <w:r w:rsidR="00575717">
              <w:rPr>
                <w:sz w:val="22"/>
                <w:szCs w:val="22"/>
              </w:rPr>
              <w:t>995</w:t>
            </w:r>
            <w:r w:rsidRPr="002F063D">
              <w:rPr>
                <w:sz w:val="22"/>
                <w:szCs w:val="22"/>
              </w:rPr>
              <w:t>,</w:t>
            </w:r>
            <w:r w:rsidR="00575717">
              <w:rPr>
                <w:sz w:val="22"/>
                <w:szCs w:val="22"/>
              </w:rPr>
              <w:t>96</w:t>
            </w:r>
          </w:p>
        </w:tc>
        <w:tc>
          <w:tcPr>
            <w:tcW w:w="1909" w:type="dxa"/>
            <w:vAlign w:val="center"/>
          </w:tcPr>
          <w:p w14:paraId="4A62FF70" w14:textId="1BBF7B3F" w:rsidR="002F063D" w:rsidRPr="002F063D" w:rsidRDefault="002F063D" w:rsidP="002F063D">
            <w:pPr>
              <w:spacing w:line="23" w:lineRule="atLeast"/>
              <w:jc w:val="center"/>
            </w:pPr>
            <w:r w:rsidRPr="002F063D">
              <w:rPr>
                <w:sz w:val="22"/>
                <w:szCs w:val="22"/>
              </w:rPr>
              <w:t>-</w:t>
            </w:r>
          </w:p>
        </w:tc>
      </w:tr>
    </w:tbl>
    <w:tbl>
      <w:tblPr>
        <w:tblStyle w:val="a3"/>
        <w:tblpPr w:leftFromText="181" w:rightFromText="181" w:vertAnchor="page" w:horzAnchor="margin" w:tblpX="-288" w:tblpY="1135"/>
        <w:tblOverlap w:val="never"/>
        <w:tblW w:w="9848" w:type="dxa"/>
        <w:tblLayout w:type="fixed"/>
        <w:tblLook w:val="06A0" w:firstRow="1" w:lastRow="0" w:firstColumn="1" w:lastColumn="0" w:noHBand="1" w:noVBand="1"/>
      </w:tblPr>
      <w:tblGrid>
        <w:gridCol w:w="562"/>
        <w:gridCol w:w="2650"/>
        <w:gridCol w:w="1300"/>
        <w:gridCol w:w="1199"/>
        <w:gridCol w:w="2098"/>
        <w:gridCol w:w="2039"/>
      </w:tblGrid>
      <w:tr w:rsidR="00151282" w:rsidRPr="00151282" w14:paraId="7C529DF5" w14:textId="77777777" w:rsidTr="005432B3">
        <w:trPr>
          <w:cantSplit/>
          <w:trHeight w:val="1361"/>
        </w:trPr>
        <w:tc>
          <w:tcPr>
            <w:tcW w:w="562" w:type="dxa"/>
            <w:vAlign w:val="center"/>
          </w:tcPr>
          <w:p w14:paraId="385FD9B1" w14:textId="29BC235F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650" w:type="dxa"/>
            <w:vAlign w:val="center"/>
          </w:tcPr>
          <w:p w14:paraId="502F1E36" w14:textId="31A5B081" w:rsidR="00151282" w:rsidRPr="002F063D" w:rsidRDefault="00151282" w:rsidP="005432B3">
            <w:pPr>
              <w:outlineLvl w:val="0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О возмещении средств, затраченных Министерством просвещения Приднестровской Молдавской Республики на обучение в ГОУ СПО «Приднестровский колледж технологий и управления»</w:t>
            </w:r>
          </w:p>
        </w:tc>
        <w:tc>
          <w:tcPr>
            <w:tcW w:w="1300" w:type="dxa"/>
            <w:vAlign w:val="center"/>
          </w:tcPr>
          <w:p w14:paraId="3AA6DF53" w14:textId="3C711928" w:rsidR="00151282" w:rsidRPr="006148CD" w:rsidRDefault="00151282" w:rsidP="005432B3">
            <w:pPr>
              <w:spacing w:line="23" w:lineRule="atLeast"/>
              <w:jc w:val="center"/>
              <w:rPr>
                <w:sz w:val="22"/>
                <w:szCs w:val="22"/>
                <w:highlight w:val="yellow"/>
              </w:rPr>
            </w:pPr>
            <w:r w:rsidRPr="00DD7D82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2ED24799" w14:textId="59DEFAA2" w:rsidR="00151282" w:rsidRPr="006148CD" w:rsidRDefault="00151282" w:rsidP="005432B3">
            <w:pPr>
              <w:spacing w:line="23" w:lineRule="atLeast"/>
              <w:jc w:val="center"/>
              <w:rPr>
                <w:sz w:val="22"/>
                <w:szCs w:val="22"/>
                <w:highlight w:val="cyan"/>
              </w:rPr>
            </w:pPr>
            <w:r w:rsidRPr="00575717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54118741" w14:textId="5A41F04B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37 266,95</w:t>
            </w:r>
          </w:p>
        </w:tc>
        <w:tc>
          <w:tcPr>
            <w:tcW w:w="2039" w:type="dxa"/>
            <w:vAlign w:val="center"/>
          </w:tcPr>
          <w:p w14:paraId="3F7EBE2D" w14:textId="2EAC461D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43C57F9A" w14:textId="77777777" w:rsidTr="005432B3">
        <w:trPr>
          <w:cantSplit/>
          <w:trHeight w:val="1361"/>
        </w:trPr>
        <w:tc>
          <w:tcPr>
            <w:tcW w:w="562" w:type="dxa"/>
            <w:vAlign w:val="center"/>
          </w:tcPr>
          <w:p w14:paraId="3ABF337B" w14:textId="220A8A59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8.</w:t>
            </w:r>
          </w:p>
        </w:tc>
        <w:tc>
          <w:tcPr>
            <w:tcW w:w="2650" w:type="dxa"/>
            <w:vAlign w:val="center"/>
          </w:tcPr>
          <w:p w14:paraId="5426DAE9" w14:textId="096A3A93" w:rsidR="00151282" w:rsidRPr="002F063D" w:rsidRDefault="00151282" w:rsidP="005432B3">
            <w:pPr>
              <w:outlineLvl w:val="0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О признании вещей бесхозяйными и обращении их в государственную собственность</w:t>
            </w:r>
          </w:p>
        </w:tc>
        <w:tc>
          <w:tcPr>
            <w:tcW w:w="1300" w:type="dxa"/>
            <w:vAlign w:val="center"/>
          </w:tcPr>
          <w:p w14:paraId="71A905B1" w14:textId="53D2D000" w:rsidR="00151282" w:rsidRPr="006148CD" w:rsidRDefault="006148CD" w:rsidP="005432B3">
            <w:pPr>
              <w:spacing w:line="23" w:lineRule="atLeast"/>
              <w:jc w:val="center"/>
              <w:rPr>
                <w:sz w:val="22"/>
                <w:szCs w:val="22"/>
                <w:highlight w:val="yellow"/>
              </w:rPr>
            </w:pPr>
            <w:r w:rsidRPr="006148CD">
              <w:rPr>
                <w:sz w:val="22"/>
                <w:szCs w:val="22"/>
              </w:rPr>
              <w:t>8</w:t>
            </w:r>
            <w:r w:rsidR="00DD7D82">
              <w:rPr>
                <w:sz w:val="22"/>
                <w:szCs w:val="22"/>
              </w:rPr>
              <w:t>4</w:t>
            </w:r>
          </w:p>
        </w:tc>
        <w:tc>
          <w:tcPr>
            <w:tcW w:w="1199" w:type="dxa"/>
            <w:vAlign w:val="center"/>
          </w:tcPr>
          <w:p w14:paraId="7C4C4A76" w14:textId="7E7E27EF" w:rsidR="00151282" w:rsidRPr="006148CD" w:rsidRDefault="00EA12C8" w:rsidP="005432B3">
            <w:pPr>
              <w:spacing w:line="23" w:lineRule="atLeast"/>
              <w:jc w:val="center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5</w:t>
            </w:r>
            <w:r w:rsidRPr="00EA12C8">
              <w:rPr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14:paraId="0095D33C" w14:textId="77777777" w:rsidR="00151282" w:rsidRDefault="00EA12C8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565,50</w:t>
            </w:r>
          </w:p>
          <w:p w14:paraId="15D1981E" w14:textId="0D9ECD66" w:rsidR="00EA12C8" w:rsidRPr="002F063D" w:rsidRDefault="00EA12C8" w:rsidP="00EA12C8">
            <w:pPr>
              <w:spacing w:line="23" w:lineRule="atLeast"/>
              <w:rPr>
                <w:sz w:val="22"/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24C56522" w14:textId="6AC81762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0639EE7C" w14:textId="77777777" w:rsidTr="005432B3">
        <w:trPr>
          <w:cantSplit/>
          <w:trHeight w:val="888"/>
        </w:trPr>
        <w:tc>
          <w:tcPr>
            <w:tcW w:w="562" w:type="dxa"/>
            <w:vAlign w:val="center"/>
          </w:tcPr>
          <w:p w14:paraId="11ECD4F4" w14:textId="19360436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9.</w:t>
            </w:r>
          </w:p>
        </w:tc>
        <w:tc>
          <w:tcPr>
            <w:tcW w:w="2650" w:type="dxa"/>
          </w:tcPr>
          <w:p w14:paraId="45B25C46" w14:textId="42F1E2A4" w:rsidR="00151282" w:rsidRPr="002F063D" w:rsidRDefault="002F063D" w:rsidP="005432B3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51282" w:rsidRPr="002F063D">
              <w:rPr>
                <w:sz w:val="22"/>
                <w:szCs w:val="22"/>
              </w:rPr>
              <w:t xml:space="preserve"> предоставлении рассрочки исполнения решения суда</w:t>
            </w:r>
          </w:p>
        </w:tc>
        <w:tc>
          <w:tcPr>
            <w:tcW w:w="1300" w:type="dxa"/>
            <w:vAlign w:val="center"/>
          </w:tcPr>
          <w:p w14:paraId="668AB5C8" w14:textId="3ED0AF65" w:rsidR="00151282" w:rsidRPr="006148CD" w:rsidRDefault="00DD7D82" w:rsidP="005432B3">
            <w:pPr>
              <w:spacing w:line="23" w:lineRule="atLeas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99" w:type="dxa"/>
            <w:vAlign w:val="center"/>
          </w:tcPr>
          <w:p w14:paraId="726C9704" w14:textId="6DEE8A7D" w:rsidR="00151282" w:rsidRPr="006148CD" w:rsidRDefault="00575717" w:rsidP="005432B3">
            <w:pPr>
              <w:spacing w:line="23" w:lineRule="atLeast"/>
              <w:jc w:val="center"/>
              <w:rPr>
                <w:sz w:val="22"/>
                <w:szCs w:val="22"/>
                <w:highlight w:val="cyan"/>
              </w:rPr>
            </w:pPr>
            <w:r w:rsidRPr="00575717">
              <w:rPr>
                <w:sz w:val="22"/>
                <w:szCs w:val="22"/>
              </w:rPr>
              <w:t>7</w:t>
            </w:r>
          </w:p>
        </w:tc>
        <w:tc>
          <w:tcPr>
            <w:tcW w:w="2098" w:type="dxa"/>
            <w:vAlign w:val="center"/>
          </w:tcPr>
          <w:p w14:paraId="4AEA5ABB" w14:textId="2CB13F1B" w:rsidR="00151282" w:rsidRPr="002F063D" w:rsidRDefault="00575717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3 360</w:t>
            </w:r>
          </w:p>
        </w:tc>
        <w:tc>
          <w:tcPr>
            <w:tcW w:w="2039" w:type="dxa"/>
            <w:vAlign w:val="center"/>
          </w:tcPr>
          <w:p w14:paraId="1BA78F87" w14:textId="2DD11552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1E700C6A" w14:textId="77777777" w:rsidTr="005432B3">
        <w:trPr>
          <w:cantSplit/>
          <w:trHeight w:val="986"/>
        </w:trPr>
        <w:tc>
          <w:tcPr>
            <w:tcW w:w="562" w:type="dxa"/>
            <w:vAlign w:val="center"/>
          </w:tcPr>
          <w:p w14:paraId="0FA142C1" w14:textId="492BABAD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10.</w:t>
            </w:r>
          </w:p>
        </w:tc>
        <w:tc>
          <w:tcPr>
            <w:tcW w:w="2650" w:type="dxa"/>
            <w:vAlign w:val="center"/>
          </w:tcPr>
          <w:p w14:paraId="388AA1E8" w14:textId="4637F619" w:rsidR="00151282" w:rsidRPr="002F063D" w:rsidRDefault="002F063D" w:rsidP="005432B3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51282" w:rsidRPr="002F063D">
              <w:rPr>
                <w:sz w:val="22"/>
                <w:szCs w:val="22"/>
              </w:rPr>
              <w:t xml:space="preserve"> взыскании задолженности за отпущенную тепловую энергию</w:t>
            </w:r>
          </w:p>
        </w:tc>
        <w:tc>
          <w:tcPr>
            <w:tcW w:w="1300" w:type="dxa"/>
            <w:vAlign w:val="center"/>
          </w:tcPr>
          <w:p w14:paraId="3972192C" w14:textId="00E40EB3" w:rsidR="00151282" w:rsidRPr="006148CD" w:rsidRDefault="00151282" w:rsidP="005432B3">
            <w:pPr>
              <w:spacing w:line="23" w:lineRule="atLeast"/>
              <w:jc w:val="center"/>
              <w:rPr>
                <w:sz w:val="22"/>
                <w:szCs w:val="22"/>
                <w:highlight w:val="yellow"/>
              </w:rPr>
            </w:pPr>
            <w:r w:rsidRPr="00DD7D82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693C894B" w14:textId="48148739" w:rsidR="00151282" w:rsidRPr="006148CD" w:rsidRDefault="00151282" w:rsidP="005432B3">
            <w:pPr>
              <w:spacing w:line="23" w:lineRule="atLeast"/>
              <w:jc w:val="center"/>
              <w:rPr>
                <w:sz w:val="22"/>
                <w:szCs w:val="22"/>
                <w:highlight w:val="cyan"/>
              </w:rPr>
            </w:pPr>
            <w:r w:rsidRPr="00045E3B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526BFA0E" w14:textId="56947744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1364D5F0" w14:textId="18B03DAD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13 546,71</w:t>
            </w:r>
          </w:p>
        </w:tc>
      </w:tr>
      <w:tr w:rsidR="00151282" w:rsidRPr="00151282" w14:paraId="384808EA" w14:textId="77777777" w:rsidTr="005432B3">
        <w:trPr>
          <w:cantSplit/>
          <w:trHeight w:val="1361"/>
        </w:trPr>
        <w:tc>
          <w:tcPr>
            <w:tcW w:w="562" w:type="dxa"/>
            <w:vAlign w:val="center"/>
          </w:tcPr>
          <w:p w14:paraId="6A575994" w14:textId="3C3AE4BF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11.</w:t>
            </w:r>
          </w:p>
        </w:tc>
        <w:tc>
          <w:tcPr>
            <w:tcW w:w="2650" w:type="dxa"/>
            <w:vAlign w:val="center"/>
          </w:tcPr>
          <w:p w14:paraId="34148451" w14:textId="61D45EBC" w:rsidR="00151282" w:rsidRPr="002F063D" w:rsidRDefault="002F063D" w:rsidP="005432B3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51282" w:rsidRPr="002F063D">
              <w:rPr>
                <w:sz w:val="22"/>
                <w:szCs w:val="22"/>
              </w:rPr>
              <w:t xml:space="preserve"> прекращении исполнительного производства в связи с заключением мирового оглашения</w:t>
            </w:r>
          </w:p>
        </w:tc>
        <w:tc>
          <w:tcPr>
            <w:tcW w:w="1300" w:type="dxa"/>
            <w:vAlign w:val="center"/>
          </w:tcPr>
          <w:p w14:paraId="1224F371" w14:textId="03374A07" w:rsidR="00151282" w:rsidRPr="006148CD" w:rsidRDefault="00151282" w:rsidP="005432B3">
            <w:pPr>
              <w:spacing w:line="23" w:lineRule="atLeast"/>
              <w:jc w:val="center"/>
              <w:rPr>
                <w:sz w:val="22"/>
                <w:szCs w:val="22"/>
                <w:highlight w:val="yellow"/>
              </w:rPr>
            </w:pPr>
            <w:r w:rsidRPr="00DD7D82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2E9BEBA0" w14:textId="7B1FAC6E" w:rsidR="00151282" w:rsidRPr="006148CD" w:rsidRDefault="00151282" w:rsidP="005432B3">
            <w:pPr>
              <w:spacing w:line="23" w:lineRule="atLeast"/>
              <w:jc w:val="center"/>
              <w:rPr>
                <w:sz w:val="22"/>
                <w:szCs w:val="22"/>
                <w:highlight w:val="cyan"/>
              </w:rPr>
            </w:pPr>
            <w:r w:rsidRPr="00045E3B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2EAB2E18" w14:textId="0926F985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31 899,22</w:t>
            </w:r>
          </w:p>
        </w:tc>
        <w:tc>
          <w:tcPr>
            <w:tcW w:w="2039" w:type="dxa"/>
            <w:vAlign w:val="center"/>
          </w:tcPr>
          <w:p w14:paraId="781427CE" w14:textId="373F099B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4CBEB090" w14:textId="77777777" w:rsidTr="005432B3">
        <w:trPr>
          <w:cantSplit/>
          <w:trHeight w:val="864"/>
        </w:trPr>
        <w:tc>
          <w:tcPr>
            <w:tcW w:w="562" w:type="dxa"/>
            <w:vAlign w:val="center"/>
          </w:tcPr>
          <w:p w14:paraId="6F5344A8" w14:textId="42C8DA42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12.</w:t>
            </w:r>
          </w:p>
        </w:tc>
        <w:tc>
          <w:tcPr>
            <w:tcW w:w="2650" w:type="dxa"/>
            <w:vAlign w:val="center"/>
          </w:tcPr>
          <w:p w14:paraId="687DC4FC" w14:textId="4D34730A" w:rsidR="00151282" w:rsidRPr="002F063D" w:rsidRDefault="002F063D" w:rsidP="005432B3">
            <w:pPr>
              <w:outlineLv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151282" w:rsidRPr="002F063D">
              <w:rPr>
                <w:rFonts w:eastAsia="Calibri"/>
                <w:sz w:val="22"/>
                <w:szCs w:val="22"/>
              </w:rPr>
              <w:t xml:space="preserve"> признании права на назначение военной пенсии</w:t>
            </w:r>
          </w:p>
        </w:tc>
        <w:tc>
          <w:tcPr>
            <w:tcW w:w="1300" w:type="dxa"/>
            <w:vAlign w:val="center"/>
          </w:tcPr>
          <w:p w14:paraId="3BFADD60" w14:textId="2E6D35C4" w:rsidR="00151282" w:rsidRPr="006148CD" w:rsidRDefault="00151282" w:rsidP="005432B3">
            <w:pPr>
              <w:spacing w:line="23" w:lineRule="atLeast"/>
              <w:jc w:val="center"/>
              <w:rPr>
                <w:sz w:val="22"/>
                <w:szCs w:val="22"/>
                <w:highlight w:val="yellow"/>
              </w:rPr>
            </w:pPr>
            <w:r w:rsidRPr="00DD7D82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220B7FF2" w14:textId="2EB47553" w:rsidR="00151282" w:rsidRPr="006148CD" w:rsidRDefault="00151282" w:rsidP="005432B3">
            <w:pPr>
              <w:spacing w:line="23" w:lineRule="atLeast"/>
              <w:jc w:val="center"/>
              <w:rPr>
                <w:sz w:val="22"/>
                <w:szCs w:val="22"/>
                <w:highlight w:val="cyan"/>
              </w:rPr>
            </w:pPr>
            <w:r w:rsidRPr="00045E3B">
              <w:rPr>
                <w:sz w:val="22"/>
                <w:szCs w:val="22"/>
              </w:rPr>
              <w:t>0</w:t>
            </w:r>
          </w:p>
        </w:tc>
        <w:tc>
          <w:tcPr>
            <w:tcW w:w="2098" w:type="dxa"/>
            <w:vAlign w:val="center"/>
          </w:tcPr>
          <w:p w14:paraId="2E38391D" w14:textId="5C05B1D0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3DF3CAFA" w14:textId="61836F66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14C35318" w14:textId="77777777" w:rsidTr="005432B3">
        <w:trPr>
          <w:cantSplit/>
          <w:trHeight w:val="1166"/>
        </w:trPr>
        <w:tc>
          <w:tcPr>
            <w:tcW w:w="562" w:type="dxa"/>
            <w:vAlign w:val="center"/>
          </w:tcPr>
          <w:p w14:paraId="421BF634" w14:textId="3A332A2B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  <w:r w:rsidR="00CD3EFC">
              <w:rPr>
                <w:sz w:val="22"/>
                <w:szCs w:val="22"/>
              </w:rPr>
              <w:t>3</w:t>
            </w:r>
            <w:r w:rsidRPr="002F063D">
              <w:rPr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45C10128" w14:textId="100ABF13" w:rsidR="00151282" w:rsidRPr="002F063D" w:rsidRDefault="002F063D" w:rsidP="005432B3">
            <w:pPr>
              <w:outlineLvl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151282" w:rsidRPr="002F063D">
              <w:rPr>
                <w:rFonts w:eastAsia="Calibri"/>
                <w:sz w:val="22"/>
                <w:szCs w:val="22"/>
              </w:rPr>
              <w:t xml:space="preserve"> признании права собственности, об освобождении имущества от ареста</w:t>
            </w:r>
          </w:p>
        </w:tc>
        <w:tc>
          <w:tcPr>
            <w:tcW w:w="1300" w:type="dxa"/>
            <w:vAlign w:val="center"/>
          </w:tcPr>
          <w:p w14:paraId="18563453" w14:textId="401DD4F4" w:rsidR="00151282" w:rsidRPr="00045E3B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045E3B">
              <w:rPr>
                <w:sz w:val="22"/>
                <w:szCs w:val="22"/>
              </w:rPr>
              <w:t>6</w:t>
            </w:r>
          </w:p>
        </w:tc>
        <w:tc>
          <w:tcPr>
            <w:tcW w:w="1199" w:type="dxa"/>
            <w:vAlign w:val="center"/>
          </w:tcPr>
          <w:p w14:paraId="3E2210FF" w14:textId="537F6976" w:rsidR="00151282" w:rsidRPr="00045E3B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045E3B">
              <w:rPr>
                <w:sz w:val="22"/>
                <w:szCs w:val="22"/>
              </w:rPr>
              <w:t>4</w:t>
            </w:r>
          </w:p>
        </w:tc>
        <w:tc>
          <w:tcPr>
            <w:tcW w:w="2098" w:type="dxa"/>
            <w:vAlign w:val="center"/>
          </w:tcPr>
          <w:p w14:paraId="3BF2CCFF" w14:textId="59FDB606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1 240,5</w:t>
            </w:r>
          </w:p>
        </w:tc>
        <w:tc>
          <w:tcPr>
            <w:tcW w:w="2039" w:type="dxa"/>
            <w:vAlign w:val="center"/>
          </w:tcPr>
          <w:p w14:paraId="6CAF1B9D" w14:textId="753CDC11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71D3DE02" w14:textId="77777777" w:rsidTr="005432B3">
        <w:trPr>
          <w:cantSplit/>
          <w:trHeight w:val="714"/>
        </w:trPr>
        <w:tc>
          <w:tcPr>
            <w:tcW w:w="562" w:type="dxa"/>
            <w:vAlign w:val="center"/>
          </w:tcPr>
          <w:p w14:paraId="705A5EE3" w14:textId="1A994EC0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  <w:r w:rsidR="00CD3EFC">
              <w:rPr>
                <w:sz w:val="22"/>
                <w:szCs w:val="22"/>
              </w:rPr>
              <w:t>4</w:t>
            </w:r>
            <w:r w:rsidRPr="002F063D">
              <w:rPr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55F726B2" w14:textId="4591FE35" w:rsidR="00151282" w:rsidRPr="002F063D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151282" w:rsidRPr="002F063D">
              <w:rPr>
                <w:rFonts w:eastAsia="Calibri"/>
                <w:sz w:val="22"/>
                <w:szCs w:val="22"/>
              </w:rPr>
              <w:t>б установлении факта родственных отношений</w:t>
            </w:r>
          </w:p>
        </w:tc>
        <w:tc>
          <w:tcPr>
            <w:tcW w:w="1300" w:type="dxa"/>
            <w:vAlign w:val="center"/>
          </w:tcPr>
          <w:p w14:paraId="05945ACD" w14:textId="66A6A308" w:rsidR="00151282" w:rsidRPr="00045E3B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045E3B">
              <w:rPr>
                <w:sz w:val="22"/>
                <w:szCs w:val="22"/>
              </w:rPr>
              <w:t>2</w:t>
            </w:r>
          </w:p>
        </w:tc>
        <w:tc>
          <w:tcPr>
            <w:tcW w:w="1199" w:type="dxa"/>
            <w:vAlign w:val="center"/>
          </w:tcPr>
          <w:p w14:paraId="276C1FAC" w14:textId="4D8F6DEC" w:rsidR="00151282" w:rsidRPr="00045E3B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98" w:type="dxa"/>
            <w:vAlign w:val="center"/>
          </w:tcPr>
          <w:p w14:paraId="7A07E1F9" w14:textId="43946CE6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1B74FB28" w14:textId="30229DE1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37EA1C22" w14:textId="77777777" w:rsidTr="005432B3">
        <w:trPr>
          <w:cantSplit/>
          <w:trHeight w:val="696"/>
        </w:trPr>
        <w:tc>
          <w:tcPr>
            <w:tcW w:w="562" w:type="dxa"/>
            <w:vAlign w:val="center"/>
          </w:tcPr>
          <w:p w14:paraId="3C1AC189" w14:textId="678BCDA6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  <w:r w:rsidR="00CD3EFC">
              <w:rPr>
                <w:sz w:val="22"/>
                <w:szCs w:val="22"/>
              </w:rPr>
              <w:t>5</w:t>
            </w:r>
            <w:r w:rsidRPr="002F063D">
              <w:rPr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697F6EF2" w14:textId="6F2936F2" w:rsidR="00151282" w:rsidRPr="002F063D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151282" w:rsidRPr="002F063D">
              <w:rPr>
                <w:rFonts w:eastAsia="Calibri"/>
                <w:sz w:val="22"/>
                <w:szCs w:val="22"/>
              </w:rPr>
              <w:t xml:space="preserve"> возмещении судебных издержек</w:t>
            </w:r>
          </w:p>
        </w:tc>
        <w:tc>
          <w:tcPr>
            <w:tcW w:w="1300" w:type="dxa"/>
            <w:vAlign w:val="center"/>
          </w:tcPr>
          <w:p w14:paraId="58D0335F" w14:textId="6124D32E" w:rsidR="00151282" w:rsidRPr="00045E3B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045E3B">
              <w:rPr>
                <w:sz w:val="22"/>
                <w:szCs w:val="22"/>
              </w:rPr>
              <w:t>4</w:t>
            </w:r>
          </w:p>
        </w:tc>
        <w:tc>
          <w:tcPr>
            <w:tcW w:w="1199" w:type="dxa"/>
            <w:vAlign w:val="center"/>
          </w:tcPr>
          <w:p w14:paraId="464FAE36" w14:textId="3F8D4D15" w:rsidR="00151282" w:rsidRPr="00045E3B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98" w:type="dxa"/>
            <w:vAlign w:val="center"/>
          </w:tcPr>
          <w:p w14:paraId="79DB1A44" w14:textId="58DD3C25" w:rsidR="00151282" w:rsidRPr="002F063D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111,85</w:t>
            </w:r>
          </w:p>
        </w:tc>
        <w:tc>
          <w:tcPr>
            <w:tcW w:w="2039" w:type="dxa"/>
            <w:vAlign w:val="center"/>
          </w:tcPr>
          <w:p w14:paraId="658B9BEF" w14:textId="29630917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37BEC5A4" w14:textId="77777777" w:rsidTr="005432B3">
        <w:trPr>
          <w:cantSplit/>
          <w:trHeight w:val="1408"/>
        </w:trPr>
        <w:tc>
          <w:tcPr>
            <w:tcW w:w="562" w:type="dxa"/>
            <w:vAlign w:val="center"/>
          </w:tcPr>
          <w:p w14:paraId="1357D6FB" w14:textId="0B73B698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  <w:r w:rsidR="00CD3EFC">
              <w:rPr>
                <w:sz w:val="22"/>
                <w:szCs w:val="22"/>
              </w:rPr>
              <w:t>6</w:t>
            </w:r>
            <w:r w:rsidRPr="002F063D">
              <w:rPr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2BDF2357" w14:textId="45ADDFAB" w:rsidR="00151282" w:rsidRPr="002F063D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151282" w:rsidRPr="002F063D">
              <w:rPr>
                <w:rFonts w:eastAsia="Calibri"/>
                <w:sz w:val="22"/>
                <w:szCs w:val="22"/>
              </w:rPr>
              <w:t xml:space="preserve"> признании недействительной сделки совершенной несовершеннолетним от 14 до 18 лет</w:t>
            </w:r>
          </w:p>
        </w:tc>
        <w:tc>
          <w:tcPr>
            <w:tcW w:w="1300" w:type="dxa"/>
            <w:vAlign w:val="center"/>
          </w:tcPr>
          <w:p w14:paraId="2A5B9760" w14:textId="1FEC0F96" w:rsidR="00151282" w:rsidRPr="00045E3B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045E3B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16CAFE64" w14:textId="51DE2DEA" w:rsidR="00151282" w:rsidRPr="00045E3B" w:rsidRDefault="00336F38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98" w:type="dxa"/>
            <w:vAlign w:val="center"/>
          </w:tcPr>
          <w:p w14:paraId="048E04DE" w14:textId="38C453C0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575D7783" w14:textId="5ECDACD0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54AB39AB" w14:textId="77777777" w:rsidTr="005432B3">
        <w:trPr>
          <w:cantSplit/>
          <w:trHeight w:val="1131"/>
        </w:trPr>
        <w:tc>
          <w:tcPr>
            <w:tcW w:w="562" w:type="dxa"/>
            <w:vAlign w:val="center"/>
          </w:tcPr>
          <w:p w14:paraId="215215B1" w14:textId="71672A6F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</w:t>
            </w:r>
            <w:r w:rsidR="00CD3EFC">
              <w:rPr>
                <w:sz w:val="22"/>
                <w:szCs w:val="22"/>
              </w:rPr>
              <w:t>7</w:t>
            </w:r>
            <w:r w:rsidRPr="002F063D">
              <w:rPr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6516F274" w14:textId="23820CF2" w:rsidR="00151282" w:rsidRPr="002F063D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151282" w:rsidRPr="002F063D">
              <w:rPr>
                <w:rFonts w:eastAsia="Calibri"/>
                <w:sz w:val="22"/>
                <w:szCs w:val="22"/>
              </w:rPr>
              <w:t xml:space="preserve"> восстановлении на работу/изменение записи в трудовой книжке</w:t>
            </w:r>
          </w:p>
        </w:tc>
        <w:tc>
          <w:tcPr>
            <w:tcW w:w="1300" w:type="dxa"/>
            <w:vAlign w:val="center"/>
          </w:tcPr>
          <w:p w14:paraId="3C602D19" w14:textId="66D90E56" w:rsidR="00151282" w:rsidRPr="006148CD" w:rsidRDefault="00045E3B" w:rsidP="005432B3">
            <w:pPr>
              <w:spacing w:line="23" w:lineRule="atLeast"/>
              <w:jc w:val="center"/>
              <w:rPr>
                <w:sz w:val="22"/>
                <w:szCs w:val="22"/>
                <w:highlight w:val="yellow"/>
              </w:rPr>
            </w:pPr>
            <w:r w:rsidRPr="00045E3B">
              <w:rPr>
                <w:sz w:val="22"/>
                <w:szCs w:val="22"/>
              </w:rPr>
              <w:t>3</w:t>
            </w:r>
          </w:p>
        </w:tc>
        <w:tc>
          <w:tcPr>
            <w:tcW w:w="1199" w:type="dxa"/>
            <w:vAlign w:val="center"/>
          </w:tcPr>
          <w:p w14:paraId="50AEF392" w14:textId="3A501ABD" w:rsidR="00151282" w:rsidRPr="002F063D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62C2F98F" w14:textId="47EBCAFB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6CECD4C3" w14:textId="0A83F26D" w:rsidR="00151282" w:rsidRPr="002F063D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8 193,56</w:t>
            </w:r>
          </w:p>
        </w:tc>
      </w:tr>
      <w:tr w:rsidR="00045E3B" w:rsidRPr="00151282" w14:paraId="3C697697" w14:textId="77777777" w:rsidTr="005432B3">
        <w:trPr>
          <w:cantSplit/>
          <w:trHeight w:val="1131"/>
        </w:trPr>
        <w:tc>
          <w:tcPr>
            <w:tcW w:w="562" w:type="dxa"/>
            <w:vAlign w:val="center"/>
          </w:tcPr>
          <w:p w14:paraId="63CDBC3F" w14:textId="740DAF9D" w:rsidR="00045E3B" w:rsidRPr="002F063D" w:rsidRDefault="00CD3EFC" w:rsidP="005432B3">
            <w:pPr>
              <w:spacing w:line="23" w:lineRule="atLeast"/>
              <w:jc w:val="center"/>
            </w:pPr>
            <w:r>
              <w:t>18.</w:t>
            </w:r>
          </w:p>
        </w:tc>
        <w:tc>
          <w:tcPr>
            <w:tcW w:w="2650" w:type="dxa"/>
            <w:vAlign w:val="center"/>
          </w:tcPr>
          <w:p w14:paraId="66BBA808" w14:textId="052B1C39" w:rsidR="00045E3B" w:rsidRPr="00045E3B" w:rsidRDefault="00045E3B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 w:rsidRPr="00045E3B">
              <w:rPr>
                <w:rFonts w:eastAsia="Calibri"/>
                <w:sz w:val="22"/>
                <w:szCs w:val="22"/>
              </w:rPr>
              <w:t>Об устранении описки</w:t>
            </w:r>
          </w:p>
        </w:tc>
        <w:tc>
          <w:tcPr>
            <w:tcW w:w="1300" w:type="dxa"/>
            <w:vAlign w:val="center"/>
          </w:tcPr>
          <w:p w14:paraId="482A315E" w14:textId="27CC861D" w:rsidR="00045E3B" w:rsidRPr="00045E3B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045E3B">
              <w:rPr>
                <w:sz w:val="22"/>
                <w:szCs w:val="22"/>
              </w:rPr>
              <w:t>4</w:t>
            </w:r>
          </w:p>
        </w:tc>
        <w:tc>
          <w:tcPr>
            <w:tcW w:w="1199" w:type="dxa"/>
            <w:vAlign w:val="center"/>
          </w:tcPr>
          <w:p w14:paraId="15B4C3A9" w14:textId="6C41C3E6" w:rsidR="00045E3B" w:rsidRPr="00045E3B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045E3B">
              <w:rPr>
                <w:sz w:val="22"/>
                <w:szCs w:val="22"/>
              </w:rPr>
              <w:t>3</w:t>
            </w:r>
          </w:p>
        </w:tc>
        <w:tc>
          <w:tcPr>
            <w:tcW w:w="2098" w:type="dxa"/>
            <w:vAlign w:val="center"/>
          </w:tcPr>
          <w:p w14:paraId="52C2DC12" w14:textId="74A0502A" w:rsidR="00045E3B" w:rsidRPr="00045E3B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188188CA" w14:textId="453040A3" w:rsidR="00045E3B" w:rsidRPr="00045E3B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51282" w:rsidRPr="00151282" w14:paraId="4F8FC250" w14:textId="77777777" w:rsidTr="005432B3">
        <w:trPr>
          <w:cantSplit/>
          <w:trHeight w:val="273"/>
        </w:trPr>
        <w:tc>
          <w:tcPr>
            <w:tcW w:w="9848" w:type="dxa"/>
            <w:gridSpan w:val="6"/>
            <w:vAlign w:val="center"/>
          </w:tcPr>
          <w:p w14:paraId="244D9667" w14:textId="66A636C3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b/>
                <w:bCs/>
                <w:sz w:val="22"/>
                <w:szCs w:val="22"/>
              </w:rPr>
              <w:lastRenderedPageBreak/>
              <w:t>Административные дела</w:t>
            </w:r>
          </w:p>
        </w:tc>
      </w:tr>
      <w:tr w:rsidR="00151282" w:rsidRPr="00151282" w14:paraId="0554138D" w14:textId="77777777" w:rsidTr="006148CD">
        <w:trPr>
          <w:cantSplit/>
          <w:trHeight w:val="1122"/>
        </w:trPr>
        <w:tc>
          <w:tcPr>
            <w:tcW w:w="562" w:type="dxa"/>
          </w:tcPr>
          <w:p w14:paraId="16A893AD" w14:textId="11263365" w:rsidR="00151282" w:rsidRPr="002F063D" w:rsidRDefault="00151282" w:rsidP="005432B3">
            <w:pPr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19.</w:t>
            </w:r>
          </w:p>
        </w:tc>
        <w:tc>
          <w:tcPr>
            <w:tcW w:w="2650" w:type="dxa"/>
          </w:tcPr>
          <w:p w14:paraId="5C360D2B" w14:textId="1A220282" w:rsidR="00151282" w:rsidRPr="002F063D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151282" w:rsidRPr="002F063D">
              <w:rPr>
                <w:rFonts w:eastAsia="Calibri"/>
                <w:sz w:val="22"/>
                <w:szCs w:val="22"/>
              </w:rPr>
              <w:t>б административном правонарушении, предусмотренным п.1 ст.15.15 КоАП ПМР</w:t>
            </w:r>
          </w:p>
        </w:tc>
        <w:tc>
          <w:tcPr>
            <w:tcW w:w="1300" w:type="dxa"/>
            <w:vAlign w:val="center"/>
          </w:tcPr>
          <w:p w14:paraId="20A402BD" w14:textId="4F7636D3" w:rsidR="00151282" w:rsidRPr="00DD7D82" w:rsidRDefault="00151282" w:rsidP="006148CD">
            <w:pPr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15</w:t>
            </w:r>
          </w:p>
        </w:tc>
        <w:tc>
          <w:tcPr>
            <w:tcW w:w="1199" w:type="dxa"/>
            <w:vAlign w:val="center"/>
          </w:tcPr>
          <w:p w14:paraId="4F09D783" w14:textId="05221C7E" w:rsidR="00151282" w:rsidRPr="00EA12C8" w:rsidRDefault="00151282" w:rsidP="006148CD">
            <w:pPr>
              <w:jc w:val="center"/>
              <w:rPr>
                <w:sz w:val="22"/>
                <w:szCs w:val="22"/>
              </w:rPr>
            </w:pPr>
            <w:r w:rsidRPr="00EA12C8">
              <w:rPr>
                <w:sz w:val="22"/>
                <w:szCs w:val="22"/>
              </w:rPr>
              <w:t>15</w:t>
            </w:r>
          </w:p>
        </w:tc>
        <w:tc>
          <w:tcPr>
            <w:tcW w:w="2098" w:type="dxa"/>
            <w:vAlign w:val="center"/>
          </w:tcPr>
          <w:p w14:paraId="479DA809" w14:textId="08ABB291" w:rsidR="00151282" w:rsidRPr="002F063D" w:rsidRDefault="00151282" w:rsidP="006148CD">
            <w:pPr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06444D3F" w14:textId="3DEE1F45" w:rsidR="00151282" w:rsidRPr="002F063D" w:rsidRDefault="00151282" w:rsidP="006148CD">
            <w:pPr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3F595E48" w14:textId="77777777" w:rsidTr="006148CD">
        <w:trPr>
          <w:cantSplit/>
          <w:trHeight w:val="1108"/>
        </w:trPr>
        <w:tc>
          <w:tcPr>
            <w:tcW w:w="562" w:type="dxa"/>
          </w:tcPr>
          <w:p w14:paraId="6963ABFA" w14:textId="7332758D" w:rsidR="00151282" w:rsidRPr="002F063D" w:rsidRDefault="00151282" w:rsidP="005432B3">
            <w:pPr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20.</w:t>
            </w:r>
          </w:p>
        </w:tc>
        <w:tc>
          <w:tcPr>
            <w:tcW w:w="2650" w:type="dxa"/>
          </w:tcPr>
          <w:p w14:paraId="2FC9864A" w14:textId="5E74C98C" w:rsidR="00151282" w:rsidRPr="002F063D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="00151282" w:rsidRPr="002F063D">
              <w:rPr>
                <w:rFonts w:eastAsia="Calibri"/>
                <w:sz w:val="22"/>
                <w:szCs w:val="22"/>
              </w:rPr>
              <w:t>б административном правонарушении, предусмотренным п.1 ст.15.4-1 КоАП ПМР</w:t>
            </w:r>
          </w:p>
        </w:tc>
        <w:tc>
          <w:tcPr>
            <w:tcW w:w="1300" w:type="dxa"/>
            <w:vAlign w:val="center"/>
          </w:tcPr>
          <w:p w14:paraId="61319102" w14:textId="0428EFA1" w:rsidR="00151282" w:rsidRPr="00DD7D82" w:rsidRDefault="00151282" w:rsidP="006148CD">
            <w:pPr>
              <w:jc w:val="center"/>
              <w:rPr>
                <w:sz w:val="22"/>
                <w:szCs w:val="22"/>
              </w:rPr>
            </w:pPr>
            <w:r w:rsidRPr="00DD7D82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4594E88C" w14:textId="317DA3AB" w:rsidR="00151282" w:rsidRPr="00EA12C8" w:rsidRDefault="00151282" w:rsidP="006148CD">
            <w:pPr>
              <w:jc w:val="center"/>
              <w:rPr>
                <w:sz w:val="22"/>
                <w:szCs w:val="22"/>
              </w:rPr>
            </w:pPr>
            <w:r w:rsidRPr="00EA12C8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7CAA0F22" w14:textId="3BFCA918" w:rsidR="00151282" w:rsidRPr="002F063D" w:rsidRDefault="00151282" w:rsidP="006148CD">
            <w:pPr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2313881C" w14:textId="66EFCC9E" w:rsidR="00151282" w:rsidRPr="002F063D" w:rsidRDefault="00151282" w:rsidP="006148CD">
            <w:pPr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6148CD" w:rsidRPr="00151282" w14:paraId="7A4A2059" w14:textId="77777777" w:rsidTr="006148CD">
        <w:trPr>
          <w:cantSplit/>
          <w:trHeight w:val="1108"/>
        </w:trPr>
        <w:tc>
          <w:tcPr>
            <w:tcW w:w="562" w:type="dxa"/>
          </w:tcPr>
          <w:p w14:paraId="726963F2" w14:textId="0E1E03FD" w:rsidR="006148CD" w:rsidRPr="002F063D" w:rsidRDefault="00CD3EFC" w:rsidP="006148CD">
            <w:r>
              <w:t>21.</w:t>
            </w:r>
          </w:p>
        </w:tc>
        <w:tc>
          <w:tcPr>
            <w:tcW w:w="2650" w:type="dxa"/>
          </w:tcPr>
          <w:p w14:paraId="502C4229" w14:textId="0FDC21CB" w:rsidR="006148CD" w:rsidRDefault="006148CD" w:rsidP="006148CD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О</w:t>
            </w:r>
            <w:r w:rsidRPr="002F063D">
              <w:rPr>
                <w:rFonts w:eastAsia="Calibri"/>
                <w:sz w:val="22"/>
                <w:szCs w:val="22"/>
              </w:rPr>
              <w:t>б административном правонарушении, предусмотренным п.1 ст.14</w:t>
            </w:r>
            <w:r>
              <w:rPr>
                <w:rFonts w:eastAsia="Calibri"/>
                <w:sz w:val="22"/>
                <w:szCs w:val="22"/>
              </w:rPr>
              <w:t>.29</w:t>
            </w:r>
            <w:r w:rsidRPr="002F063D">
              <w:rPr>
                <w:rFonts w:eastAsia="Calibri"/>
                <w:sz w:val="22"/>
                <w:szCs w:val="22"/>
              </w:rPr>
              <w:t xml:space="preserve"> КоАП ПМР</w:t>
            </w:r>
          </w:p>
        </w:tc>
        <w:tc>
          <w:tcPr>
            <w:tcW w:w="1300" w:type="dxa"/>
            <w:vAlign w:val="center"/>
          </w:tcPr>
          <w:p w14:paraId="4CF2F37D" w14:textId="45377ADA" w:rsidR="006148CD" w:rsidRPr="006148CD" w:rsidRDefault="006148CD" w:rsidP="006148CD">
            <w:pPr>
              <w:jc w:val="center"/>
              <w:rPr>
                <w:highlight w:val="yellow"/>
              </w:rPr>
            </w:pPr>
            <w:r w:rsidRPr="006148CD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1F73DF06" w14:textId="09D97FEC" w:rsidR="006148CD" w:rsidRPr="002F063D" w:rsidRDefault="00EA12C8" w:rsidP="006148CD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98" w:type="dxa"/>
            <w:vAlign w:val="center"/>
          </w:tcPr>
          <w:p w14:paraId="3B3FB023" w14:textId="0D21F466" w:rsidR="006148CD" w:rsidRPr="002F063D" w:rsidRDefault="006148CD" w:rsidP="006148CD">
            <w:pPr>
              <w:jc w:val="center"/>
            </w:pPr>
            <w:r w:rsidRPr="002F063D"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15550915" w14:textId="6AA993A4" w:rsidR="006148CD" w:rsidRPr="002F063D" w:rsidRDefault="006148CD" w:rsidP="006148CD">
            <w:pPr>
              <w:jc w:val="center"/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3A5BAD15" w14:textId="77777777" w:rsidTr="005432B3">
        <w:trPr>
          <w:cantSplit/>
          <w:trHeight w:val="276"/>
        </w:trPr>
        <w:tc>
          <w:tcPr>
            <w:tcW w:w="9848" w:type="dxa"/>
            <w:gridSpan w:val="6"/>
            <w:vAlign w:val="center"/>
          </w:tcPr>
          <w:p w14:paraId="4A730A37" w14:textId="34E3DF71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b/>
                <w:bCs/>
                <w:sz w:val="22"/>
                <w:szCs w:val="22"/>
              </w:rPr>
              <w:t>Гражданские иски в рамках уголовного судопроизводства</w:t>
            </w:r>
          </w:p>
        </w:tc>
      </w:tr>
      <w:tr w:rsidR="00151282" w:rsidRPr="00151282" w14:paraId="72CA4E13" w14:textId="77777777" w:rsidTr="005432B3">
        <w:trPr>
          <w:cantSplit/>
          <w:trHeight w:val="1408"/>
        </w:trPr>
        <w:tc>
          <w:tcPr>
            <w:tcW w:w="562" w:type="dxa"/>
            <w:vAlign w:val="center"/>
          </w:tcPr>
          <w:p w14:paraId="72BF9D9C" w14:textId="7C267987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2</w:t>
            </w:r>
            <w:r w:rsidR="00CD3EFC">
              <w:rPr>
                <w:sz w:val="22"/>
                <w:szCs w:val="22"/>
              </w:rPr>
              <w:t>2</w:t>
            </w:r>
            <w:r w:rsidRPr="002F063D">
              <w:rPr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3C0E65E7" w14:textId="57E8F834" w:rsidR="00151282" w:rsidRPr="002F063D" w:rsidRDefault="002F063D" w:rsidP="005432B3">
            <w:pPr>
              <w:outlineLvl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="00151282" w:rsidRPr="002F063D">
              <w:rPr>
                <w:rFonts w:eastAsia="Calibri"/>
                <w:sz w:val="22"/>
                <w:szCs w:val="22"/>
              </w:rPr>
              <w:t xml:space="preserve">о обвинению в совершении преступления, предусмотренного п. б) ч. 4 ст. 155 УК ПМР </w:t>
            </w:r>
          </w:p>
        </w:tc>
        <w:tc>
          <w:tcPr>
            <w:tcW w:w="1300" w:type="dxa"/>
            <w:vAlign w:val="center"/>
          </w:tcPr>
          <w:p w14:paraId="0F682F0E" w14:textId="2F855E33" w:rsidR="00151282" w:rsidRPr="00045E3B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045E3B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2AE1E149" w14:textId="435AA7E8" w:rsidR="00151282" w:rsidRPr="00045E3B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045E3B">
              <w:rPr>
                <w:sz w:val="22"/>
                <w:szCs w:val="22"/>
              </w:rPr>
              <w:t>1</w:t>
            </w:r>
          </w:p>
        </w:tc>
        <w:tc>
          <w:tcPr>
            <w:tcW w:w="2098" w:type="dxa"/>
            <w:vAlign w:val="center"/>
          </w:tcPr>
          <w:p w14:paraId="368C8603" w14:textId="58E42FF9" w:rsidR="00151282" w:rsidRPr="002F063D" w:rsidRDefault="00045E3B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25 291,36</w:t>
            </w:r>
          </w:p>
        </w:tc>
        <w:tc>
          <w:tcPr>
            <w:tcW w:w="2039" w:type="dxa"/>
            <w:vAlign w:val="center"/>
          </w:tcPr>
          <w:p w14:paraId="47FDE86C" w14:textId="0155CFD6" w:rsidR="00151282" w:rsidRPr="002F063D" w:rsidRDefault="00151282" w:rsidP="005432B3">
            <w:pPr>
              <w:spacing w:line="23" w:lineRule="atLeast"/>
              <w:jc w:val="center"/>
              <w:rPr>
                <w:sz w:val="22"/>
                <w:szCs w:val="22"/>
              </w:rPr>
            </w:pPr>
            <w:r w:rsidRPr="002F063D">
              <w:rPr>
                <w:sz w:val="22"/>
                <w:szCs w:val="22"/>
              </w:rPr>
              <w:t>-</w:t>
            </w:r>
          </w:p>
        </w:tc>
      </w:tr>
      <w:tr w:rsidR="00151282" w:rsidRPr="00151282" w14:paraId="46F8AB62" w14:textId="77777777" w:rsidTr="005432B3">
        <w:trPr>
          <w:cantSplit/>
          <w:trHeight w:val="1408"/>
        </w:trPr>
        <w:tc>
          <w:tcPr>
            <w:tcW w:w="562" w:type="dxa"/>
            <w:vAlign w:val="center"/>
          </w:tcPr>
          <w:p w14:paraId="0CF6F2E3" w14:textId="0D29F600" w:rsidR="00151282" w:rsidRPr="00FC4DFA" w:rsidRDefault="00151282" w:rsidP="005432B3">
            <w:pPr>
              <w:spacing w:line="23" w:lineRule="atLeast"/>
              <w:jc w:val="center"/>
            </w:pPr>
            <w:r>
              <w:rPr>
                <w:sz w:val="22"/>
                <w:szCs w:val="22"/>
              </w:rPr>
              <w:t>2</w:t>
            </w:r>
            <w:r w:rsidR="00CD3EF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650" w:type="dxa"/>
            <w:vAlign w:val="center"/>
          </w:tcPr>
          <w:p w14:paraId="78D0A768" w14:textId="0FF7789E" w:rsidR="00151282" w:rsidRPr="00FC4DFA" w:rsidRDefault="002F063D" w:rsidP="005432B3">
            <w:pPr>
              <w:outlineLvl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</w:t>
            </w:r>
            <w:r w:rsidR="00151282" w:rsidRPr="00660187">
              <w:rPr>
                <w:rFonts w:eastAsia="Calibri"/>
                <w:sz w:val="22"/>
                <w:szCs w:val="22"/>
              </w:rPr>
              <w:t>о обвинению в совершении преступлений, предусмотренных п.б) ч.4 ст.155; ч.3 ст.32, ч.1 ст.324 УК ПМР</w:t>
            </w:r>
          </w:p>
        </w:tc>
        <w:tc>
          <w:tcPr>
            <w:tcW w:w="1300" w:type="dxa"/>
            <w:vAlign w:val="center"/>
          </w:tcPr>
          <w:p w14:paraId="77B342C7" w14:textId="716CD9AE" w:rsidR="00151282" w:rsidRPr="00045E3B" w:rsidRDefault="00151282" w:rsidP="005432B3">
            <w:pPr>
              <w:spacing w:line="23" w:lineRule="atLeast"/>
              <w:jc w:val="center"/>
            </w:pPr>
            <w:r w:rsidRPr="00045E3B">
              <w:rPr>
                <w:sz w:val="22"/>
                <w:szCs w:val="22"/>
              </w:rPr>
              <w:t>1</w:t>
            </w:r>
          </w:p>
        </w:tc>
        <w:tc>
          <w:tcPr>
            <w:tcW w:w="1199" w:type="dxa"/>
            <w:vAlign w:val="center"/>
          </w:tcPr>
          <w:p w14:paraId="3315D231" w14:textId="77E7D96D" w:rsidR="00151282" w:rsidRPr="00045E3B" w:rsidRDefault="00151282" w:rsidP="005432B3">
            <w:pPr>
              <w:spacing w:line="23" w:lineRule="atLeast"/>
              <w:jc w:val="center"/>
            </w:pPr>
            <w:r w:rsidRPr="00045E3B">
              <w:rPr>
                <w:sz w:val="22"/>
                <w:szCs w:val="22"/>
              </w:rPr>
              <w:t>0</w:t>
            </w:r>
          </w:p>
        </w:tc>
        <w:tc>
          <w:tcPr>
            <w:tcW w:w="2098" w:type="dxa"/>
            <w:vAlign w:val="center"/>
          </w:tcPr>
          <w:p w14:paraId="672D6C0D" w14:textId="148D161F" w:rsidR="00151282" w:rsidRPr="00DF777B" w:rsidRDefault="00151282" w:rsidP="005432B3">
            <w:pPr>
              <w:spacing w:line="23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39" w:type="dxa"/>
            <w:vAlign w:val="center"/>
          </w:tcPr>
          <w:p w14:paraId="54972F26" w14:textId="03966FEB" w:rsidR="00151282" w:rsidRDefault="00151282" w:rsidP="005432B3">
            <w:pPr>
              <w:spacing w:line="23" w:lineRule="atLeast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151282" w:rsidRPr="00151282" w14:paraId="0B015367" w14:textId="77777777" w:rsidTr="005432B3">
        <w:trPr>
          <w:cantSplit/>
          <w:trHeight w:val="334"/>
        </w:trPr>
        <w:tc>
          <w:tcPr>
            <w:tcW w:w="562" w:type="dxa"/>
            <w:vAlign w:val="center"/>
          </w:tcPr>
          <w:p w14:paraId="4A78F5BE" w14:textId="77777777" w:rsidR="00151282" w:rsidRPr="00FC4DFA" w:rsidRDefault="00151282" w:rsidP="005432B3">
            <w:pPr>
              <w:spacing w:line="23" w:lineRule="atLeast"/>
              <w:jc w:val="center"/>
            </w:pPr>
          </w:p>
        </w:tc>
        <w:tc>
          <w:tcPr>
            <w:tcW w:w="2650" w:type="dxa"/>
            <w:vAlign w:val="center"/>
          </w:tcPr>
          <w:p w14:paraId="1D784CD2" w14:textId="3D5036E1" w:rsidR="00151282" w:rsidRPr="00FC4DFA" w:rsidRDefault="00151282" w:rsidP="005432B3">
            <w:pPr>
              <w:jc w:val="center"/>
              <w:outlineLvl w:val="0"/>
              <w:rPr>
                <w:rFonts w:eastAsia="Calibri"/>
              </w:rPr>
            </w:pPr>
            <w:r w:rsidRPr="00F5221B">
              <w:rPr>
                <w:rFonts w:eastAsia="Calibri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00" w:type="dxa"/>
            <w:vAlign w:val="center"/>
          </w:tcPr>
          <w:p w14:paraId="2B27E31D" w14:textId="4920ECD0" w:rsidR="00151282" w:rsidRPr="006148CD" w:rsidRDefault="00336F38" w:rsidP="005432B3">
            <w:pPr>
              <w:spacing w:line="23" w:lineRule="atLeast"/>
              <w:jc w:val="center"/>
              <w:rPr>
                <w:highlight w:val="yellow"/>
              </w:rPr>
            </w:pPr>
            <w:r w:rsidRPr="00336F38">
              <w:rPr>
                <w:b/>
                <w:bCs/>
                <w:sz w:val="22"/>
                <w:szCs w:val="22"/>
              </w:rPr>
              <w:t>303</w:t>
            </w:r>
          </w:p>
        </w:tc>
        <w:tc>
          <w:tcPr>
            <w:tcW w:w="1199" w:type="dxa"/>
            <w:vAlign w:val="center"/>
          </w:tcPr>
          <w:p w14:paraId="3440ACAC" w14:textId="0DC98684" w:rsidR="00151282" w:rsidRPr="006148CD" w:rsidRDefault="00C60490" w:rsidP="005432B3">
            <w:pPr>
              <w:spacing w:line="23" w:lineRule="atLeast"/>
              <w:jc w:val="center"/>
              <w:rPr>
                <w:highlight w:val="cyan"/>
              </w:rPr>
            </w:pPr>
            <w:r w:rsidRPr="00C60490">
              <w:rPr>
                <w:b/>
                <w:bCs/>
                <w:sz w:val="22"/>
                <w:szCs w:val="22"/>
              </w:rPr>
              <w:t>217</w:t>
            </w:r>
          </w:p>
        </w:tc>
        <w:tc>
          <w:tcPr>
            <w:tcW w:w="2098" w:type="dxa"/>
            <w:vAlign w:val="center"/>
          </w:tcPr>
          <w:p w14:paraId="302D13DC" w14:textId="6A6B2831" w:rsidR="00151282" w:rsidRPr="00DF777B" w:rsidRDefault="00C60490" w:rsidP="005432B3">
            <w:pPr>
              <w:spacing w:line="23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3 152 085,03</w:t>
            </w:r>
          </w:p>
        </w:tc>
        <w:tc>
          <w:tcPr>
            <w:tcW w:w="2039" w:type="dxa"/>
            <w:vAlign w:val="center"/>
          </w:tcPr>
          <w:p w14:paraId="4C5F9C70" w14:textId="692C2409" w:rsidR="00151282" w:rsidRDefault="00C60490" w:rsidP="005432B3">
            <w:pPr>
              <w:spacing w:line="23" w:lineRule="atLeast"/>
              <w:jc w:val="center"/>
            </w:pPr>
            <w:r>
              <w:rPr>
                <w:b/>
                <w:bCs/>
                <w:sz w:val="22"/>
                <w:szCs w:val="22"/>
              </w:rPr>
              <w:t>318 551,69</w:t>
            </w:r>
          </w:p>
        </w:tc>
      </w:tr>
    </w:tbl>
    <w:p w14:paraId="06A5580F" w14:textId="77777777" w:rsidR="00151282" w:rsidRDefault="00151282"/>
    <w:sectPr w:rsidR="0015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0F"/>
    <w:rsid w:val="00006B6B"/>
    <w:rsid w:val="00045E3B"/>
    <w:rsid w:val="000663FE"/>
    <w:rsid w:val="000C6A45"/>
    <w:rsid w:val="00146922"/>
    <w:rsid w:val="00151282"/>
    <w:rsid w:val="002F063D"/>
    <w:rsid w:val="00336F38"/>
    <w:rsid w:val="00463B48"/>
    <w:rsid w:val="0054266E"/>
    <w:rsid w:val="005432B3"/>
    <w:rsid w:val="00575717"/>
    <w:rsid w:val="005D24AD"/>
    <w:rsid w:val="005E1967"/>
    <w:rsid w:val="006148CD"/>
    <w:rsid w:val="0090240F"/>
    <w:rsid w:val="009D722D"/>
    <w:rsid w:val="009F7625"/>
    <w:rsid w:val="00BA561D"/>
    <w:rsid w:val="00C60490"/>
    <w:rsid w:val="00CD3EFC"/>
    <w:rsid w:val="00DD7D82"/>
    <w:rsid w:val="00EA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5EF3"/>
  <w15:chartTrackingRefBased/>
  <w15:docId w15:val="{02702C8C-1A8A-4DA4-9899-083DB1DC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28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2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151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8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Стасюк Елена Алексеевна</dc:creator>
  <cp:keywords/>
  <dc:description/>
  <cp:lastModifiedBy>Стасюк Елена Алексеевна</cp:lastModifiedBy>
  <cp:revision>7</cp:revision>
  <dcterms:created xsi:type="dcterms:W3CDTF">2024-08-12T05:28:00Z</dcterms:created>
  <dcterms:modified xsi:type="dcterms:W3CDTF">2024-10-08T11:40:00Z</dcterms:modified>
</cp:coreProperties>
</file>