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723F" w14:textId="77777777" w:rsidR="00577E0A" w:rsidRDefault="00577E0A" w:rsidP="00577E0A">
      <w:pPr>
        <w:ind w:firstLine="708"/>
        <w:jc w:val="both"/>
      </w:pPr>
      <w:r w:rsidRPr="00DF14B9">
        <w:rPr>
          <w:b/>
          <w:bCs/>
          <w:i/>
          <w:iCs/>
          <w:color w:val="000000"/>
        </w:rPr>
        <w:t>Вопрос:</w:t>
      </w:r>
      <w:r w:rsidRPr="00577E0A">
        <w:t xml:space="preserve"> </w:t>
      </w:r>
      <w:r>
        <w:t xml:space="preserve">Какие документы подлежат истребованию </w:t>
      </w:r>
      <w:r w:rsidRPr="00577E0A">
        <w:t>налоговым</w:t>
      </w:r>
      <w:r>
        <w:t>и</w:t>
      </w:r>
      <w:r w:rsidRPr="00577E0A">
        <w:t xml:space="preserve"> орган</w:t>
      </w:r>
      <w:r>
        <w:t xml:space="preserve">ами </w:t>
      </w:r>
      <w:r w:rsidRPr="0048091F">
        <w:t>при приостанов</w:t>
      </w:r>
      <w:r>
        <w:t>лении</w:t>
      </w:r>
      <w:r w:rsidRPr="0048091F">
        <w:t xml:space="preserve"> </w:t>
      </w:r>
      <w:r>
        <w:t xml:space="preserve">деятельности организаций? </w:t>
      </w:r>
    </w:p>
    <w:p w14:paraId="076CCA62" w14:textId="77777777" w:rsidR="00577E0A" w:rsidRDefault="00577E0A" w:rsidP="00577E0A">
      <w:pPr>
        <w:ind w:firstLine="708"/>
        <w:jc w:val="both"/>
      </w:pPr>
    </w:p>
    <w:p w14:paraId="739CCFDD" w14:textId="77777777" w:rsidR="00577E0A" w:rsidRDefault="00577E0A" w:rsidP="00577E0A">
      <w:pPr>
        <w:shd w:val="clear" w:color="auto" w:fill="FFFFFF"/>
        <w:spacing w:line="276" w:lineRule="auto"/>
        <w:ind w:firstLine="709"/>
        <w:jc w:val="both"/>
        <w:rPr>
          <w:b/>
          <w:bCs/>
          <w:i/>
          <w:iCs/>
          <w:color w:val="000000"/>
        </w:rPr>
      </w:pPr>
      <w:r w:rsidRPr="00577E0A">
        <w:rPr>
          <w:b/>
          <w:bCs/>
          <w:i/>
          <w:iCs/>
          <w:color w:val="000000"/>
        </w:rPr>
        <w:t xml:space="preserve">Ответ: </w:t>
      </w:r>
    </w:p>
    <w:p w14:paraId="61DF4F50" w14:textId="77777777" w:rsidR="00577E0A" w:rsidRPr="00577E0A" w:rsidRDefault="001D2623" w:rsidP="00577E0A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2"/>
          <w:szCs w:val="22"/>
        </w:rPr>
      </w:pPr>
      <w:r>
        <w:t>В целях унификации порядка приостановления деятельности организаци</w:t>
      </w:r>
      <w:r w:rsidR="00C87DF8">
        <w:t>й</w:t>
      </w:r>
      <w:r>
        <w:t xml:space="preserve"> </w:t>
      </w:r>
      <w:r w:rsidR="00577E0A" w:rsidRPr="00577E0A">
        <w:t>Министерство финансов Приднестровской Молдавской Республики сообщает следующее.</w:t>
      </w:r>
    </w:p>
    <w:p w14:paraId="4EF29DFB" w14:textId="77777777" w:rsidR="00577E0A" w:rsidRDefault="00577E0A" w:rsidP="00577E0A">
      <w:pPr>
        <w:tabs>
          <w:tab w:val="left" w:pos="1070"/>
        </w:tabs>
        <w:ind w:firstLine="709"/>
        <w:jc w:val="both"/>
      </w:pPr>
      <w:r>
        <w:t xml:space="preserve">Пунктом 4-1 статьи 8 Закона Приднестровской Молдавской Республики </w:t>
      </w:r>
      <w:r w:rsidRPr="00FC3CD4">
        <w:t xml:space="preserve">от 19 июля 2000 года № 321-ЗИД </w:t>
      </w:r>
      <w:r>
        <w:t xml:space="preserve">«Об основах налоговой системы в Приднестровской Молдавской Республике» в текущей редакции в случае приостановления в соответствии с действующим законодательством Приднестровской Молдавской Республики деятельности юридического лица предоставляется отсрочка платежей в бюджеты и внебюджетные фонды Приднестровской Молдавской Республики, обязанность по уплате которых может возникнуть в период приостановления деятельности юридического лица, за исключением налогов, размер которых и обязательство по их уплате не зависят от хозяйственной деятельности организации (плата за землю, налог с владельцев транспортных средств, паевой сбор, целевой сбор </w:t>
      </w:r>
      <w:r w:rsidRPr="00CF4EB1">
        <w:t xml:space="preserve">на поддержку мелиоративного комплекса, </w:t>
      </w:r>
      <w:r>
        <w:t>налог на игорную деятельность), на срок, равный периоду приостановления его деятельности.</w:t>
      </w:r>
    </w:p>
    <w:p w14:paraId="4CA391EE" w14:textId="77777777" w:rsidR="00577E0A" w:rsidRDefault="00577E0A" w:rsidP="00577E0A">
      <w:pPr>
        <w:tabs>
          <w:tab w:val="left" w:pos="1070"/>
        </w:tabs>
        <w:ind w:firstLine="709"/>
        <w:jc w:val="both"/>
      </w:pPr>
      <w:r>
        <w:t>Юридическое лицо, изъявившее желание приостановить свою деятельность, обязано до подачи заявления в регистрирующий орган при наличии объектов налогообложения представить в налоговую инспекцию расчеты по всем налогам, начисление и уплата которых производится независимо от деятельности организации, за весь предполагаемый период приостановления деятельности и произвести их уплату. Сумма налогов, подлежащая уплате в бюджет, определяется налогоплательщиком самостоятельно по ставкам, действующим на момент принятия решения о приостановлении деятельности организации.</w:t>
      </w:r>
    </w:p>
    <w:p w14:paraId="3A2238F1" w14:textId="77777777" w:rsidR="00577E0A" w:rsidRPr="00D03720" w:rsidRDefault="00577E0A" w:rsidP="00577E0A">
      <w:pPr>
        <w:tabs>
          <w:tab w:val="left" w:pos="1070"/>
        </w:tabs>
        <w:ind w:firstLine="709"/>
        <w:jc w:val="both"/>
      </w:pPr>
      <w:r w:rsidRPr="00D03720">
        <w:t>Срок сдачи расчетов устанавливается по сроку сдачи отчетности не позднее 24 числа месяца предшествующего месяцу, в котором приостанавливается деятельность организации. Уплата налогов производится в течение 5 (пяти) календарных дней со дня представления отчета в налоговые органы.</w:t>
      </w:r>
    </w:p>
    <w:p w14:paraId="4DEF5B74" w14:textId="77777777" w:rsidR="00577E0A" w:rsidRDefault="00577E0A" w:rsidP="00577E0A">
      <w:pPr>
        <w:tabs>
          <w:tab w:val="left" w:pos="1070"/>
        </w:tabs>
        <w:ind w:firstLine="709"/>
        <w:jc w:val="both"/>
      </w:pPr>
      <w:r>
        <w:t xml:space="preserve">В  соответствии с пунктом 5-2 статьи 17 Закона Приднестровской Молдавской Республики </w:t>
      </w:r>
      <w:r w:rsidRPr="00FC3CD4">
        <w:t>от 17 августа 2004 года</w:t>
      </w:r>
      <w:r>
        <w:t xml:space="preserve"> «О бухгалтерском учете и финансовой отчетности» в текущей редакции организации независимо от организационно-правовой формы </w:t>
      </w:r>
      <w:r w:rsidRPr="009A1FAE">
        <w:rPr>
          <w:u w:val="single"/>
        </w:rPr>
        <w:t>с момента внесения в государственный реестр юридических лиц записи о приостановлении деятельности юридического лица</w:t>
      </w:r>
      <w:r>
        <w:t xml:space="preserve"> </w:t>
      </w:r>
      <w:r w:rsidRPr="001C57D2">
        <w:rPr>
          <w:u w:val="single"/>
        </w:rPr>
        <w:t xml:space="preserve">не представляют финансовую и налоговую отчетность, за исключением бухгалтерского баланса, отчета о </w:t>
      </w:r>
      <w:r w:rsidRPr="00CF4EB1">
        <w:rPr>
          <w:u w:val="single"/>
        </w:rPr>
        <w:t>совокупном доходе на дату подачи заявления о приостановлении деятельности юридического лица</w:t>
      </w:r>
      <w:r w:rsidRPr="00CF4EB1">
        <w:t>.</w:t>
      </w:r>
      <w:r>
        <w:t xml:space="preserve"> </w:t>
      </w:r>
    </w:p>
    <w:p w14:paraId="72944C2D" w14:textId="77777777" w:rsidR="00577E0A" w:rsidRPr="00FF1CB6" w:rsidRDefault="00577E0A" w:rsidP="00577E0A">
      <w:pPr>
        <w:tabs>
          <w:tab w:val="left" w:pos="1070"/>
        </w:tabs>
        <w:ind w:firstLine="709"/>
        <w:jc w:val="both"/>
      </w:pPr>
      <w:r w:rsidRPr="00FF1CB6">
        <w:t>Для инициирования процедуры приостановления деятельности организация обращается в регистрирующий орган с целью официальной публикации информативного сообщения на сайте Министерства юстиции Приднестровской Молдавской Республики о приостановлении деятельности с указанием срока и порядка предъявления требований его кредиторами. Согласно пункту 2 статьи 63-1 Гражданского кодекса Приднестровской Молдавской Республики этот срок не может быть менее 1 (одного) месяца с момента официальной публикации решения о приостановлении деятельности.</w:t>
      </w:r>
    </w:p>
    <w:p w14:paraId="3E3B4EC9" w14:textId="77777777" w:rsidR="00577E0A" w:rsidRPr="00FF1CB6" w:rsidRDefault="00577E0A" w:rsidP="00577E0A">
      <w:pPr>
        <w:tabs>
          <w:tab w:val="left" w:pos="1070"/>
        </w:tabs>
        <w:ind w:firstLine="709"/>
        <w:jc w:val="both"/>
        <w:rPr>
          <w:color w:val="FF0000"/>
        </w:rPr>
      </w:pPr>
      <w:r w:rsidRPr="00FF1CB6">
        <w:t xml:space="preserve">По истечении 30-дневного срока для предъявления требований кредиторов организация обращается с заявлением о внесении в государственный реестр юридических лиц сведений о нахождении юридического лица в процессе приостановления. </w:t>
      </w:r>
    </w:p>
    <w:p w14:paraId="044A595A" w14:textId="6DE31A59" w:rsidR="00577E0A" w:rsidRPr="00FF54C6" w:rsidRDefault="00577E0A" w:rsidP="00577E0A">
      <w:pPr>
        <w:tabs>
          <w:tab w:val="left" w:pos="1070"/>
        </w:tabs>
        <w:ind w:firstLine="709"/>
        <w:jc w:val="both"/>
        <w:rPr>
          <w:strike/>
        </w:rPr>
      </w:pPr>
      <w:r w:rsidRPr="00FF1CB6">
        <w:t xml:space="preserve">Учитывая вышеизложенное, в случае принятия организацией решения о приостановлении деятельности, налоговыми органами в соответствии со статьей 17 Закона Приднестровской Молдавской Республики «О бухгалтерском учете и финансовой отчетности» могут запрашиваться только Балансовый отчет о финансовом положении (Форма №1) и Отчет о совокупном доходе (Форма №2) на дату подачи заявления о приостановлении деятельности юридического лица в регистрирующий орган. Балансовый </w:t>
      </w:r>
      <w:r w:rsidRPr="00FF1CB6">
        <w:lastRenderedPageBreak/>
        <w:t>отчет о финансовом положении (Форма №1) и Отчет о совокупном доходе (Форма №2) предоставля</w:t>
      </w:r>
      <w:r w:rsidR="00960D02">
        <w:t>ю</w:t>
      </w:r>
      <w:r w:rsidRPr="00FF1CB6">
        <w:t>тся в порядке и на условиях, предусмотренных Законом Приднестровской Молдавской Республики от 29 декабря 2011 года № 271-З-V «О порядке предоставления финансовой, налоговой и статистической отчетностей в электронном виде по телекоммуникационным каналам связи» (САЗ 12-1,1).</w:t>
      </w:r>
      <w:r>
        <w:t xml:space="preserve"> </w:t>
      </w:r>
    </w:p>
    <w:p w14:paraId="33528D7D" w14:textId="77777777" w:rsidR="00577E0A" w:rsidRDefault="00577E0A" w:rsidP="00577E0A">
      <w:pPr>
        <w:tabs>
          <w:tab w:val="left" w:pos="1070"/>
        </w:tabs>
        <w:ind w:firstLine="709"/>
        <w:jc w:val="both"/>
        <w:rPr>
          <w:rFonts w:eastAsiaTheme="minorHAnsi"/>
          <w:lang w:eastAsia="en-US"/>
        </w:rPr>
      </w:pPr>
      <w:r>
        <w:t xml:space="preserve">При этом, согласно пункту 8 Положения «О порядке проведения налоговыми органами камеральных мероприятий по контролю», утвержденного Постановлением </w:t>
      </w:r>
      <w:r w:rsidRPr="00DE40AE">
        <w:t>Приднестровской Молдавской Республики от 13 мая 2014 года № 136</w:t>
      </w:r>
      <w:r>
        <w:t xml:space="preserve"> (далее - </w:t>
      </w:r>
      <w:r w:rsidRPr="00E24567">
        <w:t>Положения «О порядке проведения налоговыми органами камеральных мероприятий по контролю»</w:t>
      </w:r>
      <w:r>
        <w:t xml:space="preserve">), </w:t>
      </w:r>
      <w:r w:rsidRPr="0013391A">
        <w:t>пункту 6 Регламента исполнения Государственной налоговой службой Министерства финансов Приднестровской Молдавской Республики государственной функции по проведению камеральных мероприятий по контролю, утвержденно</w:t>
      </w:r>
      <w:r>
        <w:t>го</w:t>
      </w:r>
      <w:r w:rsidRPr="0013391A">
        <w:t xml:space="preserve"> Приказом Министерства финансов Приднестровской Молдавской Республики от 1 декабря 2020 года № 392</w:t>
      </w:r>
      <w:r>
        <w:t xml:space="preserve"> (далее - </w:t>
      </w:r>
      <w:r w:rsidRPr="00C2040A">
        <w:t>Регламента исполнения Государственной налоговой службой Министерства финансов Приднестровской Молдавской Республики государственной функции по проведению камеральных мероприятий по контролю</w:t>
      </w:r>
      <w:r>
        <w:t>)</w:t>
      </w:r>
      <w:r w:rsidRPr="0013391A">
        <w:t xml:space="preserve">, </w:t>
      </w:r>
      <w:r w:rsidRPr="001C57D2">
        <w:rPr>
          <w:rFonts w:eastAsiaTheme="minorHAnsi"/>
          <w:u w:val="single"/>
          <w:lang w:eastAsia="en-US"/>
        </w:rPr>
        <w:t>при проведении камерального мероприятия по контролю</w:t>
      </w:r>
      <w:r w:rsidRPr="00DE40AE">
        <w:rPr>
          <w:rFonts w:eastAsiaTheme="minorHAnsi"/>
          <w:lang w:eastAsia="en-US"/>
        </w:rPr>
        <w:t xml:space="preserve"> </w:t>
      </w:r>
      <w:bookmarkStart w:id="0" w:name="_Hlk117682991"/>
      <w:r w:rsidRPr="00DE40AE">
        <w:rPr>
          <w:rFonts w:eastAsiaTheme="minorHAnsi"/>
          <w:lang w:eastAsia="en-US"/>
        </w:rPr>
        <w:t xml:space="preserve">налоговый орган </w:t>
      </w:r>
      <w:r w:rsidRPr="001C57D2">
        <w:rPr>
          <w:rFonts w:eastAsiaTheme="minorHAnsi"/>
          <w:u w:val="single"/>
          <w:lang w:eastAsia="en-US"/>
        </w:rPr>
        <w:t>вправе истребовать у налогоплательщика дополнительные сведения</w:t>
      </w:r>
      <w:r w:rsidRPr="00E24567">
        <w:rPr>
          <w:rFonts w:eastAsiaTheme="minorHAnsi"/>
          <w:lang w:eastAsia="en-US"/>
        </w:rPr>
        <w:t>, получить объяснения и документы, подтверждающие правильность исчисления и своевременность уплаты налогов</w:t>
      </w:r>
      <w:bookmarkEnd w:id="0"/>
      <w:r w:rsidRPr="00E24567">
        <w:rPr>
          <w:rFonts w:eastAsiaTheme="minorHAnsi"/>
          <w:lang w:eastAsia="en-US"/>
        </w:rPr>
        <w:t>,</w:t>
      </w:r>
      <w:r w:rsidRPr="00DE40AE">
        <w:rPr>
          <w:rFonts w:eastAsiaTheme="minorHAnsi"/>
          <w:lang w:eastAsia="en-US"/>
        </w:rPr>
        <w:t xml:space="preserve"> а у налогоплательщиков, использующих налоговые льготы, – документы, подтверждающие право этих налогоплательщиков на эти налоговые льготы, в соответствии с требованиями налогового законодательства Приднестровской Молдавской Республики.</w:t>
      </w:r>
    </w:p>
    <w:p w14:paraId="010ACC4E" w14:textId="77777777" w:rsidR="00577E0A" w:rsidRDefault="00577E0A" w:rsidP="00577E0A">
      <w:pPr>
        <w:tabs>
          <w:tab w:val="left" w:pos="1070"/>
        </w:tabs>
        <w:ind w:firstLine="709"/>
        <w:jc w:val="both"/>
        <w:rPr>
          <w:rFonts w:eastAsiaTheme="minorHAnsi"/>
          <w:lang w:eastAsia="en-US"/>
        </w:rPr>
      </w:pPr>
      <w:r w:rsidRPr="00DC71F3">
        <w:rPr>
          <w:rFonts w:eastAsiaTheme="minorHAnsi"/>
          <w:u w:val="single"/>
          <w:lang w:eastAsia="en-US"/>
        </w:rPr>
        <w:t>Запрос дополнительных сведений</w:t>
      </w:r>
      <w:r w:rsidRPr="00DE40AE">
        <w:rPr>
          <w:rFonts w:eastAsiaTheme="minorHAnsi"/>
          <w:lang w:eastAsia="en-US"/>
        </w:rPr>
        <w:t>, объяснени</w:t>
      </w:r>
      <w:r>
        <w:rPr>
          <w:rFonts w:eastAsiaTheme="minorHAnsi"/>
          <w:lang w:eastAsia="en-US"/>
        </w:rPr>
        <w:t>й</w:t>
      </w:r>
      <w:r w:rsidRPr="00DE40AE">
        <w:rPr>
          <w:rFonts w:eastAsiaTheme="minorHAnsi"/>
          <w:lang w:eastAsia="en-US"/>
        </w:rPr>
        <w:t xml:space="preserve"> и документ</w:t>
      </w:r>
      <w:r>
        <w:rPr>
          <w:rFonts w:eastAsiaTheme="minorHAnsi"/>
          <w:lang w:eastAsia="en-US"/>
        </w:rPr>
        <w:t>ов</w:t>
      </w:r>
      <w:r w:rsidRPr="00DE40AE">
        <w:rPr>
          <w:rFonts w:eastAsiaTheme="minorHAnsi"/>
          <w:lang w:eastAsia="en-US"/>
        </w:rPr>
        <w:t>, подтверждающи</w:t>
      </w:r>
      <w:r>
        <w:rPr>
          <w:rFonts w:eastAsiaTheme="minorHAnsi"/>
          <w:lang w:eastAsia="en-US"/>
        </w:rPr>
        <w:t>х</w:t>
      </w:r>
      <w:r w:rsidRPr="00DE40AE">
        <w:rPr>
          <w:rFonts w:eastAsiaTheme="minorHAnsi"/>
          <w:lang w:eastAsia="en-US"/>
        </w:rPr>
        <w:t xml:space="preserve"> правильность исчисления и своевременность уплаты налогов, а также документ</w:t>
      </w:r>
      <w:r>
        <w:rPr>
          <w:rFonts w:eastAsiaTheme="minorHAnsi"/>
          <w:lang w:eastAsia="en-US"/>
        </w:rPr>
        <w:t>ов</w:t>
      </w:r>
      <w:r w:rsidRPr="00DE40AE">
        <w:rPr>
          <w:rFonts w:eastAsiaTheme="minorHAnsi"/>
          <w:lang w:eastAsia="en-US"/>
        </w:rPr>
        <w:t>, подтверждающи</w:t>
      </w:r>
      <w:r>
        <w:rPr>
          <w:rFonts w:eastAsiaTheme="minorHAnsi"/>
          <w:lang w:eastAsia="en-US"/>
        </w:rPr>
        <w:t>х</w:t>
      </w:r>
      <w:r w:rsidRPr="00DE40AE">
        <w:rPr>
          <w:rFonts w:eastAsiaTheme="minorHAnsi"/>
          <w:lang w:eastAsia="en-US"/>
        </w:rPr>
        <w:t xml:space="preserve"> право подконтрольного лица на налоговые льготы, в виде заверенных надлежащим образом копий</w:t>
      </w:r>
      <w:r>
        <w:rPr>
          <w:rFonts w:eastAsiaTheme="minorHAnsi"/>
          <w:lang w:eastAsia="en-US"/>
        </w:rPr>
        <w:t xml:space="preserve"> </w:t>
      </w:r>
      <w:r w:rsidRPr="00DC71F3">
        <w:rPr>
          <w:rFonts w:eastAsiaTheme="minorHAnsi"/>
          <w:u w:val="single"/>
          <w:lang w:eastAsia="en-US"/>
        </w:rPr>
        <w:t>оформляется соответствующим требованием налогового органа</w:t>
      </w:r>
      <w:r>
        <w:rPr>
          <w:rFonts w:eastAsiaTheme="minorHAnsi"/>
          <w:lang w:eastAsia="en-US"/>
        </w:rPr>
        <w:t xml:space="preserve">. </w:t>
      </w:r>
    </w:p>
    <w:p w14:paraId="164C824A" w14:textId="77777777" w:rsidR="00577E0A" w:rsidRDefault="00577E0A" w:rsidP="00577E0A">
      <w:pPr>
        <w:tabs>
          <w:tab w:val="left" w:pos="107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13391A">
        <w:rPr>
          <w:rFonts w:eastAsiaTheme="minorHAnsi"/>
          <w:lang w:eastAsia="en-US"/>
        </w:rPr>
        <w:t xml:space="preserve">огласно пункту 12 Положения </w:t>
      </w:r>
      <w:r>
        <w:rPr>
          <w:rFonts w:eastAsiaTheme="minorHAnsi"/>
          <w:lang w:eastAsia="en-US"/>
        </w:rPr>
        <w:t>«</w:t>
      </w:r>
      <w:r w:rsidRPr="0013391A">
        <w:rPr>
          <w:rFonts w:eastAsiaTheme="minorHAnsi"/>
          <w:lang w:eastAsia="en-US"/>
        </w:rPr>
        <w:t>О порядке проведения налоговыми органами камеральных мероприятий по контролю</w:t>
      </w:r>
      <w:r>
        <w:rPr>
          <w:rFonts w:eastAsiaTheme="minorHAnsi"/>
          <w:lang w:eastAsia="en-US"/>
        </w:rPr>
        <w:t xml:space="preserve">» </w:t>
      </w:r>
      <w:r w:rsidRPr="00DC71F3">
        <w:rPr>
          <w:rFonts w:eastAsiaTheme="minorHAnsi"/>
          <w:u w:val="single"/>
          <w:lang w:eastAsia="en-US"/>
        </w:rPr>
        <w:t>по окончании камерального мероприятия</w:t>
      </w:r>
      <w:r w:rsidRPr="0013391A">
        <w:rPr>
          <w:rFonts w:eastAsiaTheme="minorHAnsi"/>
          <w:lang w:eastAsia="en-US"/>
        </w:rPr>
        <w:t xml:space="preserve"> по контролю </w:t>
      </w:r>
      <w:r w:rsidRPr="001C57D2">
        <w:rPr>
          <w:rFonts w:eastAsiaTheme="minorHAnsi"/>
          <w:u w:val="single"/>
          <w:lang w:eastAsia="en-US"/>
        </w:rPr>
        <w:t xml:space="preserve">в случае, если должностным лицом, проводившим камеральное мероприятие по контролю, у налогоплательщика запрашивались пояснения, дополнительные сведения и документы, </w:t>
      </w:r>
      <w:r w:rsidRPr="0013391A">
        <w:rPr>
          <w:rFonts w:eastAsiaTheme="minorHAnsi"/>
          <w:lang w:eastAsia="en-US"/>
        </w:rPr>
        <w:t xml:space="preserve">а также в случае выявления нарушений норм действующего законодательства Приднестровской Молдавской Республики, вынесения предписаний, должностным лицом налогового органа в пределах срока проведения камерального мероприятия по контролю, установленного пунктом 5 настоящего Положения, </w:t>
      </w:r>
      <w:r w:rsidRPr="00DC71F3">
        <w:rPr>
          <w:rFonts w:eastAsiaTheme="minorHAnsi"/>
          <w:u w:val="single"/>
          <w:lang w:eastAsia="en-US"/>
        </w:rPr>
        <w:t>составляется акт камерального мероприятия по контролю</w:t>
      </w:r>
      <w:r w:rsidRPr="0013391A">
        <w:rPr>
          <w:rFonts w:eastAsiaTheme="minorHAnsi"/>
          <w:lang w:eastAsia="en-US"/>
        </w:rPr>
        <w:t xml:space="preserve"> в 2 (двух) экземплярах.</w:t>
      </w:r>
    </w:p>
    <w:p w14:paraId="102EFBF9" w14:textId="77777777" w:rsidR="00577E0A" w:rsidRDefault="00577E0A" w:rsidP="00577E0A">
      <w:pPr>
        <w:tabs>
          <w:tab w:val="left" w:pos="107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13391A">
        <w:rPr>
          <w:rFonts w:eastAsiaTheme="minorHAnsi"/>
          <w:lang w:eastAsia="en-US"/>
        </w:rPr>
        <w:t>ункт</w:t>
      </w:r>
      <w:r>
        <w:rPr>
          <w:rFonts w:eastAsiaTheme="minorHAnsi"/>
          <w:lang w:eastAsia="en-US"/>
        </w:rPr>
        <w:t>ом</w:t>
      </w:r>
      <w:r w:rsidRPr="0013391A">
        <w:rPr>
          <w:rFonts w:eastAsiaTheme="minorHAnsi"/>
          <w:lang w:eastAsia="en-US"/>
        </w:rPr>
        <w:t xml:space="preserve"> 26 Регламента исполнения Государственной налоговой службой Министерства финансов Приднестровской Молдавской Республики государственной функции по проведению камеральных мероприятий по контролю</w:t>
      </w:r>
      <w:r>
        <w:rPr>
          <w:rFonts w:eastAsiaTheme="minorHAnsi"/>
          <w:lang w:eastAsia="en-US"/>
        </w:rPr>
        <w:t xml:space="preserve"> также установлена обязанность должностных лиц налогового органа </w:t>
      </w:r>
      <w:r w:rsidRPr="001C57D2">
        <w:rPr>
          <w:rFonts w:eastAsiaTheme="minorHAnsi"/>
          <w:u w:val="single"/>
          <w:lang w:eastAsia="en-US"/>
        </w:rPr>
        <w:t>при отсутствии нарушений составить акт камерального мероприятия по контролю в случае, если у подконтрольного лица запрашивались пояснения, дополнительные сведения и документы</w:t>
      </w:r>
      <w:r>
        <w:rPr>
          <w:rFonts w:eastAsiaTheme="minorHAnsi"/>
          <w:lang w:eastAsia="en-US"/>
        </w:rPr>
        <w:t>.</w:t>
      </w:r>
    </w:p>
    <w:p w14:paraId="75852914" w14:textId="77777777" w:rsidR="00577E0A" w:rsidRDefault="00577E0A" w:rsidP="00577E0A">
      <w:pPr>
        <w:tabs>
          <w:tab w:val="left" w:pos="1070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</w:t>
      </w:r>
      <w:r w:rsidRPr="001C57D2">
        <w:rPr>
          <w:rFonts w:eastAsiaTheme="minorHAnsi"/>
          <w:lang w:eastAsia="en-US"/>
        </w:rPr>
        <w:t>дополнительные документы, пояснения, дополнительные сведения в отношении предоставленной в налоговый орган</w:t>
      </w:r>
      <w:r>
        <w:rPr>
          <w:rFonts w:eastAsiaTheme="minorHAnsi"/>
          <w:lang w:eastAsia="en-US"/>
        </w:rPr>
        <w:t xml:space="preserve"> отчетности налогоплательщика могут быть запрошены только в рамках </w:t>
      </w:r>
      <w:r w:rsidRPr="00B80294">
        <w:rPr>
          <w:rFonts w:eastAsiaTheme="minorHAnsi"/>
          <w:lang w:eastAsia="en-US"/>
        </w:rPr>
        <w:t>камерального мероприятия по контролю</w:t>
      </w:r>
      <w:r>
        <w:rPr>
          <w:rFonts w:eastAsiaTheme="minorHAnsi"/>
          <w:lang w:eastAsia="en-US"/>
        </w:rPr>
        <w:t xml:space="preserve"> на основании требования налогового органа, что в обязательном порядке фиксируется актом </w:t>
      </w:r>
      <w:r w:rsidRPr="00B80294">
        <w:rPr>
          <w:rFonts w:eastAsiaTheme="minorHAnsi"/>
          <w:lang w:eastAsia="en-US"/>
        </w:rPr>
        <w:t>камерального мероприятия по контролю</w:t>
      </w:r>
      <w:r>
        <w:rPr>
          <w:rFonts w:eastAsiaTheme="minorHAnsi"/>
          <w:lang w:eastAsia="en-US"/>
        </w:rPr>
        <w:t>.</w:t>
      </w:r>
    </w:p>
    <w:p w14:paraId="1085CD81" w14:textId="77777777" w:rsidR="00577E0A" w:rsidRPr="009A1FAE" w:rsidRDefault="00577E0A" w:rsidP="00577E0A">
      <w:pPr>
        <w:tabs>
          <w:tab w:val="left" w:pos="1070"/>
        </w:tabs>
        <w:ind w:firstLine="709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В части требования налоговыми органами на стадии принятия решения о приостановлении деятельности организации расшифровки дебиторской задолженности</w:t>
      </w:r>
      <w:r>
        <w:t xml:space="preserve"> по Приложению 2 к П</w:t>
      </w:r>
      <w:r w:rsidRPr="000F0446">
        <w:rPr>
          <w:rFonts w:eastAsiaTheme="minorHAnsi"/>
          <w:lang w:eastAsia="en-US"/>
        </w:rPr>
        <w:t>риказу Министерств</w:t>
      </w:r>
      <w:r>
        <w:rPr>
          <w:rFonts w:eastAsiaTheme="minorHAnsi"/>
          <w:lang w:eastAsia="en-US"/>
        </w:rPr>
        <w:t>а</w:t>
      </w:r>
      <w:r w:rsidRPr="000F0446">
        <w:rPr>
          <w:rFonts w:eastAsiaTheme="minorHAnsi"/>
          <w:lang w:eastAsia="en-US"/>
        </w:rPr>
        <w:t xml:space="preserve"> финансов Приднестровской Молдавской Республики от 13 марта 2019 года № 55</w:t>
      </w:r>
      <w:r>
        <w:rPr>
          <w:rFonts w:eastAsiaTheme="minorHAnsi"/>
          <w:lang w:eastAsia="en-US"/>
        </w:rPr>
        <w:t xml:space="preserve">, Государственная налоговая служба Министерства финансов Приднестровской Молдавской Республики обращает внимание, что в пункте 1 </w:t>
      </w:r>
      <w:r w:rsidRPr="000F0446">
        <w:rPr>
          <w:rFonts w:eastAsiaTheme="minorHAnsi"/>
          <w:lang w:eastAsia="en-US"/>
        </w:rPr>
        <w:lastRenderedPageBreak/>
        <w:t>Порядк</w:t>
      </w:r>
      <w:r>
        <w:rPr>
          <w:rFonts w:eastAsiaTheme="minorHAnsi"/>
          <w:lang w:eastAsia="en-US"/>
        </w:rPr>
        <w:t>а</w:t>
      </w:r>
      <w:r w:rsidRPr="000F0446">
        <w:rPr>
          <w:rFonts w:eastAsiaTheme="minorHAnsi"/>
          <w:lang w:eastAsia="en-US"/>
        </w:rPr>
        <w:t xml:space="preserve"> предоставления в налоговые органы расшифровки дебиторской задолженности</w:t>
      </w:r>
      <w:r>
        <w:rPr>
          <w:rFonts w:eastAsiaTheme="minorHAnsi"/>
          <w:lang w:eastAsia="en-US"/>
        </w:rPr>
        <w:t xml:space="preserve"> предусмотрены случаи, при наступлении которых обязательно предоставление расшифровки дебиторской задолженности в адрес налоговых органов. При этом </w:t>
      </w:r>
      <w:r w:rsidRPr="009A1FAE">
        <w:rPr>
          <w:rFonts w:eastAsiaTheme="minorHAnsi"/>
          <w:u w:val="single"/>
          <w:lang w:eastAsia="en-US"/>
        </w:rPr>
        <w:t>принятие организацией решения о приостановлении деятельности в качестве основания для обязательного предоставления в налоговый орган расшифровки дебиторской задолженности не предусмотрено.</w:t>
      </w:r>
    </w:p>
    <w:p w14:paraId="78299903" w14:textId="77777777" w:rsidR="00577E0A" w:rsidRDefault="00577E0A" w:rsidP="00577E0A">
      <w:pPr>
        <w:tabs>
          <w:tab w:val="left" w:pos="1070"/>
        </w:tabs>
        <w:ind w:firstLine="709"/>
        <w:jc w:val="both"/>
      </w:pPr>
      <w:r>
        <w:t xml:space="preserve">В части запроса расшифровки кредиторской задолженности обращаем внимание, что согласно пункту 1 статьи </w:t>
      </w:r>
      <w:r w:rsidRPr="004F01AE">
        <w:t>63-1 Гражданского кодекса Приднестровской Молдавской Республики</w:t>
      </w:r>
      <w:r>
        <w:t xml:space="preserve"> юридическое лицо, отнесенное в соответствии с действующим законодательством Приднестровской Молдавской Республики к микропредприятиям или малым предприятиям, по решению учредителей (участников) или органов юридического лица, уполномоченных на то учредительными документами, </w:t>
      </w:r>
      <w:r w:rsidRPr="009A1FAE">
        <w:rPr>
          <w:u w:val="single"/>
        </w:rPr>
        <w:t xml:space="preserve">при отсутствии задолженности перед бюджетом и внебюджетными фондами Приднестровской Молдавской Республики и иными кредиторами </w:t>
      </w:r>
      <w:r>
        <w:t xml:space="preserve">юридического лица вправе временно приостановить свою деятельность на срок, не превышающий 3 (трех) лет. Таким образом, исходя из положений статьи 63-1 Гражданского кодекса </w:t>
      </w:r>
      <w:r w:rsidRPr="004F01AE">
        <w:t>Приднестровской Молдавской Республики</w:t>
      </w:r>
      <w:r>
        <w:t xml:space="preserve"> в случае приостановления деятельности юридического лица в бухгалтерско</w:t>
      </w:r>
      <w:bookmarkStart w:id="1" w:name="_GoBack"/>
      <w:bookmarkEnd w:id="1"/>
      <w:r>
        <w:t xml:space="preserve">м балансе должны содержаться нулевые показатели кредиторской задолженности. </w:t>
      </w:r>
    </w:p>
    <w:p w14:paraId="6EE00F68" w14:textId="77777777" w:rsidR="00577E0A" w:rsidRDefault="00577E0A" w:rsidP="00577E0A">
      <w:pPr>
        <w:ind w:firstLine="708"/>
        <w:jc w:val="both"/>
      </w:pPr>
    </w:p>
    <w:p w14:paraId="24BC0AC9" w14:textId="77777777" w:rsidR="00211387" w:rsidRDefault="00211387" w:rsidP="007C609C">
      <w:pPr>
        <w:jc w:val="right"/>
      </w:pPr>
    </w:p>
    <w:sectPr w:rsidR="0021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0A"/>
    <w:rsid w:val="001D2623"/>
    <w:rsid w:val="00211387"/>
    <w:rsid w:val="004F5D45"/>
    <w:rsid w:val="00577E0A"/>
    <w:rsid w:val="006F1AE0"/>
    <w:rsid w:val="007C609C"/>
    <w:rsid w:val="00960D02"/>
    <w:rsid w:val="009A1FAE"/>
    <w:rsid w:val="009E1F51"/>
    <w:rsid w:val="00C87DF8"/>
    <w:rsid w:val="00D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A73FA"/>
  <w14:defaultImageDpi w14:val="32767"/>
  <w15:chartTrackingRefBased/>
  <w15:docId w15:val="{4BAF6B49-8848-43F9-8A98-D3266AC8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0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Г.Г.</dc:creator>
  <cp:keywords/>
  <dc:description/>
  <cp:lastModifiedBy>Елена Н. Патерова-Шатайло</cp:lastModifiedBy>
  <cp:revision>12</cp:revision>
  <dcterms:created xsi:type="dcterms:W3CDTF">2023-04-25T08:01:00Z</dcterms:created>
  <dcterms:modified xsi:type="dcterms:W3CDTF">2023-04-28T06:37:00Z</dcterms:modified>
</cp:coreProperties>
</file>