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DA0A6" w14:textId="72560065" w:rsidR="00A36354" w:rsidRPr="006D5682" w:rsidRDefault="00A36354" w:rsidP="00A36354">
      <w:pPr>
        <w:spacing w:before="100" w:beforeAutospacing="1" w:after="100" w:afterAutospacing="1"/>
        <w:ind w:left="4820"/>
        <w:rPr>
          <w:b w:val="0"/>
          <w:bCs w:val="0"/>
          <w:color w:val="auto"/>
          <w:sz w:val="24"/>
          <w:szCs w:val="24"/>
        </w:rPr>
      </w:pPr>
      <w:bookmarkStart w:id="0" w:name="_Hlk47099585"/>
      <w:bookmarkStart w:id="1" w:name="_Hlk57704178"/>
      <w:bookmarkStart w:id="2" w:name="_GoBack"/>
      <w:bookmarkEnd w:id="2"/>
      <w:r w:rsidRPr="006D5682">
        <w:rPr>
          <w:b w:val="0"/>
          <w:bCs w:val="0"/>
          <w:color w:val="auto"/>
          <w:sz w:val="24"/>
          <w:szCs w:val="24"/>
        </w:rPr>
        <w:t>Приложение № 3</w:t>
      </w:r>
      <w:r w:rsidRPr="006D5682">
        <w:rPr>
          <w:b w:val="0"/>
          <w:bCs w:val="0"/>
          <w:color w:val="auto"/>
          <w:sz w:val="24"/>
          <w:szCs w:val="24"/>
        </w:rPr>
        <w:br/>
        <w:t>к Приказу Министерства финансов</w:t>
      </w:r>
      <w:r w:rsidRPr="006D5682">
        <w:rPr>
          <w:b w:val="0"/>
          <w:bCs w:val="0"/>
          <w:color w:val="auto"/>
          <w:sz w:val="24"/>
          <w:szCs w:val="24"/>
        </w:rPr>
        <w:br/>
        <w:t>Приднестровской Молдавской Республики</w:t>
      </w:r>
      <w:r w:rsidRPr="006D5682">
        <w:rPr>
          <w:b w:val="0"/>
          <w:bCs w:val="0"/>
          <w:color w:val="auto"/>
          <w:sz w:val="24"/>
          <w:szCs w:val="24"/>
        </w:rPr>
        <w:br/>
      </w:r>
      <w:r w:rsidR="0086407E" w:rsidRPr="006D5682">
        <w:rPr>
          <w:b w:val="0"/>
          <w:bCs w:val="0"/>
          <w:color w:val="auto"/>
          <w:sz w:val="24"/>
          <w:szCs w:val="24"/>
        </w:rPr>
        <w:t xml:space="preserve">от </w:t>
      </w:r>
      <w:r w:rsidR="0086407E">
        <w:rPr>
          <w:b w:val="0"/>
          <w:bCs w:val="0"/>
          <w:color w:val="auto"/>
          <w:sz w:val="24"/>
          <w:szCs w:val="24"/>
        </w:rPr>
        <w:t>30.12.</w:t>
      </w:r>
      <w:r w:rsidR="0086407E" w:rsidRPr="006D5682">
        <w:rPr>
          <w:b w:val="0"/>
          <w:bCs w:val="0"/>
          <w:color w:val="auto"/>
          <w:sz w:val="24"/>
          <w:szCs w:val="24"/>
        </w:rPr>
        <w:t xml:space="preserve">2020 года № </w:t>
      </w:r>
      <w:r w:rsidR="0086407E">
        <w:rPr>
          <w:b w:val="0"/>
          <w:bCs w:val="0"/>
          <w:color w:val="auto"/>
          <w:sz w:val="24"/>
          <w:szCs w:val="24"/>
        </w:rPr>
        <w:t>427</w:t>
      </w:r>
    </w:p>
    <w:p w14:paraId="1E00306C" w14:textId="77777777" w:rsidR="008D028E" w:rsidRPr="006D5682" w:rsidRDefault="008D028E" w:rsidP="008D028E">
      <w:pPr>
        <w:keepLines/>
        <w:tabs>
          <w:tab w:val="left" w:pos="284"/>
        </w:tabs>
        <w:spacing w:before="240" w:after="240"/>
        <w:jc w:val="center"/>
        <w:outlineLvl w:val="0"/>
        <w:rPr>
          <w:bCs w:val="0"/>
          <w:color w:val="auto"/>
          <w:sz w:val="24"/>
          <w:szCs w:val="24"/>
        </w:rPr>
      </w:pPr>
      <w:r w:rsidRPr="006D5682">
        <w:rPr>
          <w:bCs w:val="0"/>
          <w:color w:val="auto"/>
          <w:sz w:val="24"/>
          <w:szCs w:val="24"/>
        </w:rPr>
        <w:t>ПОЛОЖЕНИЕ</w:t>
      </w:r>
      <w:r w:rsidRPr="006D5682">
        <w:rPr>
          <w:bCs w:val="0"/>
          <w:color w:val="auto"/>
          <w:sz w:val="24"/>
          <w:szCs w:val="24"/>
        </w:rPr>
        <w:br/>
        <w:t>ОБ УПРАВЛЕНИИ ФИНАНСОВОГО АНАЛИЗА И ЭКСПЕРТИЗЫ ГОСУДАРСТВЕННОЙ СЛУЖБЫ ФИНАНСОВОГО И БЮДЖЕТНОГО КОНТРОЛЯ (НАДЗОРА) МИНИСТЕРСТВА ФИНАНСОВ ПРИДНЕСТРОВСКОЙ МОЛДАВСКОЙ РЕСПУБЛИКИ</w:t>
      </w:r>
    </w:p>
    <w:p w14:paraId="084E722F" w14:textId="77777777" w:rsidR="008D028E" w:rsidRPr="006D5682" w:rsidRDefault="008D028E" w:rsidP="009138D3">
      <w:pPr>
        <w:keepLines/>
        <w:numPr>
          <w:ilvl w:val="0"/>
          <w:numId w:val="6"/>
        </w:numPr>
        <w:tabs>
          <w:tab w:val="left" w:pos="284"/>
        </w:tabs>
        <w:spacing w:before="280" w:after="280"/>
        <w:jc w:val="center"/>
        <w:outlineLvl w:val="1"/>
        <w:rPr>
          <w:bCs w:val="0"/>
          <w:color w:val="auto"/>
          <w:sz w:val="24"/>
          <w:szCs w:val="24"/>
        </w:rPr>
      </w:pPr>
      <w:r w:rsidRPr="006D5682">
        <w:rPr>
          <w:bCs w:val="0"/>
          <w:color w:val="auto"/>
          <w:sz w:val="24"/>
          <w:szCs w:val="24"/>
        </w:rPr>
        <w:t>ОБЩИЕ ПОЛОЖЕНИЯ</w:t>
      </w:r>
    </w:p>
    <w:p w14:paraId="447F2B79" w14:textId="77777777" w:rsidR="008D028E" w:rsidRPr="006D5682" w:rsidRDefault="008D028E" w:rsidP="008D028E">
      <w:pPr>
        <w:shd w:val="clear" w:color="auto" w:fill="FFFFFF"/>
        <w:tabs>
          <w:tab w:val="left" w:pos="993"/>
        </w:tabs>
        <w:ind w:firstLine="709"/>
        <w:contextualSpacing/>
        <w:jc w:val="both"/>
        <w:rPr>
          <w:b w:val="0"/>
          <w:bCs w:val="0"/>
          <w:color w:val="auto"/>
          <w:sz w:val="24"/>
          <w:szCs w:val="24"/>
        </w:rPr>
      </w:pPr>
      <w:r w:rsidRPr="006D5682">
        <w:rPr>
          <w:b w:val="0"/>
          <w:bCs w:val="0"/>
          <w:color w:val="auto"/>
          <w:sz w:val="24"/>
          <w:szCs w:val="24"/>
        </w:rPr>
        <w:t xml:space="preserve">1. Управление финансового анализа и экспертизы является структурным подразделением Государственной службы </w:t>
      </w:r>
      <w:r w:rsidRPr="006D5682">
        <w:rPr>
          <w:b w:val="0"/>
          <w:bCs w:val="0"/>
          <w:color w:val="auto"/>
          <w:sz w:val="24"/>
          <w:szCs w:val="24"/>
          <w:lang w:eastAsia="en-US"/>
        </w:rPr>
        <w:t xml:space="preserve">финансового и бюджетного контроля (надзора) </w:t>
      </w:r>
      <w:r w:rsidRPr="006D5682">
        <w:rPr>
          <w:b w:val="0"/>
          <w:bCs w:val="0"/>
          <w:color w:val="auto"/>
          <w:sz w:val="24"/>
          <w:szCs w:val="24"/>
        </w:rPr>
        <w:t xml:space="preserve">Министерства финансов Приднестровской Молдавской Республики </w:t>
      </w:r>
      <w:r w:rsidRPr="006D5682">
        <w:rPr>
          <w:rFonts w:eastAsia="Calibri"/>
          <w:b w:val="0"/>
          <w:bCs w:val="0"/>
          <w:color w:val="auto"/>
          <w:sz w:val="24"/>
          <w:szCs w:val="24"/>
        </w:rPr>
        <w:t>(далее - Государственная служба)</w:t>
      </w:r>
      <w:r w:rsidRPr="006D5682">
        <w:rPr>
          <w:b w:val="0"/>
          <w:bCs w:val="0"/>
          <w:color w:val="auto"/>
          <w:sz w:val="24"/>
          <w:szCs w:val="24"/>
        </w:rPr>
        <w:t xml:space="preserve"> обеспечивающим деятельность Министерства финансов Приднестровской Молдавской Республики (далее - Министерство) по реализации возложенных на него задач и функций с учетом Положения о Государственной службе и настоящего Положения.</w:t>
      </w:r>
    </w:p>
    <w:p w14:paraId="5DB395D9" w14:textId="77777777" w:rsidR="008D028E" w:rsidRPr="006D5682" w:rsidRDefault="008D028E" w:rsidP="008D028E">
      <w:pPr>
        <w:widowControl w:val="0"/>
        <w:shd w:val="clear" w:color="auto" w:fill="FFFFFF"/>
        <w:tabs>
          <w:tab w:val="left" w:pos="1005"/>
        </w:tabs>
        <w:spacing w:line="252" w:lineRule="auto"/>
        <w:ind w:firstLine="709"/>
        <w:jc w:val="both"/>
        <w:rPr>
          <w:b w:val="0"/>
          <w:bCs w:val="0"/>
          <w:color w:val="auto"/>
          <w:sz w:val="24"/>
          <w:szCs w:val="24"/>
        </w:rPr>
      </w:pPr>
      <w:r w:rsidRPr="006D5682">
        <w:rPr>
          <w:b w:val="0"/>
          <w:bCs w:val="0"/>
          <w:color w:val="auto"/>
          <w:sz w:val="24"/>
          <w:szCs w:val="24"/>
        </w:rPr>
        <w:t>2. Управление финансового анализа и экспертизы Государственной службы (далее – Управление) в своей деятельности руководствуется Конституцией Приднестровской Молдавской Республики, конституционными законами Приднестровской Молдавской Республики, законами Приднестровской Молдавской Республики, нормативными правовыми актами Верховного Совета Приднестровской Молдавской Республики, правовыми актами Президента Приднестровской Молдавской Республики, Правительства Приднестровской Молдавской Республики, другими нормативными правовыми актами Приднестровской Молдавской Республики, Положением о Министерстве, Положением о Государственной службе, правовыми актами Министерства, в том числе настоящим Положением, иными правовыми актами.</w:t>
      </w:r>
    </w:p>
    <w:p w14:paraId="4D889E51" w14:textId="77777777" w:rsidR="008D028E" w:rsidRPr="006D5682" w:rsidRDefault="008D028E" w:rsidP="008D028E">
      <w:pPr>
        <w:widowControl w:val="0"/>
        <w:shd w:val="clear" w:color="auto" w:fill="FFFFFF"/>
        <w:tabs>
          <w:tab w:val="left" w:pos="1005"/>
        </w:tabs>
        <w:spacing w:line="252" w:lineRule="auto"/>
        <w:ind w:firstLine="709"/>
        <w:jc w:val="both"/>
        <w:rPr>
          <w:b w:val="0"/>
          <w:bCs w:val="0"/>
          <w:color w:val="auto"/>
          <w:sz w:val="24"/>
          <w:szCs w:val="24"/>
        </w:rPr>
      </w:pPr>
      <w:r w:rsidRPr="006D5682">
        <w:rPr>
          <w:b w:val="0"/>
          <w:bCs w:val="0"/>
          <w:color w:val="auto"/>
          <w:sz w:val="24"/>
          <w:szCs w:val="24"/>
        </w:rPr>
        <w:t>3. Управление находится в прямом подчинении начальника Государственной службы.</w:t>
      </w:r>
    </w:p>
    <w:p w14:paraId="0D2E6644" w14:textId="4CC537A9" w:rsidR="008D028E" w:rsidRPr="006D5682" w:rsidRDefault="008D028E" w:rsidP="008D028E">
      <w:pPr>
        <w:widowControl w:val="0"/>
        <w:tabs>
          <w:tab w:val="left" w:pos="1005"/>
        </w:tabs>
        <w:spacing w:line="252" w:lineRule="auto"/>
        <w:ind w:firstLine="709"/>
        <w:jc w:val="both"/>
        <w:rPr>
          <w:b w:val="0"/>
          <w:bCs w:val="0"/>
          <w:color w:val="auto"/>
          <w:sz w:val="24"/>
          <w:szCs w:val="24"/>
        </w:rPr>
      </w:pPr>
      <w:bookmarkStart w:id="3" w:name="_Hlk59096213"/>
      <w:r w:rsidRPr="006D5682">
        <w:rPr>
          <w:b w:val="0"/>
          <w:bCs w:val="0"/>
          <w:color w:val="auto"/>
          <w:sz w:val="24"/>
          <w:szCs w:val="24"/>
        </w:rPr>
        <w:t xml:space="preserve">Общее руководство Управлением осуществляет руководитель Министерства и </w:t>
      </w:r>
      <w:r w:rsidR="009138D3" w:rsidRPr="009138D3">
        <w:rPr>
          <w:color w:val="auto"/>
          <w:sz w:val="24"/>
          <w:szCs w:val="24"/>
        </w:rPr>
        <w:t>первый</w:t>
      </w:r>
      <w:r w:rsidR="009138D3" w:rsidRPr="009138D3">
        <w:rPr>
          <w:b w:val="0"/>
          <w:bCs w:val="0"/>
          <w:color w:val="auto"/>
          <w:sz w:val="24"/>
          <w:szCs w:val="24"/>
        </w:rPr>
        <w:t xml:space="preserve"> </w:t>
      </w:r>
      <w:r w:rsidRPr="006D5682">
        <w:rPr>
          <w:b w:val="0"/>
          <w:bCs w:val="0"/>
          <w:color w:val="auto"/>
          <w:sz w:val="24"/>
          <w:szCs w:val="24"/>
        </w:rPr>
        <w:t>заместитель руководителя Министерства в соответствии с распределением обязанностей по курированию, координации действий и организации работы структурных подразделений Министерства.</w:t>
      </w:r>
    </w:p>
    <w:bookmarkEnd w:id="3"/>
    <w:p w14:paraId="4815F434" w14:textId="77777777" w:rsidR="008D028E" w:rsidRPr="006D5682" w:rsidRDefault="008D028E" w:rsidP="008D028E">
      <w:pPr>
        <w:widowControl w:val="0"/>
        <w:shd w:val="clear" w:color="auto" w:fill="FFFFFF"/>
        <w:tabs>
          <w:tab w:val="left" w:pos="1005"/>
        </w:tabs>
        <w:spacing w:line="252" w:lineRule="auto"/>
        <w:ind w:firstLine="709"/>
        <w:jc w:val="both"/>
        <w:rPr>
          <w:b w:val="0"/>
          <w:bCs w:val="0"/>
          <w:sz w:val="24"/>
          <w:szCs w:val="24"/>
          <w:lang w:bidi="ru-RU"/>
        </w:rPr>
      </w:pPr>
      <w:r w:rsidRPr="006D5682">
        <w:rPr>
          <w:b w:val="0"/>
          <w:bCs w:val="0"/>
          <w:color w:val="auto"/>
          <w:sz w:val="24"/>
          <w:szCs w:val="24"/>
        </w:rPr>
        <w:t xml:space="preserve">4. В рамках выполнения </w:t>
      </w:r>
      <w:r w:rsidRPr="006D5682">
        <w:rPr>
          <w:b w:val="0"/>
          <w:bCs w:val="0"/>
          <w:sz w:val="24"/>
          <w:szCs w:val="24"/>
          <w:lang w:bidi="ru-RU"/>
        </w:rPr>
        <w:t xml:space="preserve">задач и функций, предусмотренных настоящим Положением, </w:t>
      </w:r>
      <w:r w:rsidRPr="006D5682">
        <w:rPr>
          <w:b w:val="0"/>
          <w:bCs w:val="0"/>
          <w:color w:val="auto"/>
          <w:sz w:val="24"/>
          <w:szCs w:val="24"/>
        </w:rPr>
        <w:t xml:space="preserve">Управление </w:t>
      </w:r>
      <w:r w:rsidRPr="006D5682">
        <w:rPr>
          <w:b w:val="0"/>
          <w:bCs w:val="0"/>
          <w:sz w:val="24"/>
          <w:szCs w:val="24"/>
          <w:lang w:bidi="ru-RU"/>
        </w:rPr>
        <w:t>осуществляет свою деятельность во взаимодействии с должностными лицами и структурными подразделениями Министерства.</w:t>
      </w:r>
    </w:p>
    <w:p w14:paraId="0D463CE5" w14:textId="77777777" w:rsidR="008D028E" w:rsidRPr="006D5682" w:rsidRDefault="008D028E" w:rsidP="008D028E">
      <w:pPr>
        <w:widowControl w:val="0"/>
        <w:shd w:val="clear" w:color="auto" w:fill="FFFFFF"/>
        <w:tabs>
          <w:tab w:val="left" w:pos="1005"/>
        </w:tabs>
        <w:spacing w:line="252" w:lineRule="auto"/>
        <w:ind w:firstLine="709"/>
        <w:jc w:val="both"/>
        <w:rPr>
          <w:b w:val="0"/>
          <w:bCs w:val="0"/>
          <w:color w:val="auto"/>
          <w:sz w:val="24"/>
          <w:szCs w:val="24"/>
        </w:rPr>
      </w:pPr>
      <w:r w:rsidRPr="006D5682">
        <w:rPr>
          <w:b w:val="0"/>
          <w:bCs w:val="0"/>
          <w:color w:val="auto"/>
          <w:sz w:val="24"/>
          <w:szCs w:val="24"/>
        </w:rPr>
        <w:t>5. Сотрудники Управления являются государственными гражданскими служащими.</w:t>
      </w:r>
    </w:p>
    <w:p w14:paraId="5A9AD40A" w14:textId="77777777" w:rsidR="008D028E" w:rsidRPr="006D5682" w:rsidRDefault="008D028E" w:rsidP="008D028E">
      <w:pPr>
        <w:widowControl w:val="0"/>
        <w:shd w:val="clear" w:color="auto" w:fill="FFFFFF"/>
        <w:tabs>
          <w:tab w:val="left" w:pos="1005"/>
        </w:tabs>
        <w:spacing w:line="252" w:lineRule="auto"/>
        <w:ind w:firstLine="709"/>
        <w:jc w:val="both"/>
        <w:rPr>
          <w:b w:val="0"/>
          <w:bCs w:val="0"/>
          <w:color w:val="auto"/>
          <w:sz w:val="24"/>
          <w:szCs w:val="24"/>
        </w:rPr>
      </w:pPr>
      <w:r w:rsidRPr="006D5682">
        <w:rPr>
          <w:b w:val="0"/>
          <w:bCs w:val="0"/>
          <w:color w:val="auto"/>
          <w:sz w:val="24"/>
          <w:szCs w:val="24"/>
        </w:rPr>
        <w:t>6. Права, обязанности и ответственность сотрудников Управления определяются должностными регламентами в соответствии законодательством Приднестровской Молдавской Республики.</w:t>
      </w:r>
    </w:p>
    <w:p w14:paraId="00C55BFA" w14:textId="77777777" w:rsidR="008D028E" w:rsidRPr="006D5682" w:rsidRDefault="008D028E" w:rsidP="008D028E">
      <w:pPr>
        <w:keepLines/>
        <w:spacing w:before="280" w:after="280"/>
        <w:jc w:val="center"/>
        <w:outlineLvl w:val="0"/>
        <w:rPr>
          <w:bCs w:val="0"/>
          <w:color w:val="auto"/>
          <w:sz w:val="24"/>
          <w:szCs w:val="24"/>
        </w:rPr>
      </w:pPr>
      <w:r w:rsidRPr="006D5682">
        <w:rPr>
          <w:bCs w:val="0"/>
          <w:color w:val="auto"/>
          <w:sz w:val="24"/>
          <w:szCs w:val="24"/>
        </w:rPr>
        <w:t>2. СТРУКТУРА И ОРГАНИЗАЦИЯ ДЕЯТЕЛЬНОСТИ УПРАВЛЕНИЯ</w:t>
      </w:r>
    </w:p>
    <w:p w14:paraId="2E663F37" w14:textId="77777777" w:rsidR="008D028E" w:rsidRPr="006D5682" w:rsidRDefault="008D028E" w:rsidP="008D028E">
      <w:pPr>
        <w:widowControl w:val="0"/>
        <w:tabs>
          <w:tab w:val="left" w:pos="1005"/>
        </w:tabs>
        <w:spacing w:line="252" w:lineRule="auto"/>
        <w:ind w:firstLine="709"/>
        <w:jc w:val="both"/>
        <w:rPr>
          <w:b w:val="0"/>
          <w:bCs w:val="0"/>
          <w:color w:val="auto"/>
          <w:sz w:val="24"/>
          <w:szCs w:val="24"/>
        </w:rPr>
      </w:pPr>
      <w:r w:rsidRPr="006D5682">
        <w:rPr>
          <w:b w:val="0"/>
          <w:bCs w:val="0"/>
          <w:color w:val="auto"/>
          <w:sz w:val="24"/>
          <w:szCs w:val="24"/>
        </w:rPr>
        <w:t>7. Структура и штатная численность Управления определяется в соответствии со штатным расписанием Министерства.</w:t>
      </w:r>
    </w:p>
    <w:p w14:paraId="23940011" w14:textId="77777777" w:rsidR="008D028E" w:rsidRPr="006D5682" w:rsidRDefault="008D028E" w:rsidP="008D028E">
      <w:pPr>
        <w:widowControl w:val="0"/>
        <w:tabs>
          <w:tab w:val="left" w:pos="1005"/>
        </w:tabs>
        <w:spacing w:line="252" w:lineRule="auto"/>
        <w:ind w:firstLine="709"/>
        <w:jc w:val="both"/>
        <w:rPr>
          <w:b w:val="0"/>
          <w:bCs w:val="0"/>
          <w:color w:val="auto"/>
          <w:sz w:val="24"/>
          <w:szCs w:val="24"/>
        </w:rPr>
      </w:pPr>
      <w:bookmarkStart w:id="4" w:name="_Hlk59096746"/>
      <w:r w:rsidRPr="006D5682">
        <w:rPr>
          <w:b w:val="0"/>
          <w:bCs w:val="0"/>
          <w:color w:val="auto"/>
          <w:sz w:val="24"/>
          <w:szCs w:val="24"/>
        </w:rPr>
        <w:t xml:space="preserve">8. Управление возглавляет заместитель начальника Государственной службы – начальник Управления (далее - заместитель начальника службы - начальник управления), который назначается на должность и освобождается от должности руководителем </w:t>
      </w:r>
      <w:r w:rsidRPr="006D5682">
        <w:rPr>
          <w:b w:val="0"/>
          <w:bCs w:val="0"/>
          <w:color w:val="auto"/>
          <w:sz w:val="24"/>
          <w:szCs w:val="24"/>
        </w:rPr>
        <w:lastRenderedPageBreak/>
        <w:t>Министерства в соответствии с законодательством о государственной гражданской службе Приднестровской Молдавской Республики.</w:t>
      </w:r>
    </w:p>
    <w:bookmarkEnd w:id="4"/>
    <w:p w14:paraId="7FD35E68" w14:textId="77777777" w:rsidR="008D028E" w:rsidRPr="006D5682" w:rsidRDefault="008D028E" w:rsidP="008D028E">
      <w:pPr>
        <w:widowControl w:val="0"/>
        <w:tabs>
          <w:tab w:val="left" w:pos="1005"/>
        </w:tabs>
        <w:spacing w:line="252" w:lineRule="auto"/>
        <w:ind w:firstLine="709"/>
        <w:jc w:val="both"/>
        <w:rPr>
          <w:b w:val="0"/>
          <w:bCs w:val="0"/>
          <w:color w:val="auto"/>
          <w:sz w:val="24"/>
          <w:szCs w:val="24"/>
        </w:rPr>
      </w:pPr>
      <w:r w:rsidRPr="006D5682">
        <w:rPr>
          <w:b w:val="0"/>
          <w:bCs w:val="0"/>
          <w:color w:val="auto"/>
          <w:sz w:val="24"/>
          <w:szCs w:val="24"/>
        </w:rPr>
        <w:t xml:space="preserve">9. В непосредственном подчинении заместителя начальника службы - начальника управления находятся: главные и ведущие специалисты Управления, назначаемые на </w:t>
      </w:r>
      <w:r w:rsidRPr="006D5682">
        <w:rPr>
          <w:b w:val="0"/>
          <w:bCs w:val="0"/>
          <w:color w:val="auto"/>
          <w:sz w:val="24"/>
          <w:szCs w:val="24"/>
          <w:lang w:eastAsia="en-US"/>
        </w:rPr>
        <w:t>должность</w:t>
      </w:r>
      <w:r w:rsidRPr="006D5682">
        <w:rPr>
          <w:b w:val="0"/>
          <w:bCs w:val="0"/>
          <w:color w:val="auto"/>
          <w:sz w:val="24"/>
          <w:szCs w:val="24"/>
        </w:rPr>
        <w:t xml:space="preserve"> и освобождаемые от должности приказом руководителя Министерства в соответствии с законодательством о государственной гражданской службе Приднестровской Молдавской Республики.</w:t>
      </w:r>
    </w:p>
    <w:p w14:paraId="6AD9B640" w14:textId="77777777" w:rsidR="008D028E" w:rsidRPr="006D5682" w:rsidRDefault="008D028E" w:rsidP="008D028E">
      <w:pPr>
        <w:widowControl w:val="0"/>
        <w:tabs>
          <w:tab w:val="left" w:pos="1005"/>
        </w:tabs>
        <w:spacing w:line="252" w:lineRule="auto"/>
        <w:ind w:firstLine="709"/>
        <w:jc w:val="both"/>
        <w:rPr>
          <w:b w:val="0"/>
          <w:bCs w:val="0"/>
          <w:color w:val="auto"/>
          <w:sz w:val="24"/>
          <w:szCs w:val="24"/>
        </w:rPr>
      </w:pPr>
      <w:r w:rsidRPr="006D5682">
        <w:rPr>
          <w:b w:val="0"/>
          <w:bCs w:val="0"/>
          <w:color w:val="auto"/>
          <w:sz w:val="24"/>
          <w:szCs w:val="24"/>
        </w:rPr>
        <w:t>10. Заместитель начальника службы - начальник управления организует работу Управления, обеспечивает решение возложенных на Управление задач, распределяет обязанности между главными и ведущими специалистами Управления, контролирует выполнение должностных регламентов и поручений сотрудниками Управления.</w:t>
      </w:r>
    </w:p>
    <w:p w14:paraId="3D319E3A" w14:textId="77777777" w:rsidR="008D028E" w:rsidRPr="006D5682" w:rsidRDefault="008D028E" w:rsidP="008D028E">
      <w:pPr>
        <w:widowControl w:val="0"/>
        <w:shd w:val="clear" w:color="auto" w:fill="FFFFFF"/>
        <w:tabs>
          <w:tab w:val="left" w:pos="1005"/>
        </w:tabs>
        <w:spacing w:line="252" w:lineRule="auto"/>
        <w:ind w:firstLine="709"/>
        <w:jc w:val="both"/>
        <w:rPr>
          <w:b w:val="0"/>
          <w:bCs w:val="0"/>
          <w:color w:val="auto"/>
          <w:sz w:val="24"/>
          <w:szCs w:val="24"/>
        </w:rPr>
      </w:pPr>
      <w:bookmarkStart w:id="5" w:name="_Hlk59097332"/>
      <w:r w:rsidRPr="006D5682">
        <w:rPr>
          <w:b w:val="0"/>
          <w:bCs w:val="0"/>
          <w:color w:val="auto"/>
          <w:sz w:val="24"/>
          <w:szCs w:val="24"/>
        </w:rPr>
        <w:t xml:space="preserve">11. В случае временного отсутствия начальника Управления исполнение его обязанностей возлагается на одного из сотрудников Управления. </w:t>
      </w:r>
    </w:p>
    <w:bookmarkEnd w:id="5"/>
    <w:p w14:paraId="338FDCFB"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12. Начальник и сотрудники Управления несут ответственность за качественное и своевременное выполнение возложенных на Управление задач в соответствии с должностными регламентами и законодательством Приднестровской Молдавской Республики.</w:t>
      </w:r>
    </w:p>
    <w:p w14:paraId="311D4EB8" w14:textId="7BAAE4AF"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 xml:space="preserve">13. Контроль за деятельностью Управления осуществляется начальником Государственной службы, руководителем Министерства и его </w:t>
      </w:r>
      <w:r w:rsidR="009138D3" w:rsidRPr="009138D3">
        <w:rPr>
          <w:rFonts w:eastAsia="Calibri"/>
          <w:color w:val="auto"/>
          <w:sz w:val="24"/>
          <w:szCs w:val="24"/>
        </w:rPr>
        <w:t>первым</w:t>
      </w:r>
      <w:r w:rsidR="009138D3" w:rsidRPr="009138D3">
        <w:rPr>
          <w:rFonts w:eastAsia="Calibri"/>
          <w:b w:val="0"/>
          <w:bCs w:val="0"/>
          <w:color w:val="auto"/>
          <w:sz w:val="24"/>
          <w:szCs w:val="24"/>
        </w:rPr>
        <w:t xml:space="preserve"> </w:t>
      </w:r>
      <w:r w:rsidRPr="006D5682">
        <w:rPr>
          <w:rFonts w:eastAsia="Calibri"/>
          <w:b w:val="0"/>
          <w:bCs w:val="0"/>
          <w:color w:val="auto"/>
          <w:sz w:val="24"/>
          <w:szCs w:val="24"/>
        </w:rPr>
        <w:t>заместителем в соответствии с распределением обязанностей по курированию, координации действий и организации работы структурных подразделений Министерства.</w:t>
      </w:r>
    </w:p>
    <w:p w14:paraId="4C61B1E6" w14:textId="77777777" w:rsidR="008D028E" w:rsidRPr="006D5682" w:rsidRDefault="008D028E" w:rsidP="008D028E">
      <w:pPr>
        <w:keepNext/>
        <w:keepLines/>
        <w:tabs>
          <w:tab w:val="left" w:pos="284"/>
        </w:tabs>
        <w:spacing w:before="280" w:after="280"/>
        <w:ind w:firstLine="284"/>
        <w:jc w:val="center"/>
        <w:outlineLvl w:val="1"/>
        <w:rPr>
          <w:color w:val="auto"/>
          <w:sz w:val="24"/>
          <w:szCs w:val="24"/>
        </w:rPr>
      </w:pPr>
      <w:r w:rsidRPr="006D5682">
        <w:rPr>
          <w:color w:val="auto"/>
          <w:sz w:val="24"/>
          <w:szCs w:val="24"/>
        </w:rPr>
        <w:t>3. ОСНОВНЫЕ ФУНКЦИИ УПРАВЛЕНИЯ</w:t>
      </w:r>
    </w:p>
    <w:p w14:paraId="5AF2A237" w14:textId="671E6F48"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 xml:space="preserve">14. Управление обеспечивает выполнение функций Министерства по нормативно-правовому регулированию в сфере деятельности по организации и проведению азартных игр и пари, проведения лотерей, в сфере деятельности с драгоценными металлами и драгоценными камнями, осуществлению финансового, бюджетного контроля (надзора), </w:t>
      </w:r>
      <w:r w:rsidR="009138D3" w:rsidRPr="009138D3">
        <w:rPr>
          <w:rFonts w:eastAsia="Calibri"/>
          <w:color w:val="auto"/>
          <w:sz w:val="24"/>
          <w:szCs w:val="24"/>
        </w:rPr>
        <w:t>камерального контроля субъектов бюджетной сферы на стадии приемки финансовой отчетности и иных документов, представленных по запросу контролирующего органа, согласно компетенции, закрепленной правовыми актами (далее - камеральный контроль),</w:t>
      </w:r>
      <w:r w:rsidR="009138D3" w:rsidRPr="009138D3">
        <w:rPr>
          <w:rFonts w:eastAsia="Calibri"/>
          <w:b w:val="0"/>
          <w:bCs w:val="0"/>
          <w:color w:val="auto"/>
          <w:sz w:val="24"/>
          <w:szCs w:val="24"/>
        </w:rPr>
        <w:t xml:space="preserve"> </w:t>
      </w:r>
      <w:r w:rsidRPr="006D5682">
        <w:rPr>
          <w:rFonts w:eastAsia="Calibri"/>
          <w:b w:val="0"/>
          <w:bCs w:val="0"/>
          <w:color w:val="auto"/>
          <w:sz w:val="24"/>
          <w:szCs w:val="24"/>
        </w:rPr>
        <w:t>контроля (надзора) в сфере деятельности по организации и проведению азартных игр и пари, проведения лотерей, а также выполнение иных функций в соответствии с порядком и полномочиями, установленными нормативными правовыми актами Приднестровской Молдавской Республики, правовыми актами Министерства.</w:t>
      </w:r>
    </w:p>
    <w:p w14:paraId="2945F3C5" w14:textId="77777777" w:rsidR="008D028E" w:rsidRPr="006D5682" w:rsidRDefault="008D028E" w:rsidP="008D028E">
      <w:pPr>
        <w:keepNext/>
        <w:keepLines/>
        <w:tabs>
          <w:tab w:val="left" w:pos="284"/>
        </w:tabs>
        <w:spacing w:before="280" w:after="280"/>
        <w:ind w:firstLine="284"/>
        <w:jc w:val="center"/>
        <w:outlineLvl w:val="1"/>
        <w:rPr>
          <w:color w:val="auto"/>
          <w:sz w:val="24"/>
          <w:szCs w:val="24"/>
        </w:rPr>
      </w:pPr>
      <w:r w:rsidRPr="006D5682">
        <w:rPr>
          <w:color w:val="auto"/>
          <w:sz w:val="24"/>
          <w:szCs w:val="24"/>
        </w:rPr>
        <w:t>4. ОСНОВНЫЕ ЗАДАЧИ УПРАВЛЕНИЯ</w:t>
      </w:r>
    </w:p>
    <w:p w14:paraId="7BA59398"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15. Управление призвано обеспечить выполнение следующих основных задач:</w:t>
      </w:r>
    </w:p>
    <w:p w14:paraId="1A1C35EB" w14:textId="77777777" w:rsidR="008D028E" w:rsidRPr="006D5682" w:rsidRDefault="008D028E" w:rsidP="008D028E">
      <w:pPr>
        <w:ind w:firstLine="709"/>
        <w:jc w:val="both"/>
        <w:rPr>
          <w:rFonts w:eastAsia="Calibri"/>
          <w:b w:val="0"/>
          <w:bCs w:val="0"/>
          <w:color w:val="auto"/>
          <w:sz w:val="24"/>
          <w:szCs w:val="24"/>
        </w:rPr>
      </w:pPr>
      <w:bookmarkStart w:id="6" w:name="_Hlk59091824"/>
      <w:bookmarkStart w:id="7" w:name="_Hlk59090778"/>
      <w:r w:rsidRPr="006D5682">
        <w:rPr>
          <w:rFonts w:eastAsia="Calibri"/>
          <w:b w:val="0"/>
          <w:bCs w:val="0"/>
          <w:color w:val="auto"/>
          <w:sz w:val="24"/>
          <w:szCs w:val="24"/>
        </w:rPr>
        <w:t xml:space="preserve">а) </w:t>
      </w:r>
      <w:bookmarkEnd w:id="6"/>
      <w:r w:rsidRPr="006D5682">
        <w:rPr>
          <w:rFonts w:eastAsia="Calibri"/>
          <w:b w:val="0"/>
          <w:bCs w:val="0"/>
          <w:color w:val="auto"/>
          <w:sz w:val="24"/>
          <w:szCs w:val="24"/>
        </w:rPr>
        <w:t xml:space="preserve">проведение </w:t>
      </w:r>
      <w:r w:rsidRPr="006D5682">
        <w:rPr>
          <w:rFonts w:eastAsia="Calibri"/>
          <w:b w:val="0"/>
          <w:bCs w:val="0"/>
          <w:color w:val="auto"/>
          <w:spacing w:val="-4"/>
          <w:sz w:val="24"/>
          <w:szCs w:val="24"/>
        </w:rPr>
        <w:t>аналитических, экспертных и иных мероприятий, направленных в том числе на оценку эффективности использования государственных финансовых ресурсов и формирование предложений для принятия мер по повышению прозрачности и эффективности государственных расходов;</w:t>
      </w:r>
    </w:p>
    <w:p w14:paraId="05B5F67C" w14:textId="77777777" w:rsidR="009138D3" w:rsidRPr="009138D3" w:rsidRDefault="009138D3" w:rsidP="009138D3">
      <w:pPr>
        <w:ind w:firstLine="709"/>
        <w:jc w:val="both"/>
        <w:rPr>
          <w:rFonts w:eastAsia="Calibri"/>
          <w:color w:val="auto"/>
          <w:sz w:val="24"/>
          <w:szCs w:val="24"/>
        </w:rPr>
      </w:pPr>
      <w:r w:rsidRPr="009138D3">
        <w:rPr>
          <w:rFonts w:eastAsia="Calibri"/>
          <w:color w:val="auto"/>
          <w:sz w:val="24"/>
          <w:szCs w:val="24"/>
        </w:rPr>
        <w:t>а-1) осуществление камерального контроля;</w:t>
      </w:r>
    </w:p>
    <w:p w14:paraId="70E68B8D" w14:textId="77777777" w:rsidR="009138D3" w:rsidRPr="009138D3" w:rsidRDefault="009138D3" w:rsidP="009138D3">
      <w:pPr>
        <w:ind w:firstLine="709"/>
        <w:jc w:val="both"/>
        <w:rPr>
          <w:rFonts w:eastAsia="Calibri"/>
          <w:color w:val="auto"/>
          <w:sz w:val="24"/>
          <w:szCs w:val="24"/>
        </w:rPr>
      </w:pPr>
      <w:r w:rsidRPr="009138D3">
        <w:rPr>
          <w:rFonts w:eastAsia="Calibri"/>
          <w:color w:val="auto"/>
          <w:sz w:val="24"/>
          <w:szCs w:val="24"/>
        </w:rPr>
        <w:t>а-2) принятие мер, предусмотренных законодательством Приднестровской Молдавской Республики, по фактам выявленных нарушений законодательства, в том числе возбуждение (прекращение) дел об административных правонарушениях и проведении административных расследований, составление протоколов об административных правонарушениях;</w:t>
      </w:r>
    </w:p>
    <w:p w14:paraId="474D2A0C" w14:textId="761A7AD1" w:rsidR="008D028E" w:rsidRPr="006D5682" w:rsidRDefault="008D028E" w:rsidP="009138D3">
      <w:pPr>
        <w:ind w:firstLine="709"/>
        <w:jc w:val="both"/>
        <w:rPr>
          <w:rFonts w:eastAsia="Calibri"/>
          <w:b w:val="0"/>
          <w:bCs w:val="0"/>
          <w:color w:val="auto"/>
          <w:sz w:val="24"/>
          <w:szCs w:val="24"/>
        </w:rPr>
      </w:pPr>
      <w:r w:rsidRPr="006D5682">
        <w:rPr>
          <w:rFonts w:eastAsia="Calibri"/>
          <w:b w:val="0"/>
          <w:bCs w:val="0"/>
          <w:color w:val="auto"/>
          <w:sz w:val="24"/>
          <w:szCs w:val="24"/>
        </w:rPr>
        <w:t>б) определение порядка и условий лицензирования, порядка осуществления деятельности по организации и проведению азартных игр и пари;</w:t>
      </w:r>
    </w:p>
    <w:p w14:paraId="7652F89B"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lastRenderedPageBreak/>
        <w:t>в) определение порядка и условий осуществления деятельности с драгоценными металлами и драгоценными камнями, в сфере проведения лотерей;</w:t>
      </w:r>
    </w:p>
    <w:p w14:paraId="681841E0"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г выдачу разрешений на получение лицензии для осуществления деятельности по организации и проведению азартных игр и пари, разрешений на проведение лотерей;</w:t>
      </w:r>
    </w:p>
    <w:p w14:paraId="05A41A0D"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д) регистрацию правил проведения азартных игр и пари, представленных субъектами игорной деятельности;</w:t>
      </w:r>
    </w:p>
    <w:p w14:paraId="038818E0"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е) ведение Единого государственного реестра лотерей, Единого государственного реестра лотерейного оборудования;</w:t>
      </w:r>
    </w:p>
    <w:p w14:paraId="172F0D0A"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ж) анализ и обобщение материалов по итогам контрольных, аналитических и иных мероприятий, осуществляемых Управления;</w:t>
      </w:r>
    </w:p>
    <w:p w14:paraId="0313ECF0"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з) разработку нормативных, методических, инструктивных и иных материалов по вопросам деятельности Управления</w:t>
      </w:r>
      <w:bookmarkStart w:id="8" w:name="_Hlk59097504"/>
      <w:r w:rsidRPr="006D5682">
        <w:rPr>
          <w:rFonts w:eastAsia="Calibri"/>
          <w:b w:val="0"/>
          <w:bCs w:val="0"/>
          <w:color w:val="auto"/>
          <w:sz w:val="24"/>
          <w:szCs w:val="24"/>
        </w:rPr>
        <w:t>, Государственной службы;</w:t>
      </w:r>
      <w:bookmarkEnd w:id="8"/>
    </w:p>
    <w:p w14:paraId="2E755E6C"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 xml:space="preserve">и) выполнение иных задач в соответствии с законодательством Приднестровской Молдавской Республики, Положением о Министерстве, </w:t>
      </w:r>
      <w:r w:rsidRPr="006D5682">
        <w:rPr>
          <w:b w:val="0"/>
          <w:bCs w:val="0"/>
          <w:color w:val="auto"/>
          <w:sz w:val="24"/>
          <w:szCs w:val="24"/>
        </w:rPr>
        <w:t>Положением о Государственной службе,</w:t>
      </w:r>
      <w:r w:rsidRPr="006D5682">
        <w:rPr>
          <w:rFonts w:eastAsia="Calibri"/>
          <w:b w:val="0"/>
          <w:bCs w:val="0"/>
          <w:color w:val="auto"/>
          <w:sz w:val="24"/>
          <w:szCs w:val="24"/>
        </w:rPr>
        <w:t xml:space="preserve"> настоящим Положением, правовыми актами Министерства, поручениями руководства Министерства.</w:t>
      </w:r>
    </w:p>
    <w:bookmarkEnd w:id="7"/>
    <w:p w14:paraId="67B427A8" w14:textId="77777777" w:rsidR="008D028E" w:rsidRPr="006D5682" w:rsidRDefault="008D028E" w:rsidP="008D028E">
      <w:pPr>
        <w:keepNext/>
        <w:keepLines/>
        <w:tabs>
          <w:tab w:val="left" w:pos="284"/>
        </w:tabs>
        <w:spacing w:before="280" w:after="280"/>
        <w:ind w:firstLine="284"/>
        <w:jc w:val="center"/>
        <w:outlineLvl w:val="1"/>
        <w:rPr>
          <w:color w:val="auto"/>
          <w:sz w:val="24"/>
          <w:szCs w:val="24"/>
        </w:rPr>
      </w:pPr>
      <w:r w:rsidRPr="006D5682">
        <w:rPr>
          <w:color w:val="auto"/>
          <w:sz w:val="24"/>
          <w:szCs w:val="24"/>
        </w:rPr>
        <w:t>5. ОСНОВНЫЕ ПОЛНОМОЧИЯ УПРАВЛЕНИЯ</w:t>
      </w:r>
    </w:p>
    <w:p w14:paraId="05624162"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16. Для выполнения возложенных задач и функций Управление осуществляет следующие полномочия в пределах установленной компетенции:</w:t>
      </w:r>
    </w:p>
    <w:p w14:paraId="25730EEA" w14:textId="77777777" w:rsidR="008D028E" w:rsidRPr="006D5682" w:rsidRDefault="008D028E" w:rsidP="008D028E">
      <w:pPr>
        <w:ind w:firstLine="709"/>
        <w:jc w:val="both"/>
        <w:rPr>
          <w:rFonts w:eastAsia="Calibri"/>
          <w:b w:val="0"/>
          <w:bCs w:val="0"/>
          <w:color w:val="auto"/>
          <w:sz w:val="24"/>
          <w:szCs w:val="24"/>
        </w:rPr>
      </w:pPr>
      <w:bookmarkStart w:id="9" w:name="_Hlk59091263"/>
      <w:bookmarkEnd w:id="1"/>
      <w:r w:rsidRPr="006D5682">
        <w:rPr>
          <w:rFonts w:eastAsia="Calibri"/>
          <w:b w:val="0"/>
          <w:bCs w:val="0"/>
          <w:color w:val="auto"/>
          <w:sz w:val="24"/>
          <w:szCs w:val="24"/>
        </w:rPr>
        <w:t>а) запрашивает и получает у исполнительных органов государственной власти, других органов, организаций и иных лиц необходимую информацию, документы, материалы и пояснения по вопросам, отнесенным к компетенции Управления;</w:t>
      </w:r>
    </w:p>
    <w:p w14:paraId="4A0FF755"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б) обеспечивает проведение Государственной службой мероприятий по контролю (надзору) и направляет должностных лиц Управления для проведения проверок;</w:t>
      </w:r>
    </w:p>
    <w:p w14:paraId="3BD8A581" w14:textId="77777777" w:rsidR="009138D3" w:rsidRPr="009138D3" w:rsidRDefault="009138D3" w:rsidP="009138D3">
      <w:pPr>
        <w:ind w:firstLine="709"/>
        <w:jc w:val="both"/>
        <w:rPr>
          <w:rFonts w:eastAsia="Calibri"/>
          <w:color w:val="auto"/>
          <w:sz w:val="24"/>
          <w:szCs w:val="24"/>
        </w:rPr>
      </w:pPr>
      <w:r w:rsidRPr="009138D3">
        <w:rPr>
          <w:rFonts w:eastAsia="Calibri"/>
          <w:color w:val="auto"/>
          <w:sz w:val="24"/>
          <w:szCs w:val="24"/>
        </w:rPr>
        <w:t>б-1) проводит камеральный контроль;</w:t>
      </w:r>
    </w:p>
    <w:p w14:paraId="3A6B979D" w14:textId="77777777" w:rsidR="009138D3" w:rsidRPr="009138D3" w:rsidRDefault="009138D3" w:rsidP="009138D3">
      <w:pPr>
        <w:ind w:firstLine="709"/>
        <w:jc w:val="both"/>
        <w:rPr>
          <w:rFonts w:eastAsia="Calibri"/>
          <w:color w:val="auto"/>
          <w:sz w:val="24"/>
          <w:szCs w:val="24"/>
        </w:rPr>
      </w:pPr>
      <w:r w:rsidRPr="009138D3">
        <w:rPr>
          <w:rFonts w:eastAsia="Calibri"/>
          <w:color w:val="auto"/>
          <w:sz w:val="24"/>
          <w:szCs w:val="24"/>
        </w:rPr>
        <w:t>б-2) осуществляет контроль (надзор) за соблюдением действующего законодательства в сфере деятельности игорных заведений, в том числе путем проведения на местах проверок деятельности по организации и проведению азартных игр и пари, а также за соблюдением лицензионных требований и условий, достоверностью предоставляемых ими документов для разрешения на получение лицензии;</w:t>
      </w:r>
    </w:p>
    <w:p w14:paraId="619046ED" w14:textId="42D9D921" w:rsidR="008D028E" w:rsidRPr="006D5682" w:rsidRDefault="008D028E" w:rsidP="009138D3">
      <w:pPr>
        <w:ind w:firstLine="709"/>
        <w:jc w:val="both"/>
        <w:rPr>
          <w:rFonts w:eastAsia="Calibri"/>
          <w:b w:val="0"/>
          <w:bCs w:val="0"/>
          <w:color w:val="auto"/>
          <w:sz w:val="24"/>
          <w:szCs w:val="24"/>
        </w:rPr>
      </w:pPr>
      <w:r w:rsidRPr="006D5682">
        <w:rPr>
          <w:rFonts w:eastAsia="Calibri"/>
          <w:b w:val="0"/>
          <w:bCs w:val="0"/>
          <w:color w:val="auto"/>
          <w:sz w:val="24"/>
          <w:szCs w:val="24"/>
        </w:rPr>
        <w:t>в) проводит анализ и экспертизу документов, материалов и иной информации, необходимых для принятия решений и выполнения возложенных на Управления задач и функций;</w:t>
      </w:r>
    </w:p>
    <w:p w14:paraId="76FDE423"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г) проводит аналитические, экспертные и иные мероприятия, направленные в том числе на оценку эффективности использования государственных финансовых ресурсов и формирование предложений для принятия мер по повышению прозрачности и эффективности государственных расходов и по иным вопросам, отнесенным к установленной сфере деятельности;</w:t>
      </w:r>
    </w:p>
    <w:p w14:paraId="495D1A74" w14:textId="77777777" w:rsidR="009138D3" w:rsidRPr="009138D3" w:rsidRDefault="009138D3" w:rsidP="009138D3">
      <w:pPr>
        <w:ind w:firstLine="709"/>
        <w:jc w:val="both"/>
        <w:rPr>
          <w:rFonts w:eastAsia="Calibri"/>
          <w:b w:val="0"/>
          <w:bCs w:val="0"/>
          <w:color w:val="auto"/>
          <w:sz w:val="24"/>
          <w:szCs w:val="24"/>
        </w:rPr>
      </w:pPr>
      <w:r w:rsidRPr="009138D3">
        <w:rPr>
          <w:rFonts w:eastAsia="Calibri"/>
          <w:b w:val="0"/>
          <w:bCs w:val="0"/>
          <w:color w:val="auto"/>
          <w:sz w:val="24"/>
          <w:szCs w:val="24"/>
        </w:rPr>
        <w:t xml:space="preserve">д) принимает решения и готовит документы (проекты документов) </w:t>
      </w:r>
      <w:r w:rsidRPr="009138D3">
        <w:rPr>
          <w:rFonts w:eastAsia="Calibri"/>
          <w:color w:val="auto"/>
          <w:sz w:val="24"/>
          <w:szCs w:val="24"/>
        </w:rPr>
        <w:t>при проведении и</w:t>
      </w:r>
      <w:r w:rsidRPr="009138D3">
        <w:rPr>
          <w:rFonts w:eastAsia="Calibri"/>
          <w:b w:val="0"/>
          <w:bCs w:val="0"/>
          <w:color w:val="auto"/>
          <w:sz w:val="24"/>
          <w:szCs w:val="24"/>
        </w:rPr>
        <w:t xml:space="preserve"> по итогам проведенн</w:t>
      </w:r>
      <w:r w:rsidRPr="009138D3">
        <w:rPr>
          <w:rFonts w:eastAsia="Calibri"/>
          <w:color w:val="auto"/>
          <w:sz w:val="24"/>
          <w:szCs w:val="24"/>
        </w:rPr>
        <w:t>ого</w:t>
      </w:r>
      <w:r w:rsidRPr="009138D3">
        <w:rPr>
          <w:rFonts w:eastAsia="Calibri"/>
          <w:b w:val="0"/>
          <w:bCs w:val="0"/>
          <w:color w:val="auto"/>
          <w:sz w:val="24"/>
          <w:szCs w:val="24"/>
        </w:rPr>
        <w:t xml:space="preserve"> </w:t>
      </w:r>
      <w:r w:rsidRPr="009138D3">
        <w:rPr>
          <w:rFonts w:eastAsia="Calibri"/>
          <w:color w:val="auto"/>
          <w:sz w:val="24"/>
          <w:szCs w:val="24"/>
        </w:rPr>
        <w:t>камерального контроля,</w:t>
      </w:r>
      <w:r w:rsidRPr="009138D3">
        <w:rPr>
          <w:rFonts w:eastAsia="Calibri"/>
          <w:b w:val="0"/>
          <w:bCs w:val="0"/>
          <w:color w:val="auto"/>
          <w:sz w:val="24"/>
          <w:szCs w:val="24"/>
        </w:rPr>
        <w:t xml:space="preserve"> контрольных, экспертно-аналитических и иных мероприятий в рамках выполнения, возложенных на Управление, Государственную службу и Министерство задач и функций в соответствии с требованиями законодательства Приднестровской Молдавской Республики;</w:t>
      </w:r>
    </w:p>
    <w:p w14:paraId="2D4D8F8B" w14:textId="77777777" w:rsidR="009138D3" w:rsidRPr="009138D3" w:rsidRDefault="009138D3" w:rsidP="009138D3">
      <w:pPr>
        <w:ind w:firstLine="709"/>
        <w:jc w:val="both"/>
        <w:rPr>
          <w:rFonts w:eastAsia="Calibri"/>
          <w:color w:val="auto"/>
          <w:sz w:val="24"/>
          <w:szCs w:val="24"/>
        </w:rPr>
      </w:pPr>
      <w:r w:rsidRPr="009138D3">
        <w:rPr>
          <w:rFonts w:eastAsia="Calibri"/>
          <w:color w:val="auto"/>
          <w:sz w:val="24"/>
          <w:szCs w:val="24"/>
        </w:rPr>
        <w:t>д-1) принимает меры, предусмотренные законодательством Приднестровской Молдавской Республики, при проведении и по результатам камерального контроля, контрольных, экспертно-аналитических и иных мероприятий, в том числе возбуждает (прекращает) дела об административных правонарушениях и проведении административных расследований, составляет протоколы об административных правонарушениях;</w:t>
      </w:r>
    </w:p>
    <w:p w14:paraId="1D917713" w14:textId="2E7A8503" w:rsidR="008D028E" w:rsidRPr="006D5682" w:rsidRDefault="008D028E" w:rsidP="009138D3">
      <w:pPr>
        <w:ind w:firstLine="709"/>
        <w:jc w:val="both"/>
        <w:rPr>
          <w:rFonts w:eastAsia="Calibri"/>
          <w:b w:val="0"/>
          <w:bCs w:val="0"/>
          <w:color w:val="auto"/>
          <w:sz w:val="24"/>
          <w:szCs w:val="24"/>
        </w:rPr>
      </w:pPr>
      <w:r w:rsidRPr="006D5682">
        <w:rPr>
          <w:rFonts w:eastAsia="Calibri"/>
          <w:b w:val="0"/>
          <w:bCs w:val="0"/>
          <w:color w:val="auto"/>
          <w:sz w:val="24"/>
          <w:szCs w:val="24"/>
        </w:rPr>
        <w:lastRenderedPageBreak/>
        <w:t>е) накапливает, систематизирует и обобщает информацию, материалы и иную документацию, полученную в рамках выполнения возложенных на Управление и Государственную службу задач и функций;</w:t>
      </w:r>
    </w:p>
    <w:p w14:paraId="7091C8A6"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ж) разрабатывает и представляет в установленном порядке предложения и проекты правовых актов по совершенствованию законодательства Приднестровской Молдавской Республики в сферах деятельности, отнесенных к компетенции Управления;</w:t>
      </w:r>
    </w:p>
    <w:p w14:paraId="23CB83B7"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з) осуществляет контроль за своевременностью и полнотой устранения подконтрольными лицами нарушений законодательства в подведомственной сфере и исполнением законных требований и решений, принятых в рамках выполнения возложенных на Управление задач и функций;</w:t>
      </w:r>
    </w:p>
    <w:p w14:paraId="5188BD40"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и) обеспечивает своевременное и полное рассмотрение обращений заявителей и осуществляет подготовку проектов ответов в порядке, установленном законодательством Приднестровской Молдавской Республики;</w:t>
      </w:r>
    </w:p>
    <w:p w14:paraId="05D11BD1" w14:textId="77777777" w:rsidR="008D028E" w:rsidRPr="006D5682" w:rsidRDefault="008D028E" w:rsidP="008D028E">
      <w:pPr>
        <w:ind w:firstLine="708"/>
        <w:jc w:val="both"/>
        <w:rPr>
          <w:rFonts w:eastAsia="Calibri"/>
          <w:b w:val="0"/>
          <w:bCs w:val="0"/>
          <w:color w:val="auto"/>
          <w:sz w:val="24"/>
          <w:szCs w:val="24"/>
        </w:rPr>
      </w:pPr>
      <w:r w:rsidRPr="006D5682">
        <w:rPr>
          <w:rFonts w:eastAsia="Calibri"/>
          <w:b w:val="0"/>
          <w:bCs w:val="0"/>
          <w:color w:val="auto"/>
          <w:sz w:val="24"/>
          <w:szCs w:val="24"/>
        </w:rPr>
        <w:t xml:space="preserve">к) обеспечивает опубликование в печатном издании </w:t>
      </w:r>
      <w:r w:rsidRPr="006D5682">
        <w:rPr>
          <w:rFonts w:eastAsia="Calibri"/>
          <w:b w:val="0"/>
          <w:bCs w:val="0"/>
          <w:strike/>
          <w:color w:val="auto"/>
          <w:sz w:val="24"/>
          <w:szCs w:val="24"/>
        </w:rPr>
        <w:t>органе</w:t>
      </w:r>
      <w:r w:rsidRPr="006D5682">
        <w:rPr>
          <w:rFonts w:eastAsia="Calibri"/>
          <w:b w:val="0"/>
          <w:bCs w:val="0"/>
          <w:color w:val="auto"/>
          <w:sz w:val="24"/>
          <w:szCs w:val="24"/>
        </w:rPr>
        <w:t xml:space="preserve"> и (или) размещение в глобальной сети Интернет информационных материалов в установленной сфере деятельности в случаях, предусмотренных законодательством Приднестровской Молдавской Республики;</w:t>
      </w:r>
    </w:p>
    <w:p w14:paraId="4224D30E" w14:textId="77777777" w:rsidR="008D028E" w:rsidRPr="006D5682" w:rsidRDefault="008D028E" w:rsidP="008D028E">
      <w:pPr>
        <w:ind w:firstLine="708"/>
        <w:jc w:val="both"/>
        <w:rPr>
          <w:rFonts w:eastAsia="Calibri"/>
          <w:b w:val="0"/>
          <w:bCs w:val="0"/>
          <w:color w:val="auto"/>
          <w:sz w:val="24"/>
          <w:szCs w:val="24"/>
        </w:rPr>
      </w:pPr>
      <w:r w:rsidRPr="006D5682">
        <w:rPr>
          <w:rFonts w:eastAsia="Calibri"/>
          <w:b w:val="0"/>
          <w:bCs w:val="0"/>
          <w:color w:val="auto"/>
          <w:sz w:val="24"/>
          <w:szCs w:val="24"/>
        </w:rPr>
        <w:t xml:space="preserve">л) осуществляет взаимодействие в установленном законодательством порядке с   органами государственной власти Приднестровской Молдавской Республики, иными органами, структурными подразделениями, должностными лицами Министерства и организациями; </w:t>
      </w:r>
    </w:p>
    <w:p w14:paraId="19C1876C"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м) оказывает государственные услуги в соответствии с требованиями законодательства Приднестровской Молдавской Республики, в том числе по выдаче разрешений на получение лицензии для осуществления деятельности по организации и проведению азартных игр и пари, выдаче разрешений на проведение лотерей;</w:t>
      </w:r>
    </w:p>
    <w:p w14:paraId="3074EAB7"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н) осуществляет регистрацию правил проведения азартных игр и пари, представленных субъектами игорной деятельности;</w:t>
      </w:r>
    </w:p>
    <w:p w14:paraId="105D35F7" w14:textId="77777777" w:rsidR="008D028E" w:rsidRPr="006D5682" w:rsidRDefault="008D028E" w:rsidP="008D028E">
      <w:pPr>
        <w:ind w:firstLine="709"/>
        <w:jc w:val="both"/>
        <w:rPr>
          <w:rFonts w:eastAsia="Calibri"/>
          <w:b w:val="0"/>
          <w:bCs w:val="0"/>
          <w:color w:val="auto"/>
          <w:sz w:val="24"/>
          <w:szCs w:val="24"/>
        </w:rPr>
      </w:pPr>
      <w:r w:rsidRPr="006D5682">
        <w:rPr>
          <w:rFonts w:eastAsia="Calibri"/>
          <w:b w:val="0"/>
          <w:bCs w:val="0"/>
          <w:color w:val="auto"/>
          <w:sz w:val="24"/>
          <w:szCs w:val="24"/>
        </w:rPr>
        <w:t>о) в соответствии с поручениями руководителей Министерства, правовыми актами Министерства осуществляет проверочные, аналитические и иные мероприятия по отдельным вопросам деятельности Министерства;</w:t>
      </w:r>
    </w:p>
    <w:p w14:paraId="737C6DA0" w14:textId="3DC0BAE7" w:rsidR="00FD4E37" w:rsidRPr="0086407E" w:rsidRDefault="008D028E" w:rsidP="00CF23D3">
      <w:pPr>
        <w:ind w:firstLine="709"/>
        <w:jc w:val="both"/>
        <w:rPr>
          <w:b w:val="0"/>
          <w:bCs w:val="0"/>
          <w:color w:val="auto"/>
          <w:sz w:val="24"/>
          <w:szCs w:val="24"/>
        </w:rPr>
      </w:pPr>
      <w:r w:rsidRPr="006D5682">
        <w:rPr>
          <w:rFonts w:eastAsia="Calibri"/>
          <w:b w:val="0"/>
          <w:bCs w:val="0"/>
          <w:color w:val="auto"/>
          <w:sz w:val="24"/>
          <w:szCs w:val="24"/>
        </w:rPr>
        <w:t>п) осуществляет иные полномочия в соответствии с законодательством Приднестровской Молдавской Республики.</w:t>
      </w:r>
      <w:bookmarkEnd w:id="0"/>
      <w:bookmarkEnd w:id="9"/>
    </w:p>
    <w:sectPr w:rsidR="00FD4E37" w:rsidRPr="0086407E" w:rsidSect="00D5274E">
      <w:headerReference w:type="even" r:id="rId7"/>
      <w:pgSz w:w="11906" w:h="16838" w:code="9"/>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E83F" w14:textId="77777777" w:rsidR="006F08EB" w:rsidRDefault="006F08EB">
      <w:r>
        <w:separator/>
      </w:r>
    </w:p>
  </w:endnote>
  <w:endnote w:type="continuationSeparator" w:id="0">
    <w:p w14:paraId="23711EAE" w14:textId="77777777" w:rsidR="006F08EB" w:rsidRDefault="006F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9C2F" w14:textId="77777777" w:rsidR="006F08EB" w:rsidRDefault="006F08EB">
      <w:r>
        <w:separator/>
      </w:r>
    </w:p>
  </w:footnote>
  <w:footnote w:type="continuationSeparator" w:id="0">
    <w:p w14:paraId="158B01F1" w14:textId="77777777" w:rsidR="006F08EB" w:rsidRDefault="006F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D3E9C" w14:textId="77777777" w:rsidR="005A570C" w:rsidRDefault="005A57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27A0BE" w14:textId="77777777" w:rsidR="005A570C" w:rsidRDefault="005A570C">
    <w:pPr>
      <w:pStyle w:val="a3"/>
    </w:pPr>
  </w:p>
  <w:p w14:paraId="634E6A18" w14:textId="77777777" w:rsidR="005A570C" w:rsidRDefault="005A57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742"/>
    <w:multiLevelType w:val="multilevel"/>
    <w:tmpl w:val="7224379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6F9391C"/>
    <w:multiLevelType w:val="multilevel"/>
    <w:tmpl w:val="1056FF6A"/>
    <w:lvl w:ilvl="0">
      <w:start w:val="1"/>
      <w:numFmt w:val="russianLow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73404FE"/>
    <w:multiLevelType w:val="hybridMultilevel"/>
    <w:tmpl w:val="74DA6400"/>
    <w:lvl w:ilvl="0" w:tplc="D76AA17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E6DC6"/>
    <w:multiLevelType w:val="hybridMultilevel"/>
    <w:tmpl w:val="4CEC6630"/>
    <w:lvl w:ilvl="0" w:tplc="488A5908">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D44FD2"/>
    <w:multiLevelType w:val="multilevel"/>
    <w:tmpl w:val="BF78E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FA0998"/>
    <w:multiLevelType w:val="multilevel"/>
    <w:tmpl w:val="C5C00FB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DED6A41"/>
    <w:multiLevelType w:val="multilevel"/>
    <w:tmpl w:val="1E225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5470FE"/>
    <w:multiLevelType w:val="hybridMultilevel"/>
    <w:tmpl w:val="0406DB40"/>
    <w:lvl w:ilvl="0" w:tplc="5F66385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1118EF"/>
    <w:multiLevelType w:val="hybridMultilevel"/>
    <w:tmpl w:val="9612DB74"/>
    <w:lvl w:ilvl="0" w:tplc="0419000F">
      <w:start w:val="1"/>
      <w:numFmt w:val="decimal"/>
      <w:lvlText w:val="%1."/>
      <w:lvlJc w:val="left"/>
      <w:pPr>
        <w:ind w:left="149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3DE7283"/>
    <w:multiLevelType w:val="hybridMultilevel"/>
    <w:tmpl w:val="B26C6B54"/>
    <w:lvl w:ilvl="0" w:tplc="754098A2">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3F31408"/>
    <w:multiLevelType w:val="hybridMultilevel"/>
    <w:tmpl w:val="73E481DC"/>
    <w:lvl w:ilvl="0" w:tplc="96E2CB3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170A147C"/>
    <w:multiLevelType w:val="hybridMultilevel"/>
    <w:tmpl w:val="09345AE0"/>
    <w:lvl w:ilvl="0" w:tplc="B5DAF8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78743CE"/>
    <w:multiLevelType w:val="hybridMultilevel"/>
    <w:tmpl w:val="B0E6D3F6"/>
    <w:lvl w:ilvl="0" w:tplc="061EEDF0">
      <w:start w:val="1"/>
      <w:numFmt w:val="russianLower"/>
      <w:lvlText w:val="%1)"/>
      <w:lvlJc w:val="left"/>
      <w:pPr>
        <w:ind w:left="1460" w:hanging="360"/>
      </w:pPr>
      <w:rPr>
        <w:rFonts w:cs="Times New Roman" w:hint="default"/>
        <w:sz w:val="24"/>
        <w:szCs w:val="24"/>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13" w15:restartNumberingAfterBreak="0">
    <w:nsid w:val="1A7E149C"/>
    <w:multiLevelType w:val="hybridMultilevel"/>
    <w:tmpl w:val="9872F7A6"/>
    <w:lvl w:ilvl="0" w:tplc="4A92135C">
      <w:start w:val="1"/>
      <w:numFmt w:val="decimal"/>
      <w:lvlText w:val="%1."/>
      <w:lvlJc w:val="left"/>
      <w:pPr>
        <w:ind w:left="720" w:hanging="360"/>
      </w:pPr>
      <w:rPr>
        <w:rFonts w:cs="Times New Roman"/>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AC35BBF"/>
    <w:multiLevelType w:val="multilevel"/>
    <w:tmpl w:val="0FE2A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8820DD"/>
    <w:multiLevelType w:val="hybridMultilevel"/>
    <w:tmpl w:val="A9D00628"/>
    <w:lvl w:ilvl="0" w:tplc="AE5CB622">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EB712D6"/>
    <w:multiLevelType w:val="multilevel"/>
    <w:tmpl w:val="B9269C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E73D53"/>
    <w:multiLevelType w:val="multilevel"/>
    <w:tmpl w:val="A5E25F3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D73902"/>
    <w:multiLevelType w:val="multilevel"/>
    <w:tmpl w:val="B7B8C5A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9CD47AF"/>
    <w:multiLevelType w:val="multilevel"/>
    <w:tmpl w:val="CC600912"/>
    <w:lvl w:ilvl="0">
      <w:start w:val="1"/>
      <w:numFmt w:val="decimal"/>
      <w:lvlText w:val="%1."/>
      <w:lvlJc w:val="left"/>
      <w:pPr>
        <w:ind w:left="0" w:firstLine="0"/>
      </w:pPr>
      <w:rPr>
        <w:rFonts w:ascii="Times New Roman" w:eastAsia="Times New Roman" w:hAnsi="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2C212E64"/>
    <w:multiLevelType w:val="multilevel"/>
    <w:tmpl w:val="7B2A6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russianLower"/>
      <w:lvlText w:val="%2)"/>
      <w:lvlJc w:val="left"/>
      <w:rPr>
        <w:rFonts w:cs="Times New Roman" w:hint="default"/>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BD1380"/>
    <w:multiLevelType w:val="multilevel"/>
    <w:tmpl w:val="735ABFF8"/>
    <w:lvl w:ilvl="0">
      <w:start w:val="1"/>
      <w:numFmt w:val="russianLower"/>
      <w:lvlText w:val="%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DE246C"/>
    <w:multiLevelType w:val="hybridMultilevel"/>
    <w:tmpl w:val="9D2E6992"/>
    <w:lvl w:ilvl="0" w:tplc="061EEDF0">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3C370AB"/>
    <w:multiLevelType w:val="multilevel"/>
    <w:tmpl w:val="339EAAF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640DDE"/>
    <w:multiLevelType w:val="multilevel"/>
    <w:tmpl w:val="C9820C40"/>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3A2303B3"/>
    <w:multiLevelType w:val="hybridMultilevel"/>
    <w:tmpl w:val="103E97C8"/>
    <w:lvl w:ilvl="0" w:tplc="96E2CB3C">
      <w:start w:val="1"/>
      <w:numFmt w:val="russianLower"/>
      <w:lvlText w:val="%1)"/>
      <w:lvlJc w:val="left"/>
      <w:pPr>
        <w:ind w:left="1460" w:hanging="360"/>
      </w:pPr>
      <w:rPr>
        <w:rFonts w:cs="Times New Roman" w:hint="default"/>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26" w15:restartNumberingAfterBreak="0">
    <w:nsid w:val="3A4D6C3A"/>
    <w:multiLevelType w:val="multilevel"/>
    <w:tmpl w:val="E53EF6C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3B09772F"/>
    <w:multiLevelType w:val="multilevel"/>
    <w:tmpl w:val="EE3630B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russianLower"/>
      <w:lvlText w:val="%2)"/>
      <w:lvlJc w:val="left"/>
      <w:pPr>
        <w:ind w:left="0" w:firstLine="0"/>
      </w:pPr>
      <w:rPr>
        <w:rFonts w:cs="Times New Roman" w:hint="default"/>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3CD155C8"/>
    <w:multiLevelType w:val="multilevel"/>
    <w:tmpl w:val="2F66D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BB3C0F"/>
    <w:multiLevelType w:val="hybridMultilevel"/>
    <w:tmpl w:val="A09E38BE"/>
    <w:lvl w:ilvl="0" w:tplc="4C3631B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2E61B6"/>
    <w:multiLevelType w:val="multilevel"/>
    <w:tmpl w:val="79E2586A"/>
    <w:lvl w:ilvl="0">
      <w:start w:val="1"/>
      <w:numFmt w:val="russianLower"/>
      <w:lvlText w:val="%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66003E"/>
    <w:multiLevelType w:val="multilevel"/>
    <w:tmpl w:val="CF9C0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CD6A26"/>
    <w:multiLevelType w:val="multilevel"/>
    <w:tmpl w:val="FC560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2459F2"/>
    <w:multiLevelType w:val="hybridMultilevel"/>
    <w:tmpl w:val="DEBA211A"/>
    <w:lvl w:ilvl="0" w:tplc="D5E2FD0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5805EA"/>
    <w:multiLevelType w:val="hybridMultilevel"/>
    <w:tmpl w:val="4362658A"/>
    <w:lvl w:ilvl="0" w:tplc="B5DAF8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B5E1BFE"/>
    <w:multiLevelType w:val="multilevel"/>
    <w:tmpl w:val="4E80D42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A016CF"/>
    <w:multiLevelType w:val="multilevel"/>
    <w:tmpl w:val="79C4D752"/>
    <w:lvl w:ilvl="0">
      <w:start w:val="1"/>
      <w:numFmt w:val="russianLower"/>
      <w:lvlText w:val="%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FA07BE"/>
    <w:multiLevelType w:val="multilevel"/>
    <w:tmpl w:val="59601E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4F0B1AD5"/>
    <w:multiLevelType w:val="hybridMultilevel"/>
    <w:tmpl w:val="15582E2A"/>
    <w:lvl w:ilvl="0" w:tplc="5372B970">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FA1098C"/>
    <w:multiLevelType w:val="multilevel"/>
    <w:tmpl w:val="F9467D90"/>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5D264758"/>
    <w:multiLevelType w:val="hybridMultilevel"/>
    <w:tmpl w:val="A0323CFE"/>
    <w:lvl w:ilvl="0" w:tplc="B5DAF8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FD83C06"/>
    <w:multiLevelType w:val="multilevel"/>
    <w:tmpl w:val="F6A23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C07749"/>
    <w:multiLevelType w:val="multilevel"/>
    <w:tmpl w:val="F2AAFD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63660881"/>
    <w:multiLevelType w:val="multilevel"/>
    <w:tmpl w:val="F56CC88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40D065A"/>
    <w:multiLevelType w:val="hybridMultilevel"/>
    <w:tmpl w:val="DD4AF9A6"/>
    <w:lvl w:ilvl="0" w:tplc="DA80DEDA">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45" w15:restartNumberingAfterBreak="0">
    <w:nsid w:val="67173B12"/>
    <w:multiLevelType w:val="hybridMultilevel"/>
    <w:tmpl w:val="BD82CC9A"/>
    <w:lvl w:ilvl="0" w:tplc="B5DAF81A">
      <w:start w:val="1"/>
      <w:numFmt w:val="russianLower"/>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BDA5B37"/>
    <w:multiLevelType w:val="hybridMultilevel"/>
    <w:tmpl w:val="081EC36A"/>
    <w:lvl w:ilvl="0" w:tplc="B5DAF8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8B5EF0"/>
    <w:multiLevelType w:val="hybridMultilevel"/>
    <w:tmpl w:val="2132C624"/>
    <w:lvl w:ilvl="0" w:tplc="C8781956">
      <w:start w:val="1"/>
      <w:numFmt w:val="decimal"/>
      <w:lvlText w:val="%1."/>
      <w:lvlJc w:val="left"/>
      <w:pPr>
        <w:ind w:left="720" w:hanging="360"/>
      </w:pPr>
      <w:rPr>
        <w:rFonts w:cs="Times New Roman" w:hint="default"/>
        <w:b/>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E307014"/>
    <w:multiLevelType w:val="hybridMultilevel"/>
    <w:tmpl w:val="085AB14C"/>
    <w:lvl w:ilvl="0" w:tplc="96E2CB3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15:restartNumberingAfterBreak="0">
    <w:nsid w:val="74D67EE2"/>
    <w:multiLevelType w:val="hybridMultilevel"/>
    <w:tmpl w:val="06DEBDA4"/>
    <w:lvl w:ilvl="0" w:tplc="B5DAF8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63A7242"/>
    <w:multiLevelType w:val="multilevel"/>
    <w:tmpl w:val="39F00E1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CD0667"/>
    <w:multiLevelType w:val="multilevel"/>
    <w:tmpl w:val="84C4E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F1170D1"/>
    <w:multiLevelType w:val="hybridMultilevel"/>
    <w:tmpl w:val="DD8E13DE"/>
    <w:lvl w:ilvl="0" w:tplc="9E5A53AA">
      <w:start w:val="1"/>
      <w:numFmt w:val="decimal"/>
      <w:lvlText w:val="%1."/>
      <w:lvlJc w:val="left"/>
      <w:pPr>
        <w:ind w:left="1004" w:hanging="360"/>
      </w:pPr>
      <w:rPr>
        <w:rFonts w:cs="Times New Roman"/>
        <w:sz w:val="24"/>
        <w:szCs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8"/>
  </w:num>
  <w:num w:numId="2">
    <w:abstractNumId w:val="21"/>
  </w:num>
  <w:num w:numId="3">
    <w:abstractNumId w:val="8"/>
  </w:num>
  <w:num w:numId="4">
    <w:abstractNumId w:val="46"/>
  </w:num>
  <w:num w:numId="5">
    <w:abstractNumId w:val="34"/>
  </w:num>
  <w:num w:numId="6">
    <w:abstractNumId w:val="44"/>
  </w:num>
  <w:num w:numId="7">
    <w:abstractNumId w:val="50"/>
  </w:num>
  <w:num w:numId="8">
    <w:abstractNumId w:val="16"/>
  </w:num>
  <w:num w:numId="9">
    <w:abstractNumId w:val="23"/>
  </w:num>
  <w:num w:numId="10">
    <w:abstractNumId w:val="17"/>
  </w:num>
  <w:num w:numId="11">
    <w:abstractNumId w:val="45"/>
  </w:num>
  <w:num w:numId="12">
    <w:abstractNumId w:val="15"/>
  </w:num>
  <w:num w:numId="13">
    <w:abstractNumId w:val="40"/>
  </w:num>
  <w:num w:numId="14">
    <w:abstractNumId w:val="49"/>
  </w:num>
  <w:num w:numId="15">
    <w:abstractNumId w:val="14"/>
  </w:num>
  <w:num w:numId="16">
    <w:abstractNumId w:val="32"/>
  </w:num>
  <w:num w:numId="17">
    <w:abstractNumId w:val="52"/>
  </w:num>
  <w:num w:numId="18">
    <w:abstractNumId w:val="12"/>
  </w:num>
  <w:num w:numId="19">
    <w:abstractNumId w:val="25"/>
  </w:num>
  <w:num w:numId="20">
    <w:abstractNumId w:val="51"/>
  </w:num>
  <w:num w:numId="21">
    <w:abstractNumId w:val="43"/>
  </w:num>
  <w:num w:numId="22">
    <w:abstractNumId w:val="30"/>
  </w:num>
  <w:num w:numId="23">
    <w:abstractNumId w:val="6"/>
  </w:num>
  <w:num w:numId="24">
    <w:abstractNumId w:val="4"/>
  </w:num>
  <w:num w:numId="25">
    <w:abstractNumId w:val="22"/>
  </w:num>
  <w:num w:numId="26">
    <w:abstractNumId w:val="11"/>
  </w:num>
  <w:num w:numId="27">
    <w:abstractNumId w:val="48"/>
  </w:num>
  <w:num w:numId="28">
    <w:abstractNumId w:val="13"/>
  </w:num>
  <w:num w:numId="29">
    <w:abstractNumId w:val="10"/>
  </w:num>
  <w:num w:numId="30">
    <w:abstractNumId w:val="20"/>
  </w:num>
  <w:num w:numId="31">
    <w:abstractNumId w:val="35"/>
  </w:num>
  <w:num w:numId="32">
    <w:abstractNumId w:val="36"/>
  </w:num>
  <w:num w:numId="33">
    <w:abstractNumId w:val="41"/>
  </w:num>
  <w:num w:numId="34">
    <w:abstractNumId w:val="31"/>
  </w:num>
  <w:num w:numId="35">
    <w:abstractNumId w:val="47"/>
  </w:num>
  <w:num w:numId="36">
    <w:abstractNumId w:val="3"/>
  </w:num>
  <w:num w:numId="37">
    <w:abstractNumId w:val="1"/>
  </w:num>
  <w:num w:numId="38">
    <w:abstractNumId w:val="27"/>
  </w:num>
  <w:num w:numId="39">
    <w:abstractNumId w:val="26"/>
  </w:num>
  <w:num w:numId="40">
    <w:abstractNumId w:val="37"/>
  </w:num>
  <w:num w:numId="41">
    <w:abstractNumId w:val="38"/>
  </w:num>
  <w:num w:numId="42">
    <w:abstractNumId w:val="33"/>
  </w:num>
  <w:num w:numId="43">
    <w:abstractNumId w:val="9"/>
  </w:num>
  <w:num w:numId="44">
    <w:abstractNumId w:val="7"/>
  </w:num>
  <w:num w:numId="45">
    <w:abstractNumId w:val="0"/>
  </w:num>
  <w:num w:numId="46">
    <w:abstractNumId w:val="42"/>
  </w:num>
  <w:num w:numId="47">
    <w:abstractNumId w:val="5"/>
  </w:num>
  <w:num w:numId="48">
    <w:abstractNumId w:val="39"/>
  </w:num>
  <w:num w:numId="49">
    <w:abstractNumId w:val="19"/>
  </w:num>
  <w:num w:numId="50">
    <w:abstractNumId w:val="24"/>
  </w:num>
  <w:num w:numId="51">
    <w:abstractNumId w:val="18"/>
  </w:num>
  <w:num w:numId="52">
    <w:abstractNumId w:val="29"/>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FD"/>
    <w:rsid w:val="00005359"/>
    <w:rsid w:val="0002474D"/>
    <w:rsid w:val="00052416"/>
    <w:rsid w:val="000562EF"/>
    <w:rsid w:val="0009148C"/>
    <w:rsid w:val="0009773A"/>
    <w:rsid w:val="000D136D"/>
    <w:rsid w:val="000D5CA7"/>
    <w:rsid w:val="000F2065"/>
    <w:rsid w:val="001253FE"/>
    <w:rsid w:val="0013545D"/>
    <w:rsid w:val="001432F6"/>
    <w:rsid w:val="001B08CF"/>
    <w:rsid w:val="001E0465"/>
    <w:rsid w:val="00250E8D"/>
    <w:rsid w:val="00266113"/>
    <w:rsid w:val="002A6CAA"/>
    <w:rsid w:val="002F20FF"/>
    <w:rsid w:val="00311086"/>
    <w:rsid w:val="00316EBD"/>
    <w:rsid w:val="0032744A"/>
    <w:rsid w:val="003870FC"/>
    <w:rsid w:val="003C398E"/>
    <w:rsid w:val="00407381"/>
    <w:rsid w:val="004116EE"/>
    <w:rsid w:val="00412A79"/>
    <w:rsid w:val="00425D3E"/>
    <w:rsid w:val="004360A5"/>
    <w:rsid w:val="00442026"/>
    <w:rsid w:val="004821DD"/>
    <w:rsid w:val="004B0606"/>
    <w:rsid w:val="004B6136"/>
    <w:rsid w:val="004F1780"/>
    <w:rsid w:val="005268E9"/>
    <w:rsid w:val="00540743"/>
    <w:rsid w:val="00553252"/>
    <w:rsid w:val="005854D1"/>
    <w:rsid w:val="005A570C"/>
    <w:rsid w:val="005D55C5"/>
    <w:rsid w:val="005D672E"/>
    <w:rsid w:val="005D72E5"/>
    <w:rsid w:val="00616429"/>
    <w:rsid w:val="0062302F"/>
    <w:rsid w:val="006337DF"/>
    <w:rsid w:val="0063584E"/>
    <w:rsid w:val="00663B63"/>
    <w:rsid w:val="006A5A93"/>
    <w:rsid w:val="006D0A02"/>
    <w:rsid w:val="006D5682"/>
    <w:rsid w:val="006D7D5A"/>
    <w:rsid w:val="006E2A2B"/>
    <w:rsid w:val="006F08EB"/>
    <w:rsid w:val="006F5155"/>
    <w:rsid w:val="00702AD9"/>
    <w:rsid w:val="007349EF"/>
    <w:rsid w:val="00741E6D"/>
    <w:rsid w:val="00747D2E"/>
    <w:rsid w:val="00765396"/>
    <w:rsid w:val="00767FFD"/>
    <w:rsid w:val="007812D8"/>
    <w:rsid w:val="00786EEC"/>
    <w:rsid w:val="00794012"/>
    <w:rsid w:val="007E5F7E"/>
    <w:rsid w:val="00800A07"/>
    <w:rsid w:val="00861272"/>
    <w:rsid w:val="00863137"/>
    <w:rsid w:val="0086407E"/>
    <w:rsid w:val="00874ADC"/>
    <w:rsid w:val="008D028E"/>
    <w:rsid w:val="008D5D4F"/>
    <w:rsid w:val="008F13DB"/>
    <w:rsid w:val="008F4D90"/>
    <w:rsid w:val="009138D3"/>
    <w:rsid w:val="00955A1B"/>
    <w:rsid w:val="009744E6"/>
    <w:rsid w:val="009871B7"/>
    <w:rsid w:val="009A2868"/>
    <w:rsid w:val="009A6D4B"/>
    <w:rsid w:val="009B62B7"/>
    <w:rsid w:val="009D562D"/>
    <w:rsid w:val="009E2526"/>
    <w:rsid w:val="009F2482"/>
    <w:rsid w:val="009F64D7"/>
    <w:rsid w:val="00A36354"/>
    <w:rsid w:val="00A71360"/>
    <w:rsid w:val="00AE66DC"/>
    <w:rsid w:val="00AF2CD0"/>
    <w:rsid w:val="00B11B29"/>
    <w:rsid w:val="00B21478"/>
    <w:rsid w:val="00B43A4C"/>
    <w:rsid w:val="00B85369"/>
    <w:rsid w:val="00B90675"/>
    <w:rsid w:val="00BA7672"/>
    <w:rsid w:val="00BB205C"/>
    <w:rsid w:val="00BD5AF6"/>
    <w:rsid w:val="00BE4CC8"/>
    <w:rsid w:val="00BF2A0C"/>
    <w:rsid w:val="00C87522"/>
    <w:rsid w:val="00C92D5A"/>
    <w:rsid w:val="00CA3928"/>
    <w:rsid w:val="00CA604F"/>
    <w:rsid w:val="00CC47BE"/>
    <w:rsid w:val="00CF23D3"/>
    <w:rsid w:val="00CF5892"/>
    <w:rsid w:val="00D038BF"/>
    <w:rsid w:val="00D14905"/>
    <w:rsid w:val="00D33437"/>
    <w:rsid w:val="00D5274E"/>
    <w:rsid w:val="00D6760E"/>
    <w:rsid w:val="00DB7CD2"/>
    <w:rsid w:val="00DD6A99"/>
    <w:rsid w:val="00DE2CF6"/>
    <w:rsid w:val="00DF540A"/>
    <w:rsid w:val="00E03126"/>
    <w:rsid w:val="00E52070"/>
    <w:rsid w:val="00E52A31"/>
    <w:rsid w:val="00E6669D"/>
    <w:rsid w:val="00EA26C3"/>
    <w:rsid w:val="00EC4649"/>
    <w:rsid w:val="00EC74CD"/>
    <w:rsid w:val="00F2662C"/>
    <w:rsid w:val="00F536A1"/>
    <w:rsid w:val="00F57695"/>
    <w:rsid w:val="00F60F2C"/>
    <w:rsid w:val="00F755DB"/>
    <w:rsid w:val="00FC1DC4"/>
    <w:rsid w:val="00FC2E29"/>
    <w:rsid w:val="00FD4E37"/>
    <w:rsid w:val="00FF4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252D"/>
  <w15:chartTrackingRefBased/>
  <w15:docId w15:val="{E297F7A5-AD6C-4615-BFE4-4510CFFB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25D3E"/>
    <w:pPr>
      <w:spacing w:after="0" w:line="240" w:lineRule="auto"/>
    </w:pPr>
    <w:rPr>
      <w:rFonts w:ascii="Times New Roman" w:eastAsia="Times New Roman" w:hAnsi="Times New Roman"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5D3E"/>
    <w:pPr>
      <w:tabs>
        <w:tab w:val="center" w:pos="4677"/>
        <w:tab w:val="right" w:pos="9355"/>
      </w:tabs>
    </w:pPr>
  </w:style>
  <w:style w:type="character" w:customStyle="1" w:styleId="a4">
    <w:name w:val="Верхний колонтитул Знак"/>
    <w:basedOn w:val="a0"/>
    <w:link w:val="a3"/>
    <w:rsid w:val="00425D3E"/>
    <w:rPr>
      <w:rFonts w:ascii="Times New Roman" w:eastAsia="Times New Roman" w:hAnsi="Times New Roman" w:cs="Times New Roman"/>
      <w:b/>
      <w:bCs/>
      <w:color w:val="000000"/>
      <w:sz w:val="20"/>
      <w:szCs w:val="20"/>
      <w:lang w:eastAsia="ru-RU"/>
    </w:rPr>
  </w:style>
  <w:style w:type="character" w:styleId="a5">
    <w:name w:val="page number"/>
    <w:basedOn w:val="a0"/>
    <w:rsid w:val="00425D3E"/>
  </w:style>
  <w:style w:type="paragraph" w:customStyle="1" w:styleId="a6">
    <w:name w:val="Подписи"/>
    <w:basedOn w:val="a"/>
    <w:rsid w:val="00425D3E"/>
    <w:pPr>
      <w:ind w:left="567"/>
    </w:pPr>
    <w:rPr>
      <w:b w:val="0"/>
      <w:bCs w:val="0"/>
      <w:sz w:val="24"/>
    </w:rPr>
  </w:style>
  <w:style w:type="paragraph" w:styleId="HTML">
    <w:name w:val="HTML Preformatted"/>
    <w:basedOn w:val="a"/>
    <w:link w:val="HTML0"/>
    <w:rsid w:val="0042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character" w:customStyle="1" w:styleId="HTML0">
    <w:name w:val="Стандартный HTML Знак"/>
    <w:basedOn w:val="a0"/>
    <w:link w:val="HTML"/>
    <w:rsid w:val="00425D3E"/>
    <w:rPr>
      <w:rFonts w:ascii="Courier New" w:eastAsia="PMingLiU" w:hAnsi="Courier New" w:cs="Courier New"/>
      <w:sz w:val="20"/>
      <w:szCs w:val="20"/>
      <w:lang w:eastAsia="zh-TW"/>
    </w:rPr>
  </w:style>
  <w:style w:type="paragraph" w:customStyle="1" w:styleId="a7">
    <w:name w:val="Раздел"/>
    <w:basedOn w:val="a"/>
    <w:link w:val="a8"/>
    <w:qFormat/>
    <w:rsid w:val="00425D3E"/>
    <w:pPr>
      <w:keepNext/>
      <w:keepLines/>
      <w:spacing w:before="120" w:after="120"/>
      <w:jc w:val="center"/>
      <w:outlineLvl w:val="1"/>
    </w:pPr>
    <w:rPr>
      <w:bCs w:val="0"/>
      <w:color w:val="auto"/>
      <w:sz w:val="28"/>
      <w:szCs w:val="26"/>
      <w:lang w:eastAsia="en-US"/>
    </w:rPr>
  </w:style>
  <w:style w:type="paragraph" w:customStyle="1" w:styleId="a9">
    <w:name w:val="Подраздел"/>
    <w:basedOn w:val="a"/>
    <w:link w:val="aa"/>
    <w:qFormat/>
    <w:rsid w:val="00425D3E"/>
    <w:pPr>
      <w:keepNext/>
      <w:keepLines/>
      <w:spacing w:before="120" w:after="120"/>
      <w:jc w:val="center"/>
      <w:outlineLvl w:val="0"/>
    </w:pPr>
    <w:rPr>
      <w:bCs w:val="0"/>
      <w:color w:val="auto"/>
      <w:sz w:val="24"/>
      <w:szCs w:val="32"/>
      <w:lang w:eastAsia="en-US"/>
    </w:rPr>
  </w:style>
  <w:style w:type="character" w:customStyle="1" w:styleId="a8">
    <w:name w:val="Раздел Знак"/>
    <w:link w:val="a7"/>
    <w:rsid w:val="00425D3E"/>
    <w:rPr>
      <w:rFonts w:ascii="Times New Roman" w:eastAsia="Times New Roman" w:hAnsi="Times New Roman" w:cs="Times New Roman"/>
      <w:b/>
      <w:sz w:val="28"/>
      <w:szCs w:val="26"/>
    </w:rPr>
  </w:style>
  <w:style w:type="paragraph" w:customStyle="1" w:styleId="ab">
    <w:name w:val="основной текст"/>
    <w:basedOn w:val="a"/>
    <w:link w:val="ac"/>
    <w:qFormat/>
    <w:rsid w:val="00425D3E"/>
    <w:pPr>
      <w:tabs>
        <w:tab w:val="left" w:pos="284"/>
        <w:tab w:val="left" w:pos="993"/>
      </w:tabs>
      <w:spacing w:after="120"/>
      <w:ind w:firstLine="284"/>
      <w:jc w:val="both"/>
    </w:pPr>
    <w:rPr>
      <w:rFonts w:eastAsia="Calibri"/>
      <w:b w:val="0"/>
      <w:bCs w:val="0"/>
      <w:color w:val="auto"/>
      <w:sz w:val="24"/>
      <w:szCs w:val="24"/>
      <w:lang w:eastAsia="en-US"/>
    </w:rPr>
  </w:style>
  <w:style w:type="character" w:customStyle="1" w:styleId="aa">
    <w:name w:val="Подраздел Знак"/>
    <w:link w:val="a9"/>
    <w:rsid w:val="00425D3E"/>
    <w:rPr>
      <w:rFonts w:ascii="Times New Roman" w:eastAsia="Times New Roman" w:hAnsi="Times New Roman" w:cs="Times New Roman"/>
      <w:b/>
      <w:sz w:val="24"/>
      <w:szCs w:val="32"/>
    </w:rPr>
  </w:style>
  <w:style w:type="paragraph" w:customStyle="1" w:styleId="-">
    <w:name w:val="блок-схема"/>
    <w:basedOn w:val="a"/>
    <w:link w:val="-0"/>
    <w:qFormat/>
    <w:rsid w:val="00425D3E"/>
    <w:pPr>
      <w:ind w:left="113" w:right="113"/>
      <w:jc w:val="center"/>
    </w:pPr>
    <w:rPr>
      <w:b w:val="0"/>
      <w:bCs w:val="0"/>
      <w:sz w:val="24"/>
      <w:szCs w:val="24"/>
    </w:rPr>
  </w:style>
  <w:style w:type="character" w:customStyle="1" w:styleId="ac">
    <w:name w:val="основной текст Знак"/>
    <w:link w:val="ab"/>
    <w:rsid w:val="00425D3E"/>
    <w:rPr>
      <w:rFonts w:ascii="Times New Roman" w:eastAsia="Calibri" w:hAnsi="Times New Roman" w:cs="Times New Roman"/>
      <w:sz w:val="24"/>
      <w:szCs w:val="24"/>
    </w:rPr>
  </w:style>
  <w:style w:type="character" w:customStyle="1" w:styleId="-0">
    <w:name w:val="блок-схема Знак"/>
    <w:link w:val="-"/>
    <w:rsid w:val="00425D3E"/>
    <w:rPr>
      <w:rFonts w:ascii="Times New Roman" w:eastAsia="Times New Roman" w:hAnsi="Times New Roman" w:cs="Times New Roman"/>
      <w:color w:val="000000"/>
      <w:sz w:val="24"/>
      <w:szCs w:val="24"/>
      <w:lang w:eastAsia="ru-RU"/>
    </w:rPr>
  </w:style>
  <w:style w:type="character" w:styleId="ad">
    <w:name w:val="Hyperlink"/>
    <w:rsid w:val="00425D3E"/>
    <w:rPr>
      <w:color w:val="0563C1"/>
      <w:u w:val="single"/>
    </w:rPr>
  </w:style>
  <w:style w:type="character" w:customStyle="1" w:styleId="ae">
    <w:name w:val="Основной текст_"/>
    <w:basedOn w:val="a0"/>
    <w:link w:val="1"/>
    <w:rsid w:val="005268E9"/>
    <w:rPr>
      <w:rFonts w:ascii="Times New Roman" w:eastAsia="Times New Roman" w:hAnsi="Times New Roman" w:cs="Times New Roman"/>
      <w:shd w:val="clear" w:color="auto" w:fill="FFFFFF"/>
    </w:rPr>
  </w:style>
  <w:style w:type="paragraph" w:customStyle="1" w:styleId="1">
    <w:name w:val="Основной текст1"/>
    <w:basedOn w:val="a"/>
    <w:link w:val="ae"/>
    <w:rsid w:val="005268E9"/>
    <w:pPr>
      <w:widowControl w:val="0"/>
      <w:shd w:val="clear" w:color="auto" w:fill="FFFFFF"/>
      <w:ind w:firstLine="400"/>
    </w:pPr>
    <w:rPr>
      <w:b w:val="0"/>
      <w:bCs w:val="0"/>
      <w:color w:val="auto"/>
      <w:sz w:val="22"/>
      <w:szCs w:val="22"/>
      <w:lang w:eastAsia="en-US"/>
    </w:rPr>
  </w:style>
  <w:style w:type="paragraph" w:styleId="af">
    <w:name w:val="List Paragraph"/>
    <w:basedOn w:val="a"/>
    <w:uiPriority w:val="34"/>
    <w:qFormat/>
    <w:rsid w:val="00311086"/>
    <w:pPr>
      <w:ind w:left="720"/>
      <w:contextualSpacing/>
    </w:pPr>
  </w:style>
  <w:style w:type="paragraph" w:styleId="af0">
    <w:name w:val="Balloon Text"/>
    <w:basedOn w:val="a"/>
    <w:link w:val="af1"/>
    <w:uiPriority w:val="99"/>
    <w:semiHidden/>
    <w:unhideWhenUsed/>
    <w:rsid w:val="00F2662C"/>
    <w:rPr>
      <w:rFonts w:ascii="Segoe UI" w:hAnsi="Segoe UI" w:cs="Segoe UI"/>
      <w:sz w:val="18"/>
      <w:szCs w:val="18"/>
    </w:rPr>
  </w:style>
  <w:style w:type="character" w:customStyle="1" w:styleId="af1">
    <w:name w:val="Текст выноски Знак"/>
    <w:basedOn w:val="a0"/>
    <w:link w:val="af0"/>
    <w:uiPriority w:val="99"/>
    <w:semiHidden/>
    <w:rsid w:val="00F2662C"/>
    <w:rPr>
      <w:rFonts w:ascii="Segoe UI" w:eastAsia="Times New Roman" w:hAnsi="Segoe UI" w:cs="Segoe UI"/>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1667</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Кожухарь Кристина Ивановна</dc:creator>
  <cp:keywords/>
  <dc:description/>
  <cp:lastModifiedBy>gsfmik3</cp:lastModifiedBy>
  <cp:revision>4</cp:revision>
  <cp:lastPrinted>2020-12-29T08:06:00Z</cp:lastPrinted>
  <dcterms:created xsi:type="dcterms:W3CDTF">2023-09-08T05:19:00Z</dcterms:created>
  <dcterms:modified xsi:type="dcterms:W3CDTF">2023-09-08T05:19:00Z</dcterms:modified>
</cp:coreProperties>
</file>