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CEF4B" w14:textId="204DB6F3" w:rsidR="0047616F" w:rsidRPr="00733223" w:rsidRDefault="0047616F" w:rsidP="00733223">
      <w:pPr>
        <w:jc w:val="center"/>
        <w:rPr>
          <w:rFonts w:ascii="Times New Roman" w:hAnsi="Times New Roman" w:cs="Times New Roman"/>
          <w:sz w:val="24"/>
          <w:szCs w:val="24"/>
        </w:rPr>
      </w:pPr>
    </w:p>
    <w:p w14:paraId="3789B87D" w14:textId="65634019" w:rsidR="00733223" w:rsidRPr="00B01535" w:rsidRDefault="00B01535" w:rsidP="00733223">
      <w:pPr>
        <w:jc w:val="center"/>
        <w:rPr>
          <w:rFonts w:ascii="Times New Roman" w:hAnsi="Times New Roman" w:cs="Times New Roman"/>
          <w:b/>
          <w:bCs/>
          <w:sz w:val="24"/>
          <w:szCs w:val="24"/>
        </w:rPr>
      </w:pPr>
      <w:r w:rsidRPr="00B01535">
        <w:rPr>
          <w:rFonts w:ascii="Times New Roman" w:hAnsi="Times New Roman" w:cs="Times New Roman"/>
          <w:b/>
          <w:bCs/>
          <w:sz w:val="24"/>
          <w:szCs w:val="24"/>
          <w:shd w:val="clear" w:color="auto" w:fill="FFFFFF"/>
        </w:rPr>
        <w:t>Вниманию налогоплательщиков!</w:t>
      </w:r>
    </w:p>
    <w:p w14:paraId="60703DB3" w14:textId="60AEDBA8" w:rsidR="00733223" w:rsidRPr="00733223" w:rsidRDefault="00733223" w:rsidP="00733223">
      <w:pPr>
        <w:jc w:val="center"/>
        <w:rPr>
          <w:rFonts w:ascii="Times New Roman" w:hAnsi="Times New Roman" w:cs="Times New Roman"/>
          <w:sz w:val="24"/>
          <w:szCs w:val="24"/>
        </w:rPr>
      </w:pPr>
    </w:p>
    <w:p w14:paraId="1D09C672" w14:textId="2D392A07" w:rsidR="00B01535" w:rsidRDefault="00B01535" w:rsidP="00B01535">
      <w:pPr>
        <w:pStyle w:val="ac"/>
        <w:ind w:firstLine="567"/>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Закон</w:t>
      </w:r>
      <w:r>
        <w:rPr>
          <w:rFonts w:ascii="Times New Roman" w:hAnsi="Times New Roman" w:cs="Times New Roman"/>
          <w:iCs/>
          <w:sz w:val="24"/>
          <w:szCs w:val="24"/>
          <w:lang w:eastAsia="ru-RU"/>
        </w:rPr>
        <w:t>ом</w:t>
      </w:r>
      <w:r>
        <w:rPr>
          <w:rFonts w:ascii="Times New Roman" w:hAnsi="Times New Roman" w:cs="Times New Roman"/>
          <w:iCs/>
          <w:sz w:val="24"/>
          <w:szCs w:val="24"/>
          <w:lang w:eastAsia="ru-RU"/>
        </w:rPr>
        <w:t xml:space="preserve"> Приднестровской Молдавской Республики от 29 сентября 2023 года № </w:t>
      </w:r>
      <w:r w:rsidRPr="00C86FA2">
        <w:rPr>
          <w:rFonts w:ascii="Times New Roman" w:hAnsi="Times New Roman" w:cs="Times New Roman"/>
          <w:iCs/>
          <w:sz w:val="24"/>
          <w:szCs w:val="24"/>
          <w:lang w:eastAsia="ru-RU"/>
        </w:rPr>
        <w:t>287-ЗИД-VII</w:t>
      </w:r>
      <w:r>
        <w:rPr>
          <w:rFonts w:ascii="Times New Roman" w:hAnsi="Times New Roman" w:cs="Times New Roman"/>
          <w:iCs/>
          <w:sz w:val="24"/>
          <w:szCs w:val="24"/>
          <w:lang w:eastAsia="ru-RU"/>
        </w:rPr>
        <w:t xml:space="preserve"> «</w:t>
      </w:r>
      <w:r w:rsidRPr="00C86FA2">
        <w:rPr>
          <w:rFonts w:ascii="Times New Roman" w:hAnsi="Times New Roman" w:cs="Times New Roman"/>
          <w:iCs/>
          <w:sz w:val="24"/>
          <w:szCs w:val="24"/>
          <w:lang w:eastAsia="ru-RU"/>
        </w:rPr>
        <w:t>О внесении изменений и дополнения в Закон Приднестровской Молдавской Республики «Об основах налоговой системы в Приднестровской Молдавской Республике»</w:t>
      </w:r>
      <w:r>
        <w:rPr>
          <w:rFonts w:ascii="Times New Roman" w:hAnsi="Times New Roman" w:cs="Times New Roman"/>
          <w:iCs/>
          <w:sz w:val="24"/>
          <w:szCs w:val="24"/>
          <w:lang w:eastAsia="ru-RU"/>
        </w:rPr>
        <w:t xml:space="preserve"> (САЗ 23-39)</w:t>
      </w:r>
      <w:r>
        <w:rPr>
          <w:rFonts w:ascii="Times New Roman" w:hAnsi="Times New Roman" w:cs="Times New Roman"/>
          <w:iCs/>
          <w:sz w:val="24"/>
          <w:szCs w:val="24"/>
          <w:lang w:eastAsia="ru-RU"/>
        </w:rPr>
        <w:t xml:space="preserve"> </w:t>
      </w:r>
      <w:r>
        <w:rPr>
          <w:rFonts w:ascii="Times New Roman" w:hAnsi="Times New Roman" w:cs="Times New Roman"/>
          <w:iCs/>
          <w:sz w:val="24"/>
          <w:szCs w:val="24"/>
          <w:lang w:eastAsia="ru-RU"/>
        </w:rPr>
        <w:t>предусмотрены изменения</w:t>
      </w:r>
      <w:r>
        <w:rPr>
          <w:rFonts w:ascii="Times New Roman" w:hAnsi="Times New Roman" w:cs="Times New Roman"/>
          <w:iCs/>
          <w:sz w:val="24"/>
          <w:szCs w:val="24"/>
          <w:lang w:eastAsia="ru-RU"/>
        </w:rPr>
        <w:t>, вступающие в силу с 1 января 2024 года, а именно</w:t>
      </w:r>
      <w:r>
        <w:rPr>
          <w:rFonts w:ascii="Times New Roman" w:hAnsi="Times New Roman" w:cs="Times New Roman"/>
          <w:iCs/>
          <w:sz w:val="24"/>
          <w:szCs w:val="24"/>
          <w:lang w:eastAsia="ru-RU"/>
        </w:rPr>
        <w:t>:</w:t>
      </w:r>
    </w:p>
    <w:p w14:paraId="5199E8C5" w14:textId="25854CEC" w:rsidR="00B01535" w:rsidRDefault="00B01535" w:rsidP="00B01535">
      <w:pPr>
        <w:pStyle w:val="ac"/>
        <w:ind w:firstLine="567"/>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1)</w:t>
      </w:r>
      <w:r w:rsidRPr="00760F42">
        <w:rPr>
          <w:rFonts w:ascii="Times New Roman" w:hAnsi="Times New Roman" w:cs="Times New Roman"/>
          <w:iCs/>
          <w:sz w:val="24"/>
          <w:szCs w:val="24"/>
          <w:lang w:eastAsia="ru-RU"/>
        </w:rPr>
        <w:t xml:space="preserve"> унифи</w:t>
      </w:r>
      <w:r>
        <w:rPr>
          <w:rFonts w:ascii="Times New Roman" w:hAnsi="Times New Roman" w:cs="Times New Roman"/>
          <w:iCs/>
          <w:sz w:val="24"/>
          <w:szCs w:val="24"/>
          <w:lang w:eastAsia="ru-RU"/>
        </w:rPr>
        <w:t>цированы</w:t>
      </w:r>
      <w:r w:rsidRPr="00760F42">
        <w:rPr>
          <w:rFonts w:ascii="Times New Roman" w:hAnsi="Times New Roman" w:cs="Times New Roman"/>
          <w:iCs/>
          <w:sz w:val="24"/>
          <w:szCs w:val="24"/>
          <w:lang w:eastAsia="ru-RU"/>
        </w:rPr>
        <w:t xml:space="preserve"> став</w:t>
      </w:r>
      <w:r>
        <w:rPr>
          <w:rFonts w:ascii="Times New Roman" w:hAnsi="Times New Roman" w:cs="Times New Roman"/>
          <w:iCs/>
          <w:sz w:val="24"/>
          <w:szCs w:val="24"/>
          <w:lang w:eastAsia="ru-RU"/>
        </w:rPr>
        <w:t>ки</w:t>
      </w:r>
      <w:r w:rsidRPr="00760F42">
        <w:rPr>
          <w:rFonts w:ascii="Times New Roman" w:hAnsi="Times New Roman" w:cs="Times New Roman"/>
          <w:iCs/>
          <w:sz w:val="24"/>
          <w:szCs w:val="24"/>
          <w:lang w:eastAsia="ru-RU"/>
        </w:rPr>
        <w:t xml:space="preserve"> местных налогов и сборов, предусмотренных статьей 16 Закона </w:t>
      </w:r>
      <w:r>
        <w:rPr>
          <w:rFonts w:ascii="Times New Roman" w:hAnsi="Times New Roman" w:cs="Times New Roman"/>
          <w:iCs/>
          <w:sz w:val="24"/>
          <w:szCs w:val="24"/>
          <w:lang w:eastAsia="ru-RU"/>
        </w:rPr>
        <w:t xml:space="preserve">ПМР </w:t>
      </w:r>
      <w:r w:rsidRPr="00760F42">
        <w:rPr>
          <w:rFonts w:ascii="Times New Roman" w:hAnsi="Times New Roman" w:cs="Times New Roman"/>
          <w:iCs/>
          <w:sz w:val="24"/>
          <w:szCs w:val="24"/>
          <w:lang w:eastAsia="ru-RU"/>
        </w:rPr>
        <w:t xml:space="preserve">«Об основах налоговой системы в </w:t>
      </w:r>
      <w:r>
        <w:rPr>
          <w:rFonts w:ascii="Times New Roman" w:hAnsi="Times New Roman" w:cs="Times New Roman"/>
          <w:iCs/>
          <w:sz w:val="24"/>
          <w:szCs w:val="24"/>
          <w:lang w:eastAsia="ru-RU"/>
        </w:rPr>
        <w:t>ПМР</w:t>
      </w:r>
      <w:r w:rsidRPr="00760F42">
        <w:rPr>
          <w:rFonts w:ascii="Times New Roman" w:hAnsi="Times New Roman" w:cs="Times New Roman"/>
          <w:iCs/>
          <w:sz w:val="24"/>
          <w:szCs w:val="24"/>
          <w:lang w:eastAsia="ru-RU"/>
        </w:rPr>
        <w:t>»</w:t>
      </w:r>
      <w:r>
        <w:rPr>
          <w:rFonts w:ascii="Times New Roman" w:hAnsi="Times New Roman" w:cs="Times New Roman"/>
          <w:iCs/>
          <w:sz w:val="24"/>
          <w:szCs w:val="24"/>
          <w:lang w:eastAsia="ru-RU"/>
        </w:rPr>
        <w:t xml:space="preserve">. </w:t>
      </w:r>
    </w:p>
    <w:p w14:paraId="1B0EB9E4" w14:textId="1373F32B" w:rsidR="00B01535" w:rsidRDefault="00B01535" w:rsidP="00B01535">
      <w:pPr>
        <w:pStyle w:val="ac"/>
        <w:ind w:firstLine="567"/>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Таким образом </w:t>
      </w:r>
      <w:r w:rsidRPr="00B01535">
        <w:rPr>
          <w:rFonts w:ascii="Times New Roman" w:hAnsi="Times New Roman" w:cs="Times New Roman"/>
          <w:b/>
          <w:bCs/>
          <w:iCs/>
          <w:sz w:val="24"/>
          <w:szCs w:val="24"/>
          <w:lang w:eastAsia="ru-RU"/>
        </w:rPr>
        <w:t>с 1 января 2024 года на всей территории Республики будут действовать единые ставки местных налогов</w:t>
      </w:r>
      <w:r w:rsidRPr="00760F42">
        <w:rPr>
          <w:rFonts w:ascii="Times New Roman" w:hAnsi="Times New Roman" w:cs="Times New Roman"/>
          <w:iCs/>
          <w:sz w:val="24"/>
          <w:szCs w:val="24"/>
          <w:lang w:eastAsia="ru-RU"/>
        </w:rPr>
        <w:t>;</w:t>
      </w:r>
    </w:p>
    <w:p w14:paraId="62447E3A" w14:textId="77777777" w:rsidR="00792999" w:rsidRPr="00760F42" w:rsidRDefault="00792999" w:rsidP="00B01535">
      <w:pPr>
        <w:pStyle w:val="ac"/>
        <w:ind w:firstLine="567"/>
        <w:jc w:val="both"/>
        <w:rPr>
          <w:rFonts w:ascii="Times New Roman" w:hAnsi="Times New Roman" w:cs="Times New Roman"/>
          <w:iCs/>
          <w:sz w:val="24"/>
          <w:szCs w:val="24"/>
          <w:lang w:eastAsia="ru-RU"/>
        </w:rPr>
      </w:pPr>
    </w:p>
    <w:p w14:paraId="733EC0F0" w14:textId="0DEDE8EA" w:rsidR="00B01535" w:rsidRDefault="00B01535" w:rsidP="00B01535">
      <w:pPr>
        <w:pStyle w:val="ac"/>
        <w:ind w:firstLine="567"/>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2)</w:t>
      </w:r>
      <w:r w:rsidRPr="00760F42">
        <w:rPr>
          <w:rFonts w:ascii="Times New Roman" w:hAnsi="Times New Roman" w:cs="Times New Roman"/>
          <w:iCs/>
          <w:sz w:val="24"/>
          <w:szCs w:val="24"/>
          <w:lang w:eastAsia="ru-RU"/>
        </w:rPr>
        <w:t xml:space="preserve"> </w:t>
      </w:r>
      <w:r w:rsidR="00864760">
        <w:rPr>
          <w:rFonts w:ascii="Times New Roman" w:hAnsi="Times New Roman" w:cs="Times New Roman"/>
          <w:iCs/>
          <w:sz w:val="24"/>
          <w:szCs w:val="24"/>
          <w:lang w:eastAsia="ru-RU"/>
        </w:rPr>
        <w:t xml:space="preserve">значительно </w:t>
      </w:r>
      <w:r>
        <w:rPr>
          <w:rFonts w:ascii="Times New Roman" w:hAnsi="Times New Roman" w:cs="Times New Roman"/>
          <w:iCs/>
          <w:sz w:val="24"/>
          <w:szCs w:val="24"/>
          <w:lang w:eastAsia="ru-RU"/>
        </w:rPr>
        <w:t>расширен</w:t>
      </w:r>
      <w:r w:rsidRPr="00760F42">
        <w:rPr>
          <w:rFonts w:ascii="Times New Roman" w:hAnsi="Times New Roman" w:cs="Times New Roman"/>
          <w:iCs/>
          <w:sz w:val="24"/>
          <w:szCs w:val="24"/>
          <w:lang w:eastAsia="ru-RU"/>
        </w:rPr>
        <w:t xml:space="preserve"> переч</w:t>
      </w:r>
      <w:r>
        <w:rPr>
          <w:rFonts w:ascii="Times New Roman" w:hAnsi="Times New Roman" w:cs="Times New Roman"/>
          <w:iCs/>
          <w:sz w:val="24"/>
          <w:szCs w:val="24"/>
          <w:lang w:eastAsia="ru-RU"/>
        </w:rPr>
        <w:t>е</w:t>
      </w:r>
      <w:r w:rsidRPr="00760F42">
        <w:rPr>
          <w:rFonts w:ascii="Times New Roman" w:hAnsi="Times New Roman" w:cs="Times New Roman"/>
          <w:iCs/>
          <w:sz w:val="24"/>
          <w:szCs w:val="24"/>
          <w:lang w:eastAsia="ru-RU"/>
        </w:rPr>
        <w:t>н</w:t>
      </w:r>
      <w:r>
        <w:rPr>
          <w:rFonts w:ascii="Times New Roman" w:hAnsi="Times New Roman" w:cs="Times New Roman"/>
          <w:iCs/>
          <w:sz w:val="24"/>
          <w:szCs w:val="24"/>
          <w:lang w:eastAsia="ru-RU"/>
        </w:rPr>
        <w:t>ь</w:t>
      </w:r>
      <w:r w:rsidRPr="00760F42">
        <w:rPr>
          <w:rFonts w:ascii="Times New Roman" w:hAnsi="Times New Roman" w:cs="Times New Roman"/>
          <w:iCs/>
          <w:sz w:val="24"/>
          <w:szCs w:val="24"/>
          <w:lang w:eastAsia="ru-RU"/>
        </w:rPr>
        <w:t xml:space="preserve"> льгот по целевому сбору с граждан на благоустройство территории города, села, поселка</w:t>
      </w:r>
      <w:r>
        <w:rPr>
          <w:rFonts w:ascii="Times New Roman" w:hAnsi="Times New Roman" w:cs="Times New Roman"/>
          <w:iCs/>
          <w:sz w:val="24"/>
          <w:szCs w:val="24"/>
          <w:lang w:eastAsia="ru-RU"/>
        </w:rPr>
        <w:t>.</w:t>
      </w:r>
    </w:p>
    <w:p w14:paraId="2951F594" w14:textId="6F9F9AF5" w:rsidR="00864760" w:rsidRDefault="00864760" w:rsidP="00B01535">
      <w:pPr>
        <w:pStyle w:val="ac"/>
        <w:ind w:firstLine="567"/>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Так, со следующего года от уплаты сбора </w:t>
      </w:r>
      <w:r w:rsidRPr="003B6142">
        <w:rPr>
          <w:rFonts w:ascii="Times New Roman" w:hAnsi="Times New Roman" w:cs="Times New Roman"/>
          <w:b/>
          <w:bCs/>
          <w:iCs/>
          <w:sz w:val="24"/>
          <w:szCs w:val="24"/>
          <w:lang w:eastAsia="ru-RU"/>
        </w:rPr>
        <w:t xml:space="preserve">будут </w:t>
      </w:r>
      <w:r w:rsidR="003B6142" w:rsidRPr="003B6142">
        <w:rPr>
          <w:rFonts w:ascii="Times New Roman" w:hAnsi="Times New Roman" w:cs="Times New Roman"/>
          <w:b/>
          <w:bCs/>
          <w:iCs/>
          <w:sz w:val="24"/>
          <w:szCs w:val="24"/>
          <w:lang w:eastAsia="ru-RU"/>
        </w:rPr>
        <w:t xml:space="preserve">полностью </w:t>
      </w:r>
      <w:r w:rsidRPr="003B6142">
        <w:rPr>
          <w:rFonts w:ascii="Times New Roman" w:hAnsi="Times New Roman" w:cs="Times New Roman"/>
          <w:b/>
          <w:bCs/>
          <w:iCs/>
          <w:sz w:val="24"/>
          <w:szCs w:val="24"/>
          <w:lang w:eastAsia="ru-RU"/>
        </w:rPr>
        <w:t>освобождены</w:t>
      </w:r>
      <w:r>
        <w:rPr>
          <w:rFonts w:ascii="Times New Roman" w:hAnsi="Times New Roman" w:cs="Times New Roman"/>
          <w:iCs/>
          <w:sz w:val="24"/>
          <w:szCs w:val="24"/>
          <w:lang w:eastAsia="ru-RU"/>
        </w:rPr>
        <w:t>:</w:t>
      </w:r>
    </w:p>
    <w:p w14:paraId="2F621170" w14:textId="3BB19CB9" w:rsidR="00864760" w:rsidRDefault="00864760" w:rsidP="00B01535">
      <w:pPr>
        <w:pStyle w:val="ac"/>
        <w:ind w:firstLine="567"/>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все пенсионеры по возрасту независимо от факта проживания с ними совместно иных лиц; </w:t>
      </w:r>
    </w:p>
    <w:p w14:paraId="1EFE1554" w14:textId="27D62858" w:rsidR="00B01535" w:rsidRPr="00864760" w:rsidRDefault="00864760" w:rsidP="00864760">
      <w:pPr>
        <w:pStyle w:val="ac"/>
        <w:ind w:firstLine="567"/>
        <w:jc w:val="both"/>
        <w:rPr>
          <w:rFonts w:ascii="Times New Roman" w:hAnsi="Times New Roman" w:cs="Times New Roman"/>
          <w:iCs/>
          <w:sz w:val="24"/>
          <w:szCs w:val="24"/>
          <w:lang w:eastAsia="ru-RU"/>
        </w:rPr>
      </w:pPr>
      <w:r w:rsidRPr="00864760">
        <w:rPr>
          <w:rFonts w:ascii="Times New Roman" w:hAnsi="Times New Roman" w:cs="Times New Roman"/>
          <w:iCs/>
          <w:sz w:val="24"/>
          <w:szCs w:val="24"/>
          <w:lang w:eastAsia="ru-RU"/>
        </w:rPr>
        <w:t xml:space="preserve">- </w:t>
      </w:r>
      <w:r w:rsidRPr="00864760">
        <w:rPr>
          <w:rFonts w:ascii="Times New Roman" w:eastAsia="Times New Roman" w:hAnsi="Times New Roman" w:cs="Times New Roman"/>
          <w:sz w:val="24"/>
          <w:szCs w:val="28"/>
          <w:lang w:eastAsia="ru-RU"/>
        </w:rPr>
        <w:t>родители, в том числе одинокие родители, чьи несовершеннолетние дети погибли в результате боевых действий в Приднестровской Молдавской Республике в 1992 году</w:t>
      </w:r>
      <w:r w:rsidR="00B01535" w:rsidRPr="00864760">
        <w:rPr>
          <w:rFonts w:ascii="Times New Roman" w:hAnsi="Times New Roman" w:cs="Times New Roman"/>
          <w:iCs/>
          <w:sz w:val="24"/>
          <w:szCs w:val="24"/>
          <w:lang w:eastAsia="ru-RU"/>
        </w:rPr>
        <w:t>;</w:t>
      </w:r>
    </w:p>
    <w:p w14:paraId="46A5819E" w14:textId="784814F3" w:rsidR="00864760" w:rsidRPr="00864760" w:rsidRDefault="00864760" w:rsidP="00864760">
      <w:pPr>
        <w:spacing w:after="0" w:line="240" w:lineRule="auto"/>
        <w:ind w:firstLine="708"/>
        <w:jc w:val="both"/>
        <w:rPr>
          <w:rFonts w:ascii="Times New Roman" w:eastAsia="Times New Roman" w:hAnsi="Times New Roman" w:cs="Times New Roman"/>
          <w:sz w:val="24"/>
          <w:szCs w:val="28"/>
          <w:lang w:eastAsia="ru-RU"/>
        </w:rPr>
      </w:pPr>
      <w:r w:rsidRPr="00864760">
        <w:rPr>
          <w:rFonts w:ascii="Times New Roman" w:hAnsi="Times New Roman" w:cs="Times New Roman"/>
          <w:iCs/>
          <w:sz w:val="24"/>
          <w:szCs w:val="24"/>
          <w:lang w:eastAsia="ru-RU"/>
        </w:rPr>
        <w:t xml:space="preserve">- </w:t>
      </w:r>
      <w:r w:rsidRPr="00864760">
        <w:rPr>
          <w:rFonts w:ascii="Times New Roman" w:eastAsia="Times New Roman" w:hAnsi="Times New Roman" w:cs="Times New Roman"/>
          <w:sz w:val="24"/>
          <w:szCs w:val="28"/>
          <w:lang w:eastAsia="ru-RU"/>
        </w:rPr>
        <w:t>одинокие родители (разведенный родитель, не вступив</w:t>
      </w:r>
      <w:bookmarkStart w:id="0" w:name="_GoBack"/>
      <w:bookmarkEnd w:id="0"/>
      <w:r w:rsidRPr="00864760">
        <w:rPr>
          <w:rFonts w:ascii="Times New Roman" w:eastAsia="Times New Roman" w:hAnsi="Times New Roman" w:cs="Times New Roman"/>
          <w:sz w:val="24"/>
          <w:szCs w:val="28"/>
          <w:lang w:eastAsia="ru-RU"/>
        </w:rPr>
        <w:t>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одинокие лица, их заменяющие (усыновитель, опекун, попечитель), воспитывающие ребенка в возрасте до 18 (восемнадцати) лет, размер среднедушевого дохода которых не превышает 100 процентов от величины прожиточного минимума, определяемой в соответствии с действующим законодательством Приднестровской Молдавской Республики</w:t>
      </w:r>
      <w:r w:rsidRPr="00864760">
        <w:rPr>
          <w:rFonts w:ascii="Times New Roman" w:eastAsia="Times New Roman" w:hAnsi="Times New Roman" w:cs="Times New Roman"/>
          <w:sz w:val="24"/>
          <w:szCs w:val="28"/>
          <w:lang w:eastAsia="ru-RU"/>
        </w:rPr>
        <w:t>;</w:t>
      </w:r>
    </w:p>
    <w:p w14:paraId="0058AAAA" w14:textId="34108644" w:rsidR="00864760" w:rsidRPr="00864760" w:rsidRDefault="00864760" w:rsidP="00864760">
      <w:pPr>
        <w:spacing w:after="0" w:line="240" w:lineRule="auto"/>
        <w:ind w:firstLine="708"/>
        <w:jc w:val="both"/>
        <w:rPr>
          <w:rFonts w:ascii="Times New Roman" w:eastAsia="Times New Roman" w:hAnsi="Times New Roman" w:cs="Times New Roman"/>
          <w:sz w:val="24"/>
          <w:szCs w:val="28"/>
          <w:lang w:eastAsia="ru-RU"/>
        </w:rPr>
      </w:pPr>
      <w:r w:rsidRPr="00864760">
        <w:rPr>
          <w:rFonts w:ascii="Times New Roman" w:eastAsia="Times New Roman" w:hAnsi="Times New Roman" w:cs="Times New Roman"/>
          <w:sz w:val="24"/>
          <w:szCs w:val="28"/>
          <w:lang w:eastAsia="ru-RU"/>
        </w:rPr>
        <w:t xml:space="preserve">- </w:t>
      </w:r>
      <w:r w:rsidRPr="00864760">
        <w:rPr>
          <w:rFonts w:ascii="Times New Roman" w:eastAsia="Times New Roman" w:hAnsi="Times New Roman" w:cs="Times New Roman"/>
          <w:sz w:val="24"/>
          <w:szCs w:val="28"/>
          <w:lang w:eastAsia="ru-RU"/>
        </w:rPr>
        <w:t>участники ликвидации последствий аварии на Чернобыльской атомной электростанции и потерпевшие от Чернобыльской катастрофы, которые утратили полностью или частично трудоспособность в результате аварии; больные и лица, заболевания которых связаны с последствиями катастрофы, а также лица, перенесшие лучевую болезнь; участники ликвидации последствий аварии на Чернобыльской атомной электростанции, работавшие или проходившие службу в зоне отчуждения в 1986-1989 гг., а также лица, потерпевшие вследствие этой катастрофы, эвакуированные из зоны отчуждения</w:t>
      </w:r>
      <w:r w:rsidRPr="00864760">
        <w:rPr>
          <w:rFonts w:ascii="Times New Roman" w:eastAsia="Times New Roman" w:hAnsi="Times New Roman" w:cs="Times New Roman"/>
          <w:sz w:val="24"/>
          <w:szCs w:val="28"/>
          <w:lang w:eastAsia="ru-RU"/>
        </w:rPr>
        <w:t>;</w:t>
      </w:r>
    </w:p>
    <w:p w14:paraId="5DD68837" w14:textId="007D711A" w:rsidR="00864760" w:rsidRDefault="00864760" w:rsidP="00B01535">
      <w:pPr>
        <w:pStyle w:val="ac"/>
        <w:ind w:firstLine="567"/>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и другие категории граждан.</w:t>
      </w:r>
    </w:p>
    <w:p w14:paraId="6768A458" w14:textId="18B5B13C" w:rsidR="00864760" w:rsidRDefault="00864760" w:rsidP="00864760">
      <w:pPr>
        <w:pStyle w:val="ac"/>
        <w:tabs>
          <w:tab w:val="left" w:pos="968"/>
        </w:tabs>
        <w:ind w:firstLine="567"/>
        <w:jc w:val="both"/>
        <w:rPr>
          <w:rFonts w:ascii="Times New Roman" w:eastAsia="Times New Roman" w:hAnsi="Times New Roman" w:cs="Times New Roman"/>
          <w:b/>
          <w:bCs/>
          <w:sz w:val="24"/>
          <w:szCs w:val="28"/>
          <w:shd w:val="clear" w:color="auto" w:fill="FFFFFF"/>
          <w:lang w:eastAsia="ru-RU"/>
        </w:rPr>
      </w:pPr>
      <w:r>
        <w:rPr>
          <w:rFonts w:ascii="Times New Roman" w:eastAsia="Times New Roman" w:hAnsi="Times New Roman" w:cs="Times New Roman"/>
          <w:sz w:val="24"/>
          <w:szCs w:val="28"/>
          <w:shd w:val="clear" w:color="auto" w:fill="FFFFFF"/>
          <w:lang w:eastAsia="ru-RU"/>
        </w:rPr>
        <w:t>Следует обратить внимание, что д</w:t>
      </w:r>
      <w:r w:rsidRPr="008A0ADE">
        <w:rPr>
          <w:rFonts w:ascii="Times New Roman" w:eastAsia="Times New Roman" w:hAnsi="Times New Roman" w:cs="Times New Roman"/>
          <w:sz w:val="24"/>
          <w:szCs w:val="28"/>
          <w:shd w:val="clear" w:color="auto" w:fill="FFFFFF"/>
          <w:lang w:eastAsia="ru-RU"/>
        </w:rPr>
        <w:t xml:space="preserve">анный сбор не взимается в отношении домовладений (квартир), в которых </w:t>
      </w:r>
      <w:r w:rsidR="00792999" w:rsidRPr="008A0ADE">
        <w:rPr>
          <w:rFonts w:ascii="Times New Roman" w:eastAsia="Times New Roman" w:hAnsi="Times New Roman" w:cs="Times New Roman"/>
          <w:sz w:val="24"/>
          <w:szCs w:val="28"/>
          <w:shd w:val="clear" w:color="auto" w:fill="FFFFFF"/>
          <w:lang w:eastAsia="ru-RU"/>
        </w:rPr>
        <w:t>лица,</w:t>
      </w:r>
      <w:r w:rsidR="00792999">
        <w:rPr>
          <w:rFonts w:ascii="Times New Roman" w:eastAsia="Times New Roman" w:hAnsi="Times New Roman" w:cs="Times New Roman"/>
          <w:sz w:val="24"/>
          <w:szCs w:val="28"/>
          <w:shd w:val="clear" w:color="auto" w:fill="FFFFFF"/>
          <w:lang w:eastAsia="ru-RU"/>
        </w:rPr>
        <w:t xml:space="preserve"> относящиеся к одной из льготных категорий</w:t>
      </w:r>
      <w:r w:rsidR="00792999">
        <w:rPr>
          <w:rFonts w:ascii="Times New Roman" w:eastAsia="Times New Roman" w:hAnsi="Times New Roman" w:cs="Times New Roman"/>
          <w:sz w:val="24"/>
          <w:szCs w:val="28"/>
          <w:shd w:val="clear" w:color="auto" w:fill="FFFFFF"/>
          <w:lang w:eastAsia="ru-RU"/>
        </w:rPr>
        <w:t>,</w:t>
      </w:r>
      <w:r w:rsidR="00792999">
        <w:rPr>
          <w:rFonts w:ascii="Times New Roman" w:eastAsia="Times New Roman" w:hAnsi="Times New Roman" w:cs="Times New Roman"/>
          <w:sz w:val="24"/>
          <w:szCs w:val="28"/>
          <w:shd w:val="clear" w:color="auto" w:fill="FFFFFF"/>
          <w:lang w:eastAsia="ru-RU"/>
        </w:rPr>
        <w:t xml:space="preserve"> </w:t>
      </w:r>
      <w:r w:rsidRPr="00792999">
        <w:rPr>
          <w:rFonts w:ascii="Times New Roman" w:eastAsia="Times New Roman" w:hAnsi="Times New Roman" w:cs="Times New Roman"/>
          <w:sz w:val="24"/>
          <w:szCs w:val="28"/>
          <w:shd w:val="clear" w:color="auto" w:fill="FFFFFF"/>
          <w:lang w:eastAsia="ru-RU"/>
        </w:rPr>
        <w:t xml:space="preserve">зарегистрированы по месту жительства </w:t>
      </w:r>
      <w:r w:rsidRPr="00792999">
        <w:rPr>
          <w:rFonts w:ascii="Times New Roman" w:eastAsia="Times New Roman" w:hAnsi="Times New Roman" w:cs="Times New Roman"/>
          <w:sz w:val="24"/>
          <w:szCs w:val="28"/>
          <w:shd w:val="clear" w:color="auto" w:fill="FFFFFF"/>
          <w:lang w:eastAsia="ru-RU"/>
        </w:rPr>
        <w:t>и</w:t>
      </w:r>
      <w:r w:rsidRPr="00792999">
        <w:rPr>
          <w:rFonts w:ascii="Times New Roman" w:eastAsia="Times New Roman" w:hAnsi="Times New Roman" w:cs="Times New Roman"/>
          <w:sz w:val="24"/>
          <w:szCs w:val="28"/>
          <w:shd w:val="clear" w:color="auto" w:fill="FFFFFF"/>
          <w:lang w:eastAsia="ru-RU"/>
        </w:rPr>
        <w:t xml:space="preserve"> являю</w:t>
      </w:r>
      <w:r w:rsidR="00792999" w:rsidRPr="00792999">
        <w:rPr>
          <w:rFonts w:ascii="Times New Roman" w:eastAsia="Times New Roman" w:hAnsi="Times New Roman" w:cs="Times New Roman"/>
          <w:sz w:val="24"/>
          <w:szCs w:val="28"/>
          <w:shd w:val="clear" w:color="auto" w:fill="FFFFFF"/>
          <w:lang w:eastAsia="ru-RU"/>
        </w:rPr>
        <w:t>т</w:t>
      </w:r>
      <w:r w:rsidRPr="00792999">
        <w:rPr>
          <w:rFonts w:ascii="Times New Roman" w:eastAsia="Times New Roman" w:hAnsi="Times New Roman" w:cs="Times New Roman"/>
          <w:sz w:val="24"/>
          <w:szCs w:val="28"/>
          <w:shd w:val="clear" w:color="auto" w:fill="FFFFFF"/>
          <w:lang w:eastAsia="ru-RU"/>
        </w:rPr>
        <w:t>ся одновременно собственниками данных объектов</w:t>
      </w:r>
      <w:r w:rsidRPr="00792999">
        <w:rPr>
          <w:rFonts w:ascii="Times New Roman" w:eastAsia="Times New Roman" w:hAnsi="Times New Roman" w:cs="Times New Roman"/>
          <w:sz w:val="24"/>
          <w:szCs w:val="28"/>
          <w:shd w:val="clear" w:color="auto" w:fill="FFFFFF"/>
          <w:lang w:eastAsia="ru-RU"/>
        </w:rPr>
        <w:t>.</w:t>
      </w:r>
      <w:r w:rsidR="00792999">
        <w:rPr>
          <w:rFonts w:ascii="Times New Roman" w:eastAsia="Times New Roman" w:hAnsi="Times New Roman" w:cs="Times New Roman"/>
          <w:sz w:val="24"/>
          <w:szCs w:val="28"/>
          <w:shd w:val="clear" w:color="auto" w:fill="FFFFFF"/>
          <w:lang w:eastAsia="ru-RU"/>
        </w:rPr>
        <w:t xml:space="preserve"> </w:t>
      </w:r>
      <w:r w:rsidR="00792999" w:rsidRPr="00792999">
        <w:rPr>
          <w:rFonts w:ascii="Times New Roman" w:eastAsia="Times New Roman" w:hAnsi="Times New Roman" w:cs="Times New Roman"/>
          <w:b/>
          <w:bCs/>
          <w:sz w:val="24"/>
          <w:szCs w:val="28"/>
          <w:shd w:val="clear" w:color="auto" w:fill="FFFFFF"/>
          <w:lang w:eastAsia="ru-RU"/>
        </w:rPr>
        <w:t>То есть льгота предоставляется только по одному объекту</w:t>
      </w:r>
      <w:r w:rsidR="00792999">
        <w:rPr>
          <w:rFonts w:ascii="Times New Roman" w:eastAsia="Times New Roman" w:hAnsi="Times New Roman" w:cs="Times New Roman"/>
          <w:b/>
          <w:bCs/>
          <w:sz w:val="24"/>
          <w:szCs w:val="28"/>
          <w:shd w:val="clear" w:color="auto" w:fill="FFFFFF"/>
          <w:lang w:eastAsia="ru-RU"/>
        </w:rPr>
        <w:t>;</w:t>
      </w:r>
    </w:p>
    <w:p w14:paraId="0D5D1547" w14:textId="77777777" w:rsidR="00792999" w:rsidRPr="00792999" w:rsidRDefault="00792999" w:rsidP="00864760">
      <w:pPr>
        <w:pStyle w:val="ac"/>
        <w:tabs>
          <w:tab w:val="left" w:pos="968"/>
        </w:tabs>
        <w:ind w:firstLine="567"/>
        <w:jc w:val="both"/>
        <w:rPr>
          <w:rFonts w:ascii="Times New Roman" w:hAnsi="Times New Roman" w:cs="Times New Roman"/>
          <w:b/>
          <w:bCs/>
          <w:iCs/>
          <w:sz w:val="24"/>
          <w:szCs w:val="24"/>
          <w:lang w:eastAsia="ru-RU"/>
        </w:rPr>
      </w:pPr>
    </w:p>
    <w:p w14:paraId="16BA222B" w14:textId="77777777" w:rsidR="00792999" w:rsidRDefault="00B01535" w:rsidP="00B01535">
      <w:pPr>
        <w:pStyle w:val="ac"/>
        <w:ind w:firstLine="567"/>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3)</w:t>
      </w:r>
      <w:r w:rsidRPr="00760F42">
        <w:rPr>
          <w:rFonts w:ascii="Times New Roman" w:hAnsi="Times New Roman" w:cs="Times New Roman"/>
          <w:iCs/>
          <w:sz w:val="24"/>
          <w:szCs w:val="24"/>
          <w:lang w:eastAsia="ru-RU"/>
        </w:rPr>
        <w:t xml:space="preserve"> в целях популяризации размещения местной символики</w:t>
      </w:r>
      <w:r w:rsidRPr="00760F42">
        <w:rPr>
          <w:rFonts w:ascii="Times New Roman" w:hAnsi="Times New Roman" w:cs="Times New Roman"/>
          <w:iCs/>
          <w:sz w:val="24"/>
          <w:szCs w:val="24"/>
          <w:lang w:eastAsia="ru-RU"/>
        </w:rPr>
        <w:t xml:space="preserve"> </w:t>
      </w:r>
      <w:r w:rsidRPr="00792999">
        <w:rPr>
          <w:rFonts w:ascii="Times New Roman" w:hAnsi="Times New Roman" w:cs="Times New Roman"/>
          <w:b/>
          <w:bCs/>
          <w:iCs/>
          <w:sz w:val="24"/>
          <w:szCs w:val="24"/>
          <w:lang w:eastAsia="ru-RU"/>
        </w:rPr>
        <w:t>отмен</w:t>
      </w:r>
      <w:r w:rsidRPr="00792999">
        <w:rPr>
          <w:rFonts w:ascii="Times New Roman" w:hAnsi="Times New Roman" w:cs="Times New Roman"/>
          <w:b/>
          <w:bCs/>
          <w:iCs/>
          <w:sz w:val="24"/>
          <w:szCs w:val="24"/>
          <w:lang w:eastAsia="ru-RU"/>
        </w:rPr>
        <w:t>ен</w:t>
      </w:r>
      <w:r w:rsidRPr="00792999">
        <w:rPr>
          <w:rFonts w:ascii="Times New Roman" w:hAnsi="Times New Roman" w:cs="Times New Roman"/>
          <w:b/>
          <w:bCs/>
          <w:iCs/>
          <w:sz w:val="24"/>
          <w:szCs w:val="24"/>
          <w:lang w:eastAsia="ru-RU"/>
        </w:rPr>
        <w:t xml:space="preserve"> сбор за право использования местной символики</w:t>
      </w:r>
      <w:r w:rsidRPr="00760F42">
        <w:rPr>
          <w:rFonts w:ascii="Times New Roman" w:hAnsi="Times New Roman" w:cs="Times New Roman"/>
          <w:iCs/>
          <w:sz w:val="24"/>
          <w:szCs w:val="24"/>
          <w:lang w:eastAsia="ru-RU"/>
        </w:rPr>
        <w:t>, уплачиваем</w:t>
      </w:r>
      <w:r>
        <w:rPr>
          <w:rFonts w:ascii="Times New Roman" w:hAnsi="Times New Roman" w:cs="Times New Roman"/>
          <w:iCs/>
          <w:sz w:val="24"/>
          <w:szCs w:val="24"/>
          <w:lang w:eastAsia="ru-RU"/>
        </w:rPr>
        <w:t>ый</w:t>
      </w:r>
      <w:r w:rsidRPr="00760F42">
        <w:rPr>
          <w:rFonts w:ascii="Times New Roman" w:hAnsi="Times New Roman" w:cs="Times New Roman"/>
          <w:iCs/>
          <w:sz w:val="24"/>
          <w:szCs w:val="24"/>
          <w:lang w:eastAsia="ru-RU"/>
        </w:rPr>
        <w:t xml:space="preserve"> производителями продукции, на которой она использована;</w:t>
      </w:r>
    </w:p>
    <w:p w14:paraId="6CEC4F48" w14:textId="77777777" w:rsidR="00792999" w:rsidRDefault="00792999" w:rsidP="00B01535">
      <w:pPr>
        <w:pStyle w:val="ac"/>
        <w:ind w:firstLine="567"/>
        <w:jc w:val="both"/>
        <w:rPr>
          <w:rFonts w:ascii="Times New Roman" w:hAnsi="Times New Roman" w:cs="Times New Roman"/>
          <w:iCs/>
          <w:sz w:val="24"/>
          <w:szCs w:val="24"/>
          <w:lang w:eastAsia="ru-RU"/>
        </w:rPr>
      </w:pPr>
    </w:p>
    <w:p w14:paraId="4E31762A" w14:textId="7DBD9439" w:rsidR="00B01535" w:rsidRPr="00E06D8C" w:rsidRDefault="00792999" w:rsidP="00B01535">
      <w:pPr>
        <w:pStyle w:val="ac"/>
        <w:ind w:firstLine="567"/>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4)</w:t>
      </w:r>
      <w:r w:rsidR="00B01535" w:rsidRPr="00760F42">
        <w:rPr>
          <w:rFonts w:ascii="Times New Roman" w:hAnsi="Times New Roman" w:cs="Times New Roman"/>
          <w:iCs/>
          <w:sz w:val="24"/>
          <w:szCs w:val="24"/>
          <w:lang w:eastAsia="ru-RU"/>
        </w:rPr>
        <w:t xml:space="preserve"> </w:t>
      </w:r>
      <w:r w:rsidR="00B01535" w:rsidRPr="00792999">
        <w:rPr>
          <w:rFonts w:ascii="Times New Roman" w:hAnsi="Times New Roman" w:cs="Times New Roman"/>
          <w:b/>
          <w:bCs/>
          <w:iCs/>
          <w:sz w:val="24"/>
          <w:szCs w:val="24"/>
          <w:lang w:eastAsia="ru-RU"/>
        </w:rPr>
        <w:t>расширена категория плательщиков сбора за приобретение недвижимого имущества,</w:t>
      </w:r>
      <w:r w:rsidR="00B01535" w:rsidRPr="00760F42">
        <w:rPr>
          <w:rFonts w:ascii="Times New Roman" w:hAnsi="Times New Roman" w:cs="Times New Roman"/>
          <w:iCs/>
          <w:sz w:val="24"/>
          <w:szCs w:val="24"/>
          <w:lang w:eastAsia="ru-RU"/>
        </w:rPr>
        <w:t xml:space="preserve"> уплачиваемого лицами (покупателями), не являющимися резидентами Приднестровской Молдавской Республики</w:t>
      </w:r>
      <w:r w:rsidR="00B01535">
        <w:rPr>
          <w:rFonts w:ascii="Times New Roman" w:hAnsi="Times New Roman" w:cs="Times New Roman"/>
          <w:iCs/>
          <w:sz w:val="24"/>
          <w:szCs w:val="24"/>
          <w:lang w:eastAsia="ru-RU"/>
        </w:rPr>
        <w:t xml:space="preserve">, в их число включены помимо </w:t>
      </w:r>
      <w:r w:rsidR="00B01535" w:rsidRPr="00760F42">
        <w:rPr>
          <w:rFonts w:ascii="Times New Roman" w:hAnsi="Times New Roman" w:cs="Times New Roman"/>
          <w:iCs/>
          <w:sz w:val="24"/>
          <w:szCs w:val="24"/>
          <w:lang w:eastAsia="ru-RU"/>
        </w:rPr>
        <w:t xml:space="preserve">покупателей, </w:t>
      </w:r>
      <w:r w:rsidR="00B01535">
        <w:rPr>
          <w:rFonts w:ascii="Times New Roman" w:hAnsi="Times New Roman" w:cs="Times New Roman"/>
          <w:iCs/>
          <w:sz w:val="24"/>
          <w:szCs w:val="24"/>
          <w:lang w:eastAsia="ru-RU"/>
        </w:rPr>
        <w:t>также</w:t>
      </w:r>
      <w:r w:rsidR="00B01535" w:rsidRPr="00760F42">
        <w:rPr>
          <w:rFonts w:ascii="Times New Roman" w:hAnsi="Times New Roman" w:cs="Times New Roman"/>
          <w:iCs/>
          <w:sz w:val="24"/>
          <w:szCs w:val="24"/>
          <w:lang w:eastAsia="ru-RU"/>
        </w:rPr>
        <w:t xml:space="preserve"> приобретател</w:t>
      </w:r>
      <w:r w:rsidR="00B01535">
        <w:rPr>
          <w:rFonts w:ascii="Times New Roman" w:hAnsi="Times New Roman" w:cs="Times New Roman"/>
          <w:iCs/>
          <w:sz w:val="24"/>
          <w:szCs w:val="24"/>
          <w:lang w:eastAsia="ru-RU"/>
        </w:rPr>
        <w:t>и</w:t>
      </w:r>
      <w:r w:rsidR="00B01535" w:rsidRPr="00760F42">
        <w:rPr>
          <w:rFonts w:ascii="Times New Roman" w:hAnsi="Times New Roman" w:cs="Times New Roman"/>
          <w:iCs/>
          <w:sz w:val="24"/>
          <w:szCs w:val="24"/>
          <w:lang w:eastAsia="ru-RU"/>
        </w:rPr>
        <w:t xml:space="preserve"> объектов </w:t>
      </w:r>
      <w:r w:rsidR="00B01535" w:rsidRPr="00760F42">
        <w:rPr>
          <w:rFonts w:ascii="Times New Roman" w:hAnsi="Times New Roman" w:cs="Times New Roman"/>
          <w:iCs/>
          <w:sz w:val="24"/>
          <w:szCs w:val="24"/>
          <w:lang w:eastAsia="ru-RU"/>
        </w:rPr>
        <w:lastRenderedPageBreak/>
        <w:t>недвижимого имущества по договору дарения</w:t>
      </w:r>
      <w:r w:rsidR="00B01535">
        <w:rPr>
          <w:rFonts w:ascii="Times New Roman" w:hAnsi="Times New Roman" w:cs="Times New Roman"/>
          <w:iCs/>
          <w:sz w:val="24"/>
          <w:szCs w:val="24"/>
          <w:lang w:eastAsia="ru-RU"/>
        </w:rPr>
        <w:t xml:space="preserve">. При этом установлены ставки сбора для расчета минимальной суммы, подлежащей зачислению в бюджет. Вместе с тем, Законом установлено, что </w:t>
      </w:r>
      <w:r w:rsidR="00B01535" w:rsidRPr="00792999">
        <w:rPr>
          <w:rFonts w:ascii="Times New Roman" w:hAnsi="Times New Roman" w:cs="Times New Roman"/>
          <w:b/>
          <w:bCs/>
          <w:iCs/>
          <w:sz w:val="24"/>
          <w:szCs w:val="24"/>
          <w:lang w:eastAsia="ru-RU"/>
        </w:rPr>
        <w:t>данный с</w:t>
      </w:r>
      <w:r w:rsidR="00B01535" w:rsidRPr="00792999">
        <w:rPr>
          <w:rFonts w:ascii="Times New Roman" w:eastAsia="Times New Roman" w:hAnsi="Times New Roman" w:cs="Times New Roman"/>
          <w:b/>
          <w:bCs/>
          <w:sz w:val="24"/>
          <w:szCs w:val="24"/>
        </w:rPr>
        <w:t>бор не взимается с лиц, не являющихся резидентами Приднестровской Молдавской Республики, которые имеют гражданство Приднестровской Молдавской Республики</w:t>
      </w:r>
      <w:r w:rsidR="00B01535" w:rsidRPr="00E06D8C">
        <w:rPr>
          <w:rFonts w:ascii="Times New Roman" w:eastAsia="Times New Roman" w:hAnsi="Times New Roman" w:cs="Times New Roman"/>
          <w:sz w:val="24"/>
          <w:szCs w:val="24"/>
        </w:rPr>
        <w:t>.</w:t>
      </w:r>
    </w:p>
    <w:p w14:paraId="5A8F0199" w14:textId="77777777" w:rsidR="00B01535" w:rsidRDefault="00B01535" w:rsidP="00B01535">
      <w:pPr>
        <w:pStyle w:val="ac"/>
        <w:jc w:val="both"/>
        <w:rPr>
          <w:rFonts w:ascii="Times New Roman" w:hAnsi="Times New Roman" w:cs="Times New Roman"/>
          <w:iCs/>
          <w:sz w:val="24"/>
          <w:szCs w:val="24"/>
          <w:lang w:eastAsia="ru-RU"/>
        </w:rPr>
      </w:pPr>
    </w:p>
    <w:p w14:paraId="20F59E03" w14:textId="706A7DF4" w:rsidR="00733223" w:rsidRDefault="00792999">
      <w:pPr>
        <w:rPr>
          <w:rFonts w:ascii="Times New Roman" w:hAnsi="Times New Roman" w:cs="Times New Roman"/>
          <w:sz w:val="24"/>
          <w:szCs w:val="24"/>
        </w:rPr>
      </w:pPr>
      <w:r>
        <w:rPr>
          <w:rFonts w:ascii="Times New Roman" w:hAnsi="Times New Roman" w:cs="Times New Roman"/>
          <w:sz w:val="24"/>
          <w:szCs w:val="24"/>
        </w:rPr>
        <w:t>Изменения и дополнения в вышеуказанны</w:t>
      </w:r>
      <w:r>
        <w:rPr>
          <w:rFonts w:ascii="Times New Roman" w:hAnsi="Times New Roman" w:cs="Times New Roman"/>
          <w:sz w:val="24"/>
          <w:szCs w:val="24"/>
        </w:rPr>
        <w:t>й</w:t>
      </w:r>
      <w:r>
        <w:rPr>
          <w:rFonts w:ascii="Times New Roman" w:hAnsi="Times New Roman" w:cs="Times New Roman"/>
          <w:sz w:val="24"/>
          <w:szCs w:val="24"/>
        </w:rPr>
        <w:t xml:space="preserve"> Закон представлены в таблице.</w:t>
      </w:r>
    </w:p>
    <w:tbl>
      <w:tblPr>
        <w:tblStyle w:val="ad"/>
        <w:tblW w:w="14884" w:type="dxa"/>
        <w:tblInd w:w="-5" w:type="dxa"/>
        <w:tblLook w:val="04A0" w:firstRow="1" w:lastRow="0" w:firstColumn="1" w:lastColumn="0" w:noHBand="0" w:noVBand="1"/>
      </w:tblPr>
      <w:tblGrid>
        <w:gridCol w:w="2731"/>
        <w:gridCol w:w="6200"/>
        <w:gridCol w:w="5953"/>
      </w:tblGrid>
      <w:tr w:rsidR="00792999" w:rsidRPr="0062315B" w14:paraId="44013B86" w14:textId="77777777" w:rsidTr="00792999">
        <w:tc>
          <w:tcPr>
            <w:tcW w:w="2731" w:type="dxa"/>
          </w:tcPr>
          <w:p w14:paraId="78906416" w14:textId="77777777" w:rsidR="00792999" w:rsidRPr="0062315B" w:rsidRDefault="00792999" w:rsidP="000F1EF7">
            <w:pPr>
              <w:spacing w:line="360" w:lineRule="atLeast"/>
              <w:jc w:val="center"/>
              <w:rPr>
                <w:rFonts w:ascii="Times New Roman" w:hAnsi="Times New Roman" w:cs="Times New Roman"/>
              </w:rPr>
            </w:pPr>
            <w:r w:rsidRPr="0062315B">
              <w:rPr>
                <w:rFonts w:ascii="Times New Roman" w:hAnsi="Times New Roman" w:cs="Times New Roman"/>
                <w:b/>
                <w:bCs/>
              </w:rPr>
              <w:t>Вид правового акта</w:t>
            </w:r>
          </w:p>
          <w:p w14:paraId="565C8A9D" w14:textId="77777777" w:rsidR="00792999" w:rsidRPr="0062315B" w:rsidRDefault="00792999" w:rsidP="000F1EF7">
            <w:pPr>
              <w:spacing w:line="360" w:lineRule="atLeast"/>
              <w:jc w:val="center"/>
              <w:rPr>
                <w:rFonts w:ascii="Times New Roman" w:hAnsi="Times New Roman" w:cs="Times New Roman"/>
              </w:rPr>
            </w:pPr>
            <w:r w:rsidRPr="0062315B">
              <w:rPr>
                <w:rFonts w:ascii="Times New Roman" w:hAnsi="Times New Roman" w:cs="Times New Roman"/>
                <w:b/>
                <w:bCs/>
              </w:rPr>
              <w:t>(№, дата, изменения)</w:t>
            </w:r>
          </w:p>
        </w:tc>
        <w:tc>
          <w:tcPr>
            <w:tcW w:w="6200" w:type="dxa"/>
          </w:tcPr>
          <w:p w14:paraId="373E9528" w14:textId="77777777" w:rsidR="00792999" w:rsidRPr="0062315B" w:rsidRDefault="00792999" w:rsidP="000F1EF7">
            <w:pPr>
              <w:spacing w:line="360" w:lineRule="atLeast"/>
              <w:jc w:val="center"/>
              <w:rPr>
                <w:rFonts w:ascii="Times New Roman" w:hAnsi="Times New Roman" w:cs="Times New Roman"/>
              </w:rPr>
            </w:pPr>
            <w:r w:rsidRPr="0062315B">
              <w:rPr>
                <w:rFonts w:ascii="Times New Roman" w:hAnsi="Times New Roman" w:cs="Times New Roman"/>
                <w:b/>
                <w:bCs/>
              </w:rPr>
              <w:t>Предыдущая редакция</w:t>
            </w:r>
          </w:p>
        </w:tc>
        <w:tc>
          <w:tcPr>
            <w:tcW w:w="5953" w:type="dxa"/>
          </w:tcPr>
          <w:p w14:paraId="76ECFD7D" w14:textId="77777777" w:rsidR="00792999" w:rsidRPr="0062315B" w:rsidRDefault="00792999" w:rsidP="000F1EF7">
            <w:pPr>
              <w:spacing w:line="360" w:lineRule="atLeast"/>
              <w:jc w:val="center"/>
              <w:rPr>
                <w:rFonts w:ascii="Times New Roman" w:hAnsi="Times New Roman" w:cs="Times New Roman"/>
              </w:rPr>
            </w:pPr>
            <w:r w:rsidRPr="0062315B">
              <w:rPr>
                <w:rFonts w:ascii="Times New Roman" w:hAnsi="Times New Roman" w:cs="Times New Roman"/>
                <w:b/>
                <w:bCs/>
              </w:rPr>
              <w:t>Редакция с учетом внесенных изменений и дополнений</w:t>
            </w:r>
          </w:p>
        </w:tc>
      </w:tr>
      <w:tr w:rsidR="00792999" w:rsidRPr="0062315B" w14:paraId="61E4AB7A" w14:textId="77777777" w:rsidTr="00792999">
        <w:tc>
          <w:tcPr>
            <w:tcW w:w="2731" w:type="dxa"/>
          </w:tcPr>
          <w:p w14:paraId="3155B101" w14:textId="6C91A540" w:rsidR="00792999" w:rsidRPr="00CF4028" w:rsidRDefault="00792999" w:rsidP="00CF4028">
            <w:pPr>
              <w:pStyle w:val="ac"/>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Закон Приднестровской Молдавской Республики от 29 сентября 2023 года № </w:t>
            </w:r>
            <w:r w:rsidRPr="00C86FA2">
              <w:rPr>
                <w:rFonts w:ascii="Times New Roman" w:hAnsi="Times New Roman" w:cs="Times New Roman"/>
                <w:iCs/>
                <w:sz w:val="24"/>
                <w:szCs w:val="24"/>
                <w:lang w:eastAsia="ru-RU"/>
              </w:rPr>
              <w:t>287-ЗИД-VII</w:t>
            </w:r>
            <w:r>
              <w:rPr>
                <w:rFonts w:ascii="Times New Roman" w:hAnsi="Times New Roman" w:cs="Times New Roman"/>
                <w:iCs/>
                <w:sz w:val="24"/>
                <w:szCs w:val="24"/>
                <w:lang w:eastAsia="ru-RU"/>
              </w:rPr>
              <w:t xml:space="preserve"> «</w:t>
            </w:r>
            <w:r w:rsidRPr="00C86FA2">
              <w:rPr>
                <w:rFonts w:ascii="Times New Roman" w:hAnsi="Times New Roman" w:cs="Times New Roman"/>
                <w:iCs/>
                <w:sz w:val="24"/>
                <w:szCs w:val="24"/>
                <w:lang w:eastAsia="ru-RU"/>
              </w:rPr>
              <w:t>О внесении изменений и дополнения в Закон Приднестровской Молдавской Республики «Об основах налоговой системы в Приднестровской Молдавской Республике»</w:t>
            </w:r>
            <w:r>
              <w:rPr>
                <w:rFonts w:ascii="Times New Roman" w:hAnsi="Times New Roman" w:cs="Times New Roman"/>
                <w:iCs/>
                <w:sz w:val="24"/>
                <w:szCs w:val="24"/>
                <w:lang w:eastAsia="ru-RU"/>
              </w:rPr>
              <w:t xml:space="preserve"> (САЗ 23-39)</w:t>
            </w:r>
          </w:p>
        </w:tc>
        <w:tc>
          <w:tcPr>
            <w:tcW w:w="6200" w:type="dxa"/>
          </w:tcPr>
          <w:p w14:paraId="34127BFC" w14:textId="77777777" w:rsidR="00792999" w:rsidRPr="00250084" w:rsidRDefault="00792999" w:rsidP="00792999">
            <w:pPr>
              <w:tabs>
                <w:tab w:val="left" w:pos="993"/>
              </w:tabs>
              <w:autoSpaceDE w:val="0"/>
              <w:autoSpaceDN w:val="0"/>
              <w:adjustRightInd w:val="0"/>
              <w:ind w:firstLine="426"/>
              <w:contextualSpacing/>
              <w:rPr>
                <w:rFonts w:ascii="Times New Roman" w:eastAsia="Times New Roman" w:hAnsi="Times New Roman" w:cs="Times New Roman"/>
                <w:bCs/>
                <w:color w:val="000000"/>
                <w:spacing w:val="-4"/>
                <w:sz w:val="24"/>
                <w:szCs w:val="24"/>
                <w:lang w:eastAsia="ru-RU"/>
              </w:rPr>
            </w:pPr>
            <w:r w:rsidRPr="00250084">
              <w:rPr>
                <w:rFonts w:ascii="Times New Roman" w:eastAsia="Times New Roman" w:hAnsi="Times New Roman" w:cs="Times New Roman"/>
                <w:bCs/>
                <w:color w:val="000000"/>
                <w:spacing w:val="-4"/>
                <w:sz w:val="24"/>
                <w:szCs w:val="24"/>
                <w:lang w:eastAsia="ru-RU"/>
              </w:rPr>
              <w:t>Статья 16. Местные (городские, районные) налоги</w:t>
            </w:r>
          </w:p>
          <w:p w14:paraId="442B4BB6" w14:textId="77777777" w:rsidR="00792999" w:rsidRPr="00250084" w:rsidRDefault="00792999" w:rsidP="00792999">
            <w:pPr>
              <w:tabs>
                <w:tab w:val="left" w:pos="993"/>
              </w:tabs>
              <w:autoSpaceDE w:val="0"/>
              <w:autoSpaceDN w:val="0"/>
              <w:adjustRightInd w:val="0"/>
              <w:ind w:firstLine="426"/>
              <w:contextualSpacing/>
              <w:rPr>
                <w:rFonts w:ascii="Times New Roman" w:eastAsia="Times New Roman" w:hAnsi="Times New Roman" w:cs="Times New Roman"/>
                <w:bCs/>
                <w:color w:val="000000"/>
                <w:spacing w:val="-4"/>
                <w:sz w:val="24"/>
                <w:szCs w:val="24"/>
                <w:lang w:eastAsia="ru-RU"/>
              </w:rPr>
            </w:pPr>
            <w:r w:rsidRPr="00250084">
              <w:rPr>
                <w:rFonts w:ascii="Times New Roman" w:eastAsia="Times New Roman" w:hAnsi="Times New Roman" w:cs="Times New Roman"/>
                <w:bCs/>
                <w:color w:val="000000"/>
                <w:spacing w:val="-4"/>
                <w:sz w:val="24"/>
                <w:szCs w:val="24"/>
                <w:lang w:eastAsia="ru-RU"/>
              </w:rPr>
              <w:t>1.</w:t>
            </w:r>
            <w:r w:rsidRPr="00250084">
              <w:rPr>
                <w:rFonts w:ascii="Times New Roman" w:eastAsia="Times New Roman" w:hAnsi="Times New Roman" w:cs="Times New Roman"/>
                <w:bCs/>
                <w:color w:val="000000"/>
                <w:spacing w:val="-4"/>
                <w:sz w:val="24"/>
                <w:szCs w:val="24"/>
                <w:lang w:eastAsia="ru-RU"/>
              </w:rPr>
              <w:tab/>
              <w:t>Система местных налогов включает:</w:t>
            </w:r>
          </w:p>
          <w:p w14:paraId="4C0464CD" w14:textId="77777777" w:rsidR="00792999" w:rsidRPr="00250084" w:rsidRDefault="00792999" w:rsidP="00792999">
            <w:pPr>
              <w:tabs>
                <w:tab w:val="left" w:pos="993"/>
              </w:tabs>
              <w:autoSpaceDE w:val="0"/>
              <w:autoSpaceDN w:val="0"/>
              <w:adjustRightInd w:val="0"/>
              <w:ind w:firstLine="426"/>
              <w:contextualSpacing/>
              <w:jc w:val="both"/>
              <w:rPr>
                <w:rFonts w:ascii="Times New Roman" w:eastAsia="Times New Roman" w:hAnsi="Times New Roman" w:cs="Times New Roman"/>
                <w:bCs/>
                <w:color w:val="000000"/>
                <w:spacing w:val="-4"/>
                <w:sz w:val="24"/>
                <w:szCs w:val="24"/>
                <w:lang w:eastAsia="ru-RU"/>
              </w:rPr>
            </w:pPr>
            <w:r w:rsidRPr="00250084">
              <w:rPr>
                <w:rFonts w:ascii="Times New Roman" w:eastAsia="Times New Roman" w:hAnsi="Times New Roman" w:cs="Times New Roman"/>
                <w:bCs/>
                <w:color w:val="000000"/>
                <w:spacing w:val="-4"/>
                <w:sz w:val="24"/>
                <w:szCs w:val="24"/>
                <w:lang w:eastAsia="ru-RU"/>
              </w:rPr>
              <w:t>…</w:t>
            </w:r>
          </w:p>
          <w:p w14:paraId="42A4BEEA" w14:textId="77777777" w:rsidR="00A24BEF" w:rsidRDefault="00792999" w:rsidP="00792999">
            <w:pPr>
              <w:ind w:firstLine="426"/>
              <w:jc w:val="both"/>
              <w:outlineLvl w:val="0"/>
              <w:rPr>
                <w:rFonts w:ascii="Times New Roman" w:eastAsia="Times New Roman" w:hAnsi="Times New Roman" w:cs="Courier New CYR"/>
                <w:bCs/>
                <w:color w:val="000000"/>
                <w:sz w:val="24"/>
                <w:szCs w:val="24"/>
                <w:lang w:eastAsia="ru-RU"/>
              </w:rPr>
            </w:pPr>
            <w:r w:rsidRPr="00250084">
              <w:rPr>
                <w:rFonts w:ascii="Times New Roman" w:eastAsia="Times New Roman" w:hAnsi="Times New Roman" w:cs="Courier New CYR"/>
                <w:bCs/>
                <w:color w:val="000000"/>
                <w:sz w:val="24"/>
                <w:szCs w:val="24"/>
                <w:lang w:eastAsia="ru-RU"/>
              </w:rPr>
              <w:t xml:space="preserve">в) разовый сбор за право торговли. Сбор уплачивают юридические лица при получении разрешения на торговлю. При повторном получении разрешения на право постоянной торговли одним и тем же юридическим лицом на один и тот же объект торговли сбор за право торговли не взимается при условии, что данное юридическое лицо не прекращало торговую деятельность в данном объекте торговли. Размер сбора </w:t>
            </w:r>
            <w:r w:rsidRPr="00250084">
              <w:rPr>
                <w:rFonts w:ascii="Times New Roman" w:eastAsia="Times New Roman" w:hAnsi="Times New Roman" w:cs="Courier New CYR"/>
                <w:b/>
                <w:bCs/>
                <w:color w:val="000000"/>
                <w:sz w:val="24"/>
                <w:szCs w:val="24"/>
                <w:lang w:eastAsia="ru-RU"/>
              </w:rPr>
              <w:t>не должен превышать</w:t>
            </w:r>
            <w:r w:rsidRPr="00250084">
              <w:rPr>
                <w:rFonts w:ascii="Times New Roman" w:eastAsia="Times New Roman" w:hAnsi="Times New Roman" w:cs="Courier New CYR"/>
                <w:bCs/>
                <w:color w:val="000000"/>
                <w:sz w:val="24"/>
                <w:szCs w:val="24"/>
                <w:lang w:eastAsia="ru-RU"/>
              </w:rPr>
              <w:t xml:space="preserve"> 2 РУ МЗП за разовую торговлю и 140 РУ МЗП за постоянную торговлю;</w:t>
            </w:r>
          </w:p>
          <w:p w14:paraId="4E4F623C" w14:textId="77777777" w:rsidR="00A24BEF" w:rsidRDefault="00A24BEF" w:rsidP="00792999">
            <w:pPr>
              <w:ind w:firstLine="426"/>
              <w:jc w:val="both"/>
              <w:outlineLvl w:val="0"/>
              <w:rPr>
                <w:rFonts w:ascii="Times New Roman" w:hAnsi="Times New Roman" w:cs="Times New Roman"/>
                <w:sz w:val="24"/>
                <w:szCs w:val="28"/>
              </w:rPr>
            </w:pPr>
          </w:p>
          <w:p w14:paraId="6480AF6A" w14:textId="453CF352" w:rsidR="00792999" w:rsidRDefault="00792999" w:rsidP="00792999">
            <w:pPr>
              <w:ind w:firstLine="426"/>
              <w:jc w:val="both"/>
              <w:outlineLvl w:val="0"/>
              <w:rPr>
                <w:rFonts w:ascii="Times New Roman" w:hAnsi="Times New Roman" w:cs="Times New Roman"/>
                <w:sz w:val="24"/>
                <w:szCs w:val="28"/>
              </w:rPr>
            </w:pPr>
            <w:r w:rsidRPr="00572E2F">
              <w:rPr>
                <w:rFonts w:ascii="Times New Roman" w:hAnsi="Times New Roman" w:cs="Times New Roman"/>
                <w:sz w:val="24"/>
                <w:szCs w:val="28"/>
              </w:rPr>
              <w:t xml:space="preserve">д) сбор за право проведения местных аукционов, распродаж и конкурсных распродаж. Сбор уплачивают устроители в </w:t>
            </w:r>
            <w:r w:rsidRPr="00572E2F">
              <w:rPr>
                <w:rFonts w:ascii="Times New Roman" w:hAnsi="Times New Roman" w:cs="Times New Roman"/>
                <w:b/>
                <w:sz w:val="24"/>
                <w:szCs w:val="28"/>
              </w:rPr>
              <w:t>размере, не превышающем</w:t>
            </w:r>
            <w:r w:rsidRPr="00572E2F">
              <w:rPr>
                <w:rFonts w:ascii="Times New Roman" w:hAnsi="Times New Roman" w:cs="Times New Roman"/>
                <w:sz w:val="24"/>
                <w:szCs w:val="28"/>
              </w:rPr>
              <w:t xml:space="preserve"> 0,5% от стоимости товаров, заявленных к аукциону, распродажам;</w:t>
            </w:r>
          </w:p>
          <w:p w14:paraId="30C830AC" w14:textId="77777777" w:rsidR="00A24BEF" w:rsidRDefault="00A24BEF" w:rsidP="00792999">
            <w:pPr>
              <w:widowControl w:val="0"/>
              <w:ind w:firstLine="426"/>
              <w:jc w:val="both"/>
              <w:rPr>
                <w:rFonts w:ascii="Times New Roman" w:eastAsia="Times New Roman" w:hAnsi="Times New Roman" w:cs="Courier New CYR"/>
                <w:bCs/>
                <w:color w:val="000000"/>
                <w:sz w:val="24"/>
                <w:szCs w:val="24"/>
                <w:lang w:eastAsia="ru-RU"/>
              </w:rPr>
            </w:pPr>
          </w:p>
          <w:p w14:paraId="774FBDA1" w14:textId="5CE0A288" w:rsidR="00792999" w:rsidRDefault="00792999" w:rsidP="00792999">
            <w:pPr>
              <w:widowControl w:val="0"/>
              <w:ind w:firstLine="426"/>
              <w:jc w:val="both"/>
              <w:rPr>
                <w:rFonts w:ascii="Times New Roman" w:eastAsia="Times New Roman" w:hAnsi="Times New Roman" w:cs="Courier New CYR"/>
                <w:bCs/>
                <w:color w:val="000000"/>
                <w:sz w:val="24"/>
                <w:szCs w:val="24"/>
                <w:lang w:eastAsia="ru-RU"/>
              </w:rPr>
            </w:pPr>
            <w:r w:rsidRPr="00250084">
              <w:rPr>
                <w:rFonts w:ascii="Times New Roman" w:eastAsia="Times New Roman" w:hAnsi="Times New Roman" w:cs="Courier New CYR"/>
                <w:bCs/>
                <w:color w:val="000000"/>
                <w:sz w:val="24"/>
                <w:szCs w:val="24"/>
                <w:lang w:eastAsia="ru-RU"/>
              </w:rPr>
              <w:t xml:space="preserve">е) сбор за стоянку, парковку и использование пунктов остановки маршрутными и легковыми такси. Сбор вносят юридические и физические лица, </w:t>
            </w:r>
            <w:r w:rsidRPr="00792999">
              <w:rPr>
                <w:rFonts w:ascii="Times New Roman" w:eastAsia="Times New Roman" w:hAnsi="Times New Roman" w:cs="Courier New CYR"/>
                <w:color w:val="000000"/>
                <w:sz w:val="24"/>
                <w:szCs w:val="24"/>
                <w:lang w:eastAsia="ru-RU"/>
              </w:rPr>
              <w:t>осуществляющие предпринимательскую деятельность</w:t>
            </w:r>
            <w:r w:rsidRPr="00250084">
              <w:rPr>
                <w:rFonts w:ascii="Times New Roman" w:eastAsia="Times New Roman" w:hAnsi="Times New Roman" w:cs="Courier New CYR"/>
                <w:bCs/>
                <w:color w:val="000000"/>
                <w:sz w:val="24"/>
                <w:szCs w:val="24"/>
                <w:lang w:eastAsia="ru-RU"/>
              </w:rPr>
              <w:t xml:space="preserve"> по перевозке пассажиров и багажа маршрутными и легковыми такси, в следующем порядке:</w:t>
            </w:r>
          </w:p>
          <w:p w14:paraId="4DF39E55" w14:textId="0AFFF43B" w:rsidR="00A24BEF" w:rsidRDefault="00A24BEF" w:rsidP="00792999">
            <w:pPr>
              <w:widowControl w:val="0"/>
              <w:ind w:firstLine="426"/>
              <w:jc w:val="both"/>
              <w:rPr>
                <w:rFonts w:ascii="Times New Roman" w:eastAsia="Times New Roman" w:hAnsi="Times New Roman" w:cs="Courier New CYR"/>
                <w:bCs/>
                <w:color w:val="000000"/>
                <w:sz w:val="24"/>
                <w:szCs w:val="24"/>
                <w:lang w:eastAsia="ru-RU"/>
              </w:rPr>
            </w:pPr>
          </w:p>
          <w:p w14:paraId="18492253" w14:textId="77777777" w:rsidR="00A24BEF" w:rsidRPr="00250084" w:rsidRDefault="00A24BEF" w:rsidP="00792999">
            <w:pPr>
              <w:widowControl w:val="0"/>
              <w:ind w:firstLine="426"/>
              <w:jc w:val="both"/>
              <w:rPr>
                <w:rFonts w:ascii="Times New Roman" w:eastAsia="Times New Roman" w:hAnsi="Times New Roman" w:cs="Courier New CYR"/>
                <w:bCs/>
                <w:color w:val="000000"/>
                <w:sz w:val="24"/>
                <w:szCs w:val="24"/>
                <w:lang w:eastAsia="ru-RU"/>
              </w:rPr>
            </w:pPr>
          </w:p>
          <w:p w14:paraId="492ACF4F" w14:textId="77777777" w:rsidR="00792999" w:rsidRPr="00250084" w:rsidRDefault="00792999" w:rsidP="00792999">
            <w:pPr>
              <w:widowControl w:val="0"/>
              <w:ind w:firstLine="426"/>
              <w:jc w:val="both"/>
              <w:rPr>
                <w:rFonts w:ascii="Times New Roman" w:eastAsia="Times New Roman" w:hAnsi="Times New Roman" w:cs="Courier New CYR"/>
                <w:bCs/>
                <w:color w:val="000000"/>
                <w:sz w:val="24"/>
                <w:szCs w:val="24"/>
                <w:lang w:eastAsia="ru-RU"/>
              </w:rPr>
            </w:pPr>
            <w:r w:rsidRPr="00250084">
              <w:rPr>
                <w:rFonts w:ascii="Times New Roman" w:eastAsia="Times New Roman" w:hAnsi="Times New Roman" w:cs="Courier New CYR"/>
                <w:bCs/>
                <w:color w:val="000000"/>
                <w:sz w:val="24"/>
                <w:szCs w:val="24"/>
                <w:lang w:eastAsia="ru-RU"/>
              </w:rPr>
              <w:lastRenderedPageBreak/>
              <w:t xml:space="preserve">1) с 1 (одного) маршрутного такси – по фиксированной ставке, </w:t>
            </w:r>
            <w:r w:rsidRPr="00792999">
              <w:rPr>
                <w:rFonts w:ascii="Times New Roman" w:eastAsia="Times New Roman" w:hAnsi="Times New Roman" w:cs="Courier New CYR"/>
                <w:b/>
                <w:color w:val="000000"/>
                <w:sz w:val="24"/>
                <w:szCs w:val="24"/>
                <w:lang w:eastAsia="ru-RU"/>
              </w:rPr>
              <w:t>не превышающей</w:t>
            </w:r>
            <w:r w:rsidRPr="00250084">
              <w:rPr>
                <w:rFonts w:ascii="Times New Roman" w:eastAsia="Times New Roman" w:hAnsi="Times New Roman" w:cs="Courier New CYR"/>
                <w:bCs/>
                <w:color w:val="000000"/>
                <w:sz w:val="24"/>
                <w:szCs w:val="24"/>
                <w:lang w:eastAsia="ru-RU"/>
              </w:rPr>
              <w:t xml:space="preserve"> 70 РУ МЗП в месяц;</w:t>
            </w:r>
          </w:p>
          <w:p w14:paraId="0A5FF36D" w14:textId="77777777" w:rsidR="00792999" w:rsidRPr="00250084" w:rsidRDefault="00792999" w:rsidP="00792999">
            <w:pPr>
              <w:widowControl w:val="0"/>
              <w:ind w:firstLine="426"/>
              <w:jc w:val="both"/>
              <w:rPr>
                <w:rFonts w:ascii="Times New Roman" w:eastAsia="Times New Roman" w:hAnsi="Times New Roman" w:cs="Courier New CYR"/>
                <w:bCs/>
                <w:color w:val="000000"/>
                <w:sz w:val="24"/>
                <w:szCs w:val="24"/>
                <w:lang w:eastAsia="ru-RU"/>
              </w:rPr>
            </w:pPr>
            <w:r w:rsidRPr="00250084">
              <w:rPr>
                <w:rFonts w:ascii="Times New Roman" w:eastAsia="Times New Roman" w:hAnsi="Times New Roman" w:cs="Courier New CYR"/>
                <w:bCs/>
                <w:color w:val="000000"/>
                <w:sz w:val="24"/>
                <w:szCs w:val="24"/>
                <w:lang w:eastAsia="ru-RU"/>
              </w:rPr>
              <w:t xml:space="preserve">2) с 1 (одного) легкового такси – по фиксированной ставке, </w:t>
            </w:r>
            <w:r w:rsidRPr="00792999">
              <w:rPr>
                <w:rFonts w:ascii="Times New Roman" w:eastAsia="Times New Roman" w:hAnsi="Times New Roman" w:cs="Courier New CYR"/>
                <w:b/>
                <w:color w:val="000000"/>
                <w:sz w:val="24"/>
                <w:szCs w:val="24"/>
                <w:lang w:eastAsia="ru-RU"/>
              </w:rPr>
              <w:t>не превышающей</w:t>
            </w:r>
            <w:r w:rsidRPr="00250084">
              <w:rPr>
                <w:rFonts w:ascii="Times New Roman" w:eastAsia="Times New Roman" w:hAnsi="Times New Roman" w:cs="Courier New CYR"/>
                <w:bCs/>
                <w:color w:val="000000"/>
                <w:sz w:val="24"/>
                <w:szCs w:val="24"/>
                <w:lang w:eastAsia="ru-RU"/>
              </w:rPr>
              <w:t xml:space="preserve"> 20 РУ МЗП в месяц;</w:t>
            </w:r>
          </w:p>
          <w:p w14:paraId="2BFC3495" w14:textId="77777777" w:rsidR="00792999" w:rsidRDefault="00792999" w:rsidP="00792999">
            <w:pPr>
              <w:ind w:firstLine="426"/>
              <w:jc w:val="both"/>
              <w:outlineLvl w:val="0"/>
              <w:rPr>
                <w:rFonts w:ascii="Times New Roman" w:hAnsi="Times New Roman" w:cs="Times New Roman"/>
                <w:sz w:val="24"/>
                <w:szCs w:val="24"/>
              </w:rPr>
            </w:pPr>
          </w:p>
          <w:p w14:paraId="3718C861" w14:textId="77777777" w:rsidR="00792999" w:rsidRDefault="00792999" w:rsidP="00792999">
            <w:pPr>
              <w:ind w:firstLine="426"/>
              <w:jc w:val="both"/>
              <w:outlineLvl w:val="0"/>
              <w:rPr>
                <w:rFonts w:ascii="Times New Roman" w:hAnsi="Times New Roman" w:cs="Times New Roman"/>
                <w:sz w:val="24"/>
                <w:szCs w:val="24"/>
              </w:rPr>
            </w:pPr>
          </w:p>
          <w:p w14:paraId="48E6460D" w14:textId="77777777" w:rsidR="00792999" w:rsidRDefault="00792999" w:rsidP="00792999">
            <w:pPr>
              <w:ind w:firstLine="426"/>
              <w:jc w:val="both"/>
              <w:outlineLvl w:val="0"/>
              <w:rPr>
                <w:rFonts w:ascii="Times New Roman" w:hAnsi="Times New Roman" w:cs="Times New Roman"/>
                <w:sz w:val="24"/>
                <w:szCs w:val="24"/>
              </w:rPr>
            </w:pPr>
          </w:p>
          <w:p w14:paraId="1C538052" w14:textId="77777777" w:rsidR="00792999" w:rsidRDefault="00792999" w:rsidP="00792999">
            <w:pPr>
              <w:ind w:firstLine="426"/>
              <w:jc w:val="both"/>
              <w:outlineLvl w:val="0"/>
              <w:rPr>
                <w:rFonts w:ascii="Times New Roman" w:hAnsi="Times New Roman" w:cs="Times New Roman"/>
                <w:sz w:val="24"/>
                <w:szCs w:val="24"/>
              </w:rPr>
            </w:pPr>
          </w:p>
          <w:p w14:paraId="0DAE3586" w14:textId="77777777" w:rsidR="00792999" w:rsidRDefault="00792999" w:rsidP="00792999">
            <w:pPr>
              <w:ind w:firstLine="426"/>
              <w:jc w:val="both"/>
              <w:outlineLvl w:val="0"/>
              <w:rPr>
                <w:rFonts w:ascii="Times New Roman" w:hAnsi="Times New Roman" w:cs="Times New Roman"/>
                <w:sz w:val="24"/>
                <w:szCs w:val="24"/>
              </w:rPr>
            </w:pPr>
          </w:p>
          <w:p w14:paraId="389FC032" w14:textId="77777777" w:rsidR="00792999" w:rsidRDefault="00792999" w:rsidP="00792999">
            <w:pPr>
              <w:ind w:firstLine="426"/>
              <w:jc w:val="both"/>
              <w:outlineLvl w:val="0"/>
              <w:rPr>
                <w:rFonts w:ascii="Times New Roman" w:hAnsi="Times New Roman" w:cs="Times New Roman"/>
                <w:sz w:val="24"/>
                <w:szCs w:val="24"/>
              </w:rPr>
            </w:pPr>
          </w:p>
          <w:p w14:paraId="1D60E805" w14:textId="77777777" w:rsidR="00792999" w:rsidRDefault="00792999" w:rsidP="00792999">
            <w:pPr>
              <w:ind w:firstLine="426"/>
              <w:jc w:val="both"/>
              <w:outlineLvl w:val="0"/>
              <w:rPr>
                <w:rFonts w:ascii="Times New Roman" w:hAnsi="Times New Roman" w:cs="Times New Roman"/>
                <w:sz w:val="24"/>
                <w:szCs w:val="24"/>
              </w:rPr>
            </w:pPr>
          </w:p>
          <w:p w14:paraId="244DE831" w14:textId="77777777" w:rsidR="00792999" w:rsidRDefault="00792999" w:rsidP="00792999">
            <w:pPr>
              <w:ind w:firstLine="426"/>
              <w:jc w:val="both"/>
              <w:outlineLvl w:val="0"/>
              <w:rPr>
                <w:rFonts w:ascii="Times New Roman" w:hAnsi="Times New Roman" w:cs="Times New Roman"/>
                <w:sz w:val="24"/>
                <w:szCs w:val="24"/>
              </w:rPr>
            </w:pPr>
          </w:p>
          <w:p w14:paraId="0DDE1E22" w14:textId="77777777" w:rsidR="00792999" w:rsidRDefault="00792999" w:rsidP="00792999">
            <w:pPr>
              <w:ind w:firstLine="426"/>
              <w:jc w:val="both"/>
              <w:outlineLvl w:val="0"/>
              <w:rPr>
                <w:rFonts w:ascii="Times New Roman" w:hAnsi="Times New Roman" w:cs="Times New Roman"/>
                <w:sz w:val="24"/>
                <w:szCs w:val="24"/>
              </w:rPr>
            </w:pPr>
          </w:p>
          <w:p w14:paraId="578755B8" w14:textId="77777777" w:rsidR="00792999" w:rsidRDefault="00792999" w:rsidP="00792999">
            <w:pPr>
              <w:ind w:firstLine="426"/>
              <w:jc w:val="both"/>
              <w:outlineLvl w:val="0"/>
              <w:rPr>
                <w:rFonts w:ascii="Times New Roman" w:hAnsi="Times New Roman" w:cs="Times New Roman"/>
                <w:sz w:val="24"/>
                <w:szCs w:val="24"/>
              </w:rPr>
            </w:pPr>
          </w:p>
          <w:p w14:paraId="091A2AA5" w14:textId="77777777" w:rsidR="00792999" w:rsidRDefault="00792999" w:rsidP="00792999">
            <w:pPr>
              <w:ind w:firstLine="426"/>
              <w:jc w:val="both"/>
              <w:outlineLvl w:val="0"/>
              <w:rPr>
                <w:rFonts w:ascii="Times New Roman" w:hAnsi="Times New Roman" w:cs="Times New Roman"/>
                <w:sz w:val="24"/>
                <w:szCs w:val="24"/>
              </w:rPr>
            </w:pPr>
          </w:p>
          <w:p w14:paraId="50D2802A" w14:textId="77777777" w:rsidR="00792999" w:rsidRDefault="00792999" w:rsidP="00792999">
            <w:pPr>
              <w:ind w:firstLine="426"/>
              <w:jc w:val="both"/>
              <w:outlineLvl w:val="0"/>
              <w:rPr>
                <w:rFonts w:ascii="Times New Roman" w:hAnsi="Times New Roman" w:cs="Times New Roman"/>
                <w:sz w:val="24"/>
                <w:szCs w:val="24"/>
              </w:rPr>
            </w:pPr>
          </w:p>
          <w:p w14:paraId="28EA237E" w14:textId="77777777" w:rsidR="00792999" w:rsidRDefault="00792999" w:rsidP="00792999">
            <w:pPr>
              <w:ind w:firstLine="426"/>
              <w:jc w:val="both"/>
              <w:outlineLvl w:val="0"/>
              <w:rPr>
                <w:rFonts w:ascii="Times New Roman" w:hAnsi="Times New Roman" w:cs="Times New Roman"/>
                <w:sz w:val="24"/>
                <w:szCs w:val="24"/>
              </w:rPr>
            </w:pPr>
          </w:p>
          <w:p w14:paraId="433F4C89" w14:textId="77777777" w:rsidR="00792999" w:rsidRDefault="00792999" w:rsidP="00792999">
            <w:pPr>
              <w:ind w:firstLine="426"/>
              <w:jc w:val="both"/>
              <w:outlineLvl w:val="0"/>
              <w:rPr>
                <w:rFonts w:ascii="Times New Roman" w:hAnsi="Times New Roman" w:cs="Times New Roman"/>
                <w:sz w:val="24"/>
                <w:szCs w:val="24"/>
              </w:rPr>
            </w:pPr>
          </w:p>
          <w:p w14:paraId="27595142" w14:textId="77777777" w:rsidR="00792999" w:rsidRDefault="00792999" w:rsidP="00792999">
            <w:pPr>
              <w:ind w:firstLine="426"/>
              <w:jc w:val="both"/>
              <w:outlineLvl w:val="0"/>
              <w:rPr>
                <w:rFonts w:ascii="Times New Roman" w:hAnsi="Times New Roman" w:cs="Times New Roman"/>
                <w:sz w:val="24"/>
                <w:szCs w:val="24"/>
              </w:rPr>
            </w:pPr>
          </w:p>
          <w:p w14:paraId="152B7F77" w14:textId="77777777" w:rsidR="00792999" w:rsidRDefault="00792999" w:rsidP="00792999">
            <w:pPr>
              <w:ind w:firstLine="426"/>
              <w:jc w:val="both"/>
              <w:outlineLvl w:val="0"/>
              <w:rPr>
                <w:rFonts w:ascii="Times New Roman" w:hAnsi="Times New Roman" w:cs="Times New Roman"/>
                <w:sz w:val="24"/>
                <w:szCs w:val="24"/>
              </w:rPr>
            </w:pPr>
          </w:p>
          <w:p w14:paraId="7D10B120" w14:textId="77777777" w:rsidR="00792999" w:rsidRDefault="00792999" w:rsidP="00792999">
            <w:pPr>
              <w:ind w:firstLine="426"/>
              <w:jc w:val="both"/>
              <w:outlineLvl w:val="0"/>
              <w:rPr>
                <w:rFonts w:ascii="Times New Roman" w:hAnsi="Times New Roman" w:cs="Times New Roman"/>
                <w:sz w:val="24"/>
                <w:szCs w:val="24"/>
              </w:rPr>
            </w:pPr>
          </w:p>
          <w:p w14:paraId="51F09D9D" w14:textId="77777777" w:rsidR="00792999" w:rsidRDefault="00792999" w:rsidP="00792999">
            <w:pPr>
              <w:ind w:firstLine="426"/>
              <w:jc w:val="both"/>
              <w:outlineLvl w:val="0"/>
              <w:rPr>
                <w:rFonts w:ascii="Times New Roman" w:hAnsi="Times New Roman" w:cs="Times New Roman"/>
                <w:sz w:val="24"/>
                <w:szCs w:val="24"/>
              </w:rPr>
            </w:pPr>
          </w:p>
          <w:p w14:paraId="7D004AF2" w14:textId="77777777" w:rsidR="00792999" w:rsidRDefault="00792999" w:rsidP="00792999">
            <w:pPr>
              <w:ind w:firstLine="426"/>
              <w:jc w:val="both"/>
              <w:outlineLvl w:val="0"/>
              <w:rPr>
                <w:rFonts w:ascii="Times New Roman" w:hAnsi="Times New Roman" w:cs="Times New Roman"/>
                <w:sz w:val="24"/>
                <w:szCs w:val="24"/>
              </w:rPr>
            </w:pPr>
          </w:p>
          <w:p w14:paraId="02A5F76A" w14:textId="77777777" w:rsidR="00A24BEF" w:rsidRDefault="00A24BEF" w:rsidP="00792999">
            <w:pPr>
              <w:ind w:firstLine="426"/>
              <w:jc w:val="both"/>
              <w:outlineLvl w:val="0"/>
              <w:rPr>
                <w:rFonts w:ascii="Times New Roman" w:hAnsi="Times New Roman" w:cs="Times New Roman"/>
                <w:sz w:val="24"/>
                <w:szCs w:val="24"/>
              </w:rPr>
            </w:pPr>
          </w:p>
          <w:p w14:paraId="619B2E26" w14:textId="6B9D85B1" w:rsidR="00792999" w:rsidRDefault="00792999" w:rsidP="00792999">
            <w:pPr>
              <w:ind w:firstLine="426"/>
              <w:jc w:val="both"/>
              <w:outlineLvl w:val="0"/>
              <w:rPr>
                <w:rFonts w:ascii="Times New Roman" w:hAnsi="Times New Roman" w:cs="Times New Roman"/>
                <w:sz w:val="24"/>
                <w:szCs w:val="24"/>
              </w:rPr>
            </w:pPr>
            <w:r w:rsidRPr="00250084">
              <w:rPr>
                <w:rFonts w:ascii="Times New Roman" w:hAnsi="Times New Roman" w:cs="Times New Roman"/>
                <w:sz w:val="24"/>
                <w:szCs w:val="24"/>
              </w:rPr>
              <w:t>ж) сбор за право использования местной символики. Сбор вносят производители продукции, на которой использована местная символика (гербы, виды городов, местностей, исторических памятников) в размере, не превышающем 0,05% от стоимости реализованной продукции (услуг) для юридических лиц и 50 РУ МЗП для предпринимателей без образования юридического лица;</w:t>
            </w:r>
          </w:p>
          <w:p w14:paraId="151EDA47" w14:textId="77777777" w:rsidR="00A24BEF" w:rsidRDefault="00A24BEF" w:rsidP="00792999">
            <w:pPr>
              <w:ind w:firstLine="426"/>
              <w:jc w:val="both"/>
              <w:outlineLvl w:val="0"/>
              <w:rPr>
                <w:rFonts w:ascii="Times New Roman" w:hAnsi="Times New Roman" w:cs="Times New Roman"/>
                <w:sz w:val="24"/>
                <w:szCs w:val="24"/>
              </w:rPr>
            </w:pPr>
          </w:p>
          <w:p w14:paraId="3E381333" w14:textId="77777777" w:rsidR="00792999" w:rsidRPr="00250084" w:rsidRDefault="00792999" w:rsidP="00792999">
            <w:pPr>
              <w:ind w:firstLine="426"/>
              <w:jc w:val="both"/>
              <w:outlineLvl w:val="0"/>
              <w:rPr>
                <w:rFonts w:ascii="Times New Roman" w:eastAsia="Times New Roman" w:hAnsi="Times New Roman" w:cs="Times New Roman"/>
                <w:sz w:val="24"/>
                <w:szCs w:val="24"/>
              </w:rPr>
            </w:pPr>
            <w:r w:rsidRPr="00250084">
              <w:rPr>
                <w:rFonts w:ascii="Times New Roman" w:eastAsia="Times New Roman" w:hAnsi="Times New Roman" w:cs="Times New Roman"/>
                <w:sz w:val="24"/>
                <w:szCs w:val="24"/>
              </w:rPr>
              <w:lastRenderedPageBreak/>
              <w:t>и) налог на содержание жилищного фонда, объектов социально-культурной сферы и благоустройство территории города (района).</w:t>
            </w:r>
          </w:p>
          <w:p w14:paraId="0845545D" w14:textId="77777777" w:rsidR="00792999" w:rsidRPr="00250084" w:rsidRDefault="00792999" w:rsidP="00792999">
            <w:pPr>
              <w:ind w:firstLine="426"/>
              <w:jc w:val="both"/>
              <w:outlineLvl w:val="0"/>
              <w:rPr>
                <w:rFonts w:ascii="Times New Roman" w:eastAsia="Times New Roman" w:hAnsi="Times New Roman" w:cs="Times New Roman"/>
                <w:sz w:val="24"/>
                <w:szCs w:val="24"/>
              </w:rPr>
            </w:pPr>
            <w:r w:rsidRPr="00250084">
              <w:rPr>
                <w:rFonts w:ascii="Times New Roman" w:eastAsia="Times New Roman" w:hAnsi="Times New Roman" w:cs="Times New Roman"/>
                <w:sz w:val="24"/>
                <w:szCs w:val="24"/>
              </w:rPr>
              <w:t>Налог уплачивают:</w:t>
            </w:r>
          </w:p>
          <w:p w14:paraId="66C221A4" w14:textId="77777777" w:rsidR="00792999" w:rsidRPr="00250084" w:rsidRDefault="00792999" w:rsidP="00792999">
            <w:pPr>
              <w:ind w:firstLine="426"/>
              <w:jc w:val="both"/>
              <w:outlineLvl w:val="0"/>
              <w:rPr>
                <w:rFonts w:ascii="Times New Roman" w:eastAsia="Times New Roman" w:hAnsi="Times New Roman" w:cs="Times New Roman"/>
                <w:sz w:val="24"/>
                <w:szCs w:val="24"/>
              </w:rPr>
            </w:pPr>
            <w:r w:rsidRPr="00250084">
              <w:rPr>
                <w:rFonts w:ascii="Times New Roman" w:eastAsia="Times New Roman" w:hAnsi="Times New Roman" w:cs="Times New Roman"/>
                <w:sz w:val="24"/>
                <w:szCs w:val="24"/>
              </w:rPr>
              <w:t>…</w:t>
            </w:r>
          </w:p>
          <w:p w14:paraId="409170B6" w14:textId="77777777" w:rsidR="00792999" w:rsidRPr="00250084" w:rsidRDefault="00792999" w:rsidP="00792999">
            <w:pPr>
              <w:ind w:firstLine="426"/>
              <w:jc w:val="both"/>
              <w:outlineLvl w:val="0"/>
              <w:rPr>
                <w:rFonts w:ascii="Times New Roman" w:eastAsia="Times New Roman" w:hAnsi="Times New Roman" w:cs="Times New Roman"/>
                <w:sz w:val="24"/>
                <w:szCs w:val="24"/>
              </w:rPr>
            </w:pPr>
            <w:r w:rsidRPr="00250084">
              <w:rPr>
                <w:rFonts w:ascii="Times New Roman" w:eastAsia="Times New Roman" w:hAnsi="Times New Roman" w:cs="Times New Roman"/>
                <w:sz w:val="24"/>
                <w:szCs w:val="24"/>
              </w:rPr>
              <w:t xml:space="preserve">б) физические лица, осуществляющие индивидуальную предпринимательскую деятельность без образования юридического лица, в размере, </w:t>
            </w:r>
            <w:r w:rsidRPr="00760F42">
              <w:rPr>
                <w:rFonts w:ascii="Times New Roman" w:eastAsia="Times New Roman" w:hAnsi="Times New Roman" w:cs="Times New Roman"/>
                <w:b/>
                <w:sz w:val="24"/>
                <w:szCs w:val="24"/>
              </w:rPr>
              <w:t>не превышающем</w:t>
            </w:r>
            <w:r w:rsidRPr="00250084">
              <w:rPr>
                <w:rFonts w:ascii="Times New Roman" w:eastAsia="Times New Roman" w:hAnsi="Times New Roman" w:cs="Times New Roman"/>
                <w:sz w:val="24"/>
                <w:szCs w:val="24"/>
              </w:rPr>
              <w:t xml:space="preserve"> 15 РУ МЗП в год.</w:t>
            </w:r>
          </w:p>
          <w:p w14:paraId="275357F9"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w:t>
            </w:r>
          </w:p>
          <w:p w14:paraId="3B7D7138" w14:textId="77777777" w:rsidR="00792999" w:rsidRPr="008A0ADE" w:rsidRDefault="00792999" w:rsidP="00792999">
            <w:pPr>
              <w:ind w:firstLine="426"/>
              <w:jc w:val="both"/>
              <w:outlineLvl w:val="0"/>
              <w:rPr>
                <w:rFonts w:ascii="Times New Roman" w:eastAsia="Times New Roman" w:hAnsi="Times New Roman" w:cs="Times New Roman"/>
                <w:sz w:val="24"/>
                <w:szCs w:val="24"/>
              </w:rPr>
            </w:pPr>
          </w:p>
          <w:p w14:paraId="37EA72C4" w14:textId="77777777" w:rsidR="00792999" w:rsidRPr="008A0ADE" w:rsidRDefault="00792999" w:rsidP="00792999">
            <w:pPr>
              <w:ind w:firstLine="426"/>
              <w:jc w:val="both"/>
              <w:outlineLvl w:val="0"/>
              <w:rPr>
                <w:rFonts w:ascii="Times New Roman" w:eastAsia="Times New Roman" w:hAnsi="Times New Roman" w:cs="Times New Roman"/>
                <w:sz w:val="24"/>
                <w:szCs w:val="24"/>
              </w:rPr>
            </w:pPr>
          </w:p>
          <w:p w14:paraId="49B9A76D" w14:textId="77777777" w:rsidR="00792999" w:rsidRPr="008A0ADE" w:rsidRDefault="00792999" w:rsidP="00792999">
            <w:pPr>
              <w:ind w:firstLine="426"/>
              <w:jc w:val="both"/>
              <w:outlineLvl w:val="0"/>
              <w:rPr>
                <w:rFonts w:ascii="Times New Roman" w:eastAsia="Times New Roman" w:hAnsi="Times New Roman" w:cs="Times New Roman"/>
                <w:sz w:val="24"/>
                <w:szCs w:val="24"/>
              </w:rPr>
            </w:pPr>
          </w:p>
          <w:p w14:paraId="55988E2B" w14:textId="77777777" w:rsidR="00792999" w:rsidRPr="008A0ADE" w:rsidRDefault="00792999" w:rsidP="00792999">
            <w:pPr>
              <w:ind w:firstLine="426"/>
              <w:jc w:val="both"/>
              <w:outlineLvl w:val="0"/>
              <w:rPr>
                <w:rFonts w:ascii="Times New Roman" w:eastAsia="Times New Roman" w:hAnsi="Times New Roman" w:cs="Times New Roman"/>
                <w:sz w:val="24"/>
                <w:szCs w:val="24"/>
              </w:rPr>
            </w:pPr>
          </w:p>
          <w:p w14:paraId="18B49CF4" w14:textId="77777777" w:rsidR="00792999" w:rsidRPr="008A0ADE" w:rsidRDefault="00792999" w:rsidP="00792999">
            <w:pPr>
              <w:ind w:firstLine="426"/>
              <w:jc w:val="both"/>
              <w:outlineLvl w:val="0"/>
              <w:rPr>
                <w:rFonts w:ascii="Times New Roman" w:eastAsia="Times New Roman" w:hAnsi="Times New Roman" w:cs="Times New Roman"/>
                <w:sz w:val="24"/>
                <w:szCs w:val="24"/>
              </w:rPr>
            </w:pPr>
          </w:p>
          <w:p w14:paraId="6C90C600" w14:textId="77777777" w:rsidR="00792999" w:rsidRPr="008A0ADE" w:rsidRDefault="00792999" w:rsidP="00792999">
            <w:pPr>
              <w:ind w:firstLine="426"/>
              <w:jc w:val="both"/>
              <w:outlineLvl w:val="0"/>
              <w:rPr>
                <w:rFonts w:ascii="Times New Roman" w:eastAsia="Times New Roman" w:hAnsi="Times New Roman" w:cs="Times New Roman"/>
                <w:sz w:val="24"/>
                <w:szCs w:val="24"/>
              </w:rPr>
            </w:pPr>
          </w:p>
          <w:p w14:paraId="33C733BF" w14:textId="77777777" w:rsidR="00792999" w:rsidRPr="008A0ADE" w:rsidRDefault="00792999" w:rsidP="00792999">
            <w:pPr>
              <w:ind w:firstLine="426"/>
              <w:jc w:val="both"/>
              <w:outlineLvl w:val="0"/>
              <w:rPr>
                <w:rFonts w:ascii="Times New Roman" w:eastAsia="Times New Roman" w:hAnsi="Times New Roman" w:cs="Times New Roman"/>
                <w:sz w:val="24"/>
                <w:szCs w:val="24"/>
              </w:rPr>
            </w:pPr>
          </w:p>
          <w:p w14:paraId="6444B899" w14:textId="77777777" w:rsidR="00792999" w:rsidRPr="008A0ADE" w:rsidRDefault="00792999" w:rsidP="00792999">
            <w:pPr>
              <w:ind w:firstLine="426"/>
              <w:jc w:val="both"/>
              <w:outlineLvl w:val="0"/>
              <w:rPr>
                <w:rFonts w:ascii="Times New Roman" w:eastAsia="Times New Roman" w:hAnsi="Times New Roman" w:cs="Times New Roman"/>
                <w:sz w:val="24"/>
                <w:szCs w:val="24"/>
              </w:rPr>
            </w:pPr>
          </w:p>
          <w:p w14:paraId="611C3310" w14:textId="77777777" w:rsidR="00792999" w:rsidRPr="008A0ADE" w:rsidRDefault="00792999" w:rsidP="00792999">
            <w:pPr>
              <w:ind w:firstLine="426"/>
              <w:jc w:val="both"/>
              <w:outlineLvl w:val="0"/>
              <w:rPr>
                <w:rFonts w:ascii="Times New Roman" w:eastAsia="Times New Roman" w:hAnsi="Times New Roman" w:cs="Times New Roman"/>
                <w:sz w:val="24"/>
                <w:szCs w:val="24"/>
              </w:rPr>
            </w:pPr>
          </w:p>
          <w:p w14:paraId="664981D4"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 xml:space="preserve">м) городские (районные) Советы народных депутатов имеют право установить целевой сбор с граждан на благоустройство территории города, села, поселка </w:t>
            </w:r>
            <w:r w:rsidRPr="00A24BEF">
              <w:rPr>
                <w:rFonts w:ascii="Times New Roman" w:eastAsia="Times New Roman" w:hAnsi="Times New Roman" w:cs="Times New Roman"/>
                <w:b/>
                <w:bCs/>
                <w:sz w:val="24"/>
                <w:szCs w:val="24"/>
              </w:rPr>
              <w:t>в размере, не превышающем</w:t>
            </w:r>
            <w:r w:rsidRPr="008A0ADE">
              <w:rPr>
                <w:rFonts w:ascii="Times New Roman" w:eastAsia="Times New Roman" w:hAnsi="Times New Roman" w:cs="Times New Roman"/>
                <w:sz w:val="24"/>
                <w:szCs w:val="24"/>
              </w:rPr>
              <w:t xml:space="preserve"> 10 РУ МЗП в год с одного домовладения (квартиры). Полученные средства направляются на благоустройство территории соответствующего города, села, поселка в объеме средств, утвержденном городским (районным) Советом народных депутатов на очередной финансовый год. При этом сметы расходов в рамках утвержденного объема средств в отношении сел, поселков подлежат утверждению соответствующим сельским, поселковым Советом народных депутатов, а в отношении городов – городским (районным) Советом народных депутатов.</w:t>
            </w:r>
          </w:p>
          <w:p w14:paraId="2D068872"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 xml:space="preserve">Данный сбор не взимается в отношении домовладений (квартир), в которых зарегистрированы по месту </w:t>
            </w:r>
            <w:r w:rsidRPr="008A0ADE">
              <w:rPr>
                <w:rFonts w:ascii="Times New Roman" w:eastAsia="Times New Roman" w:hAnsi="Times New Roman" w:cs="Times New Roman"/>
                <w:sz w:val="24"/>
                <w:szCs w:val="24"/>
              </w:rPr>
              <w:lastRenderedPageBreak/>
              <w:t>жительства следующие лица, являющиеся одновременно собственниками данных объектов:</w:t>
            </w:r>
          </w:p>
          <w:p w14:paraId="6EAD3C80"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1) пенсионеры:</w:t>
            </w:r>
          </w:p>
          <w:p w14:paraId="06F6F875"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а) совместно с которыми в одном домовладении (квартире) не зарегистрированы по месту жительства иные лица, кроме членов многодетной семьи и (или) инвалидов I и II групп, а также детей-инвалидов в возрасте до 18 (восемнадцати) лет и (или) пенсионеров;</w:t>
            </w:r>
          </w:p>
          <w:p w14:paraId="4BA66104"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б) имеющие на своем содержании иждивенцев.</w:t>
            </w:r>
          </w:p>
          <w:p w14:paraId="48E4BF5A"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Для целей подпункта 1) части второй подпункта м) пункта 1 настоящей статьи пенсионером признается лицо пенсионного возраста (мужчины, достигшие возраста 60 (шестидесяти) лет, женщины – 55 (пятидесяти пяти) лет);</w:t>
            </w:r>
          </w:p>
          <w:p w14:paraId="0A8DC4ED"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2) члены многодетных семей; несовершеннолетние дети, находящиеся под опекой, попечительством.</w:t>
            </w:r>
          </w:p>
          <w:p w14:paraId="7BC87AC8"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 xml:space="preserve">Для целей подпункта м) пункта 1 настоящей статьи многодетными семьями считаются семьи, имеющие в своем составе 3 (трех) и более детей, включая усыновленных и принятых под опеку (попечительство), а также пасынков и падчериц, и воспитывающие их до восемнадцатилетнего возраста, а обучающихся в организациях общего и профессионального образования по очной (дневной) форме обучения, а также по заочной форме обучения, если обучающийся является инвалидом с детства I, II, III группы, – до окончания ими обучения, но не более чем до достижения ими возраста </w:t>
            </w:r>
          </w:p>
          <w:p w14:paraId="551B3DD2"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23 (двадцати трех) лет;</w:t>
            </w:r>
          </w:p>
          <w:p w14:paraId="111F822D"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3) инвалиды I, II групп, а также дети-инвалиды в возрасте до 18 (восемнадцати) лет.</w:t>
            </w:r>
          </w:p>
          <w:p w14:paraId="00D1A682" w14:textId="77777777" w:rsidR="00792999" w:rsidRPr="008A0ADE"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Доходы от данного вида сбора являются составной частью бюджета соответствующего города (района).</w:t>
            </w:r>
          </w:p>
          <w:p w14:paraId="2D1DEC5E" w14:textId="77777777" w:rsidR="00792999" w:rsidRDefault="00792999" w:rsidP="00792999">
            <w:pPr>
              <w:ind w:firstLine="426"/>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 xml:space="preserve">Для лиц, признанных в соответствии с действующим законодательством Приднестровской Молдавской Республики участниками боевых действий в войнах, вооруженных конфликтах, иных боевых операциях по </w:t>
            </w:r>
            <w:r w:rsidRPr="008A0ADE">
              <w:rPr>
                <w:rFonts w:ascii="Times New Roman" w:eastAsia="Times New Roman" w:hAnsi="Times New Roman" w:cs="Times New Roman"/>
                <w:sz w:val="24"/>
                <w:szCs w:val="24"/>
              </w:rPr>
              <w:lastRenderedPageBreak/>
              <w:t>защите СССР, указанных в разделе I Приложения к Закону Приднестровской Молдавской Республики «О социальной защите ветеранов войны», за исключением участников боевых действий в Великой Отечественной войне, участниками боевых действий по защите Приднестровской Молдавской Республики, участниками боевых действий в локальных войнах и вооруженных конфликтах на территории других государств и являющихся собственниками домовладений (квартир), размер целевого сбора с граждан на благоустройство территории города, села, поселка, установленный городскими (районными) Советами народных депутатов, в соответствии с частью первой настоящего подпункта рассчитывается с применением понижающего коэффициента 0,5;</w:t>
            </w:r>
          </w:p>
          <w:p w14:paraId="08B1B74C" w14:textId="77777777" w:rsidR="00792999" w:rsidRDefault="00792999" w:rsidP="00792999">
            <w:pPr>
              <w:ind w:firstLine="426"/>
              <w:jc w:val="both"/>
              <w:outlineLvl w:val="0"/>
              <w:rPr>
                <w:rFonts w:ascii="Times New Roman" w:eastAsia="Times New Roman" w:hAnsi="Times New Roman" w:cs="Times New Roman"/>
                <w:sz w:val="24"/>
                <w:szCs w:val="24"/>
              </w:rPr>
            </w:pPr>
          </w:p>
          <w:p w14:paraId="15ECB288" w14:textId="77777777" w:rsidR="00792999" w:rsidRDefault="00792999" w:rsidP="00792999">
            <w:pPr>
              <w:ind w:firstLine="426"/>
              <w:jc w:val="both"/>
              <w:outlineLvl w:val="0"/>
              <w:rPr>
                <w:rFonts w:ascii="Times New Roman" w:eastAsia="Times New Roman" w:hAnsi="Times New Roman" w:cs="Times New Roman"/>
                <w:sz w:val="24"/>
                <w:szCs w:val="24"/>
              </w:rPr>
            </w:pPr>
          </w:p>
          <w:p w14:paraId="237DF500" w14:textId="77777777" w:rsidR="00792999" w:rsidRDefault="00792999" w:rsidP="00792999">
            <w:pPr>
              <w:ind w:firstLine="426"/>
              <w:jc w:val="both"/>
              <w:outlineLvl w:val="0"/>
              <w:rPr>
                <w:rFonts w:ascii="Times New Roman" w:eastAsia="Times New Roman" w:hAnsi="Times New Roman" w:cs="Times New Roman"/>
                <w:sz w:val="24"/>
                <w:szCs w:val="24"/>
              </w:rPr>
            </w:pPr>
          </w:p>
          <w:p w14:paraId="7A0E673A" w14:textId="77777777" w:rsidR="00792999" w:rsidRDefault="00792999" w:rsidP="00792999">
            <w:pPr>
              <w:ind w:firstLine="426"/>
              <w:jc w:val="both"/>
              <w:outlineLvl w:val="0"/>
              <w:rPr>
                <w:rFonts w:ascii="Times New Roman" w:eastAsia="Times New Roman" w:hAnsi="Times New Roman" w:cs="Times New Roman"/>
                <w:sz w:val="24"/>
                <w:szCs w:val="24"/>
              </w:rPr>
            </w:pPr>
          </w:p>
          <w:p w14:paraId="7B1135BE" w14:textId="77777777" w:rsidR="00792999" w:rsidRDefault="00792999" w:rsidP="00792999">
            <w:pPr>
              <w:ind w:firstLine="426"/>
              <w:jc w:val="both"/>
              <w:outlineLvl w:val="0"/>
              <w:rPr>
                <w:rFonts w:ascii="Times New Roman" w:eastAsia="Times New Roman" w:hAnsi="Times New Roman" w:cs="Times New Roman"/>
                <w:sz w:val="24"/>
                <w:szCs w:val="24"/>
              </w:rPr>
            </w:pPr>
          </w:p>
          <w:p w14:paraId="7EC90B5F" w14:textId="77777777" w:rsidR="00792999" w:rsidRDefault="00792999" w:rsidP="00792999">
            <w:pPr>
              <w:ind w:firstLine="426"/>
              <w:jc w:val="both"/>
              <w:outlineLvl w:val="0"/>
              <w:rPr>
                <w:rFonts w:ascii="Times New Roman" w:eastAsia="Times New Roman" w:hAnsi="Times New Roman" w:cs="Times New Roman"/>
                <w:sz w:val="24"/>
                <w:szCs w:val="24"/>
              </w:rPr>
            </w:pPr>
          </w:p>
          <w:p w14:paraId="2BB45B66" w14:textId="77777777" w:rsidR="00792999" w:rsidRDefault="00792999" w:rsidP="00792999">
            <w:pPr>
              <w:ind w:firstLine="426"/>
              <w:jc w:val="both"/>
              <w:outlineLvl w:val="0"/>
              <w:rPr>
                <w:rFonts w:ascii="Times New Roman" w:eastAsia="Times New Roman" w:hAnsi="Times New Roman" w:cs="Times New Roman"/>
                <w:sz w:val="24"/>
                <w:szCs w:val="24"/>
              </w:rPr>
            </w:pPr>
          </w:p>
          <w:p w14:paraId="7E9722DB" w14:textId="77777777" w:rsidR="00792999" w:rsidRDefault="00792999" w:rsidP="00792999">
            <w:pPr>
              <w:ind w:firstLine="426"/>
              <w:jc w:val="both"/>
              <w:outlineLvl w:val="0"/>
              <w:rPr>
                <w:rFonts w:ascii="Times New Roman" w:eastAsia="Times New Roman" w:hAnsi="Times New Roman" w:cs="Times New Roman"/>
                <w:sz w:val="24"/>
                <w:szCs w:val="24"/>
              </w:rPr>
            </w:pPr>
          </w:p>
          <w:p w14:paraId="1B45CFDF" w14:textId="77777777" w:rsidR="00792999" w:rsidRDefault="00792999" w:rsidP="00792999">
            <w:pPr>
              <w:ind w:firstLine="426"/>
              <w:jc w:val="both"/>
              <w:outlineLvl w:val="0"/>
              <w:rPr>
                <w:rFonts w:ascii="Times New Roman" w:eastAsia="Times New Roman" w:hAnsi="Times New Roman" w:cs="Times New Roman"/>
                <w:sz w:val="24"/>
                <w:szCs w:val="24"/>
              </w:rPr>
            </w:pPr>
          </w:p>
          <w:p w14:paraId="37C61C48" w14:textId="77777777" w:rsidR="00792999" w:rsidRDefault="00792999" w:rsidP="00792999">
            <w:pPr>
              <w:ind w:firstLine="426"/>
              <w:jc w:val="both"/>
              <w:outlineLvl w:val="0"/>
              <w:rPr>
                <w:rFonts w:ascii="Times New Roman" w:eastAsia="Times New Roman" w:hAnsi="Times New Roman" w:cs="Times New Roman"/>
                <w:sz w:val="24"/>
                <w:szCs w:val="24"/>
              </w:rPr>
            </w:pPr>
          </w:p>
          <w:p w14:paraId="65222798" w14:textId="77777777" w:rsidR="00792999" w:rsidRDefault="00792999" w:rsidP="00792999">
            <w:pPr>
              <w:ind w:firstLine="426"/>
              <w:jc w:val="both"/>
              <w:outlineLvl w:val="0"/>
              <w:rPr>
                <w:rFonts w:ascii="Times New Roman" w:eastAsia="Times New Roman" w:hAnsi="Times New Roman" w:cs="Times New Roman"/>
                <w:sz w:val="24"/>
                <w:szCs w:val="24"/>
              </w:rPr>
            </w:pPr>
          </w:p>
          <w:p w14:paraId="799EC051" w14:textId="77777777" w:rsidR="00792999" w:rsidRDefault="00792999" w:rsidP="00792999">
            <w:pPr>
              <w:ind w:firstLine="426"/>
              <w:jc w:val="both"/>
              <w:outlineLvl w:val="0"/>
              <w:rPr>
                <w:rFonts w:ascii="Times New Roman" w:eastAsia="Times New Roman" w:hAnsi="Times New Roman" w:cs="Times New Roman"/>
                <w:sz w:val="24"/>
                <w:szCs w:val="24"/>
              </w:rPr>
            </w:pPr>
          </w:p>
          <w:p w14:paraId="1C25F3F8" w14:textId="77777777" w:rsidR="00792999" w:rsidRDefault="00792999" w:rsidP="00792999">
            <w:pPr>
              <w:ind w:firstLine="426"/>
              <w:jc w:val="both"/>
              <w:outlineLvl w:val="0"/>
              <w:rPr>
                <w:rFonts w:ascii="Times New Roman" w:eastAsia="Times New Roman" w:hAnsi="Times New Roman" w:cs="Times New Roman"/>
                <w:sz w:val="24"/>
                <w:szCs w:val="24"/>
              </w:rPr>
            </w:pPr>
          </w:p>
          <w:p w14:paraId="5162C2A1" w14:textId="77777777" w:rsidR="00792999" w:rsidRDefault="00792999" w:rsidP="00792999">
            <w:pPr>
              <w:ind w:firstLine="426"/>
              <w:jc w:val="both"/>
              <w:outlineLvl w:val="0"/>
              <w:rPr>
                <w:rFonts w:ascii="Times New Roman" w:eastAsia="Times New Roman" w:hAnsi="Times New Roman" w:cs="Times New Roman"/>
                <w:sz w:val="24"/>
                <w:szCs w:val="24"/>
              </w:rPr>
            </w:pPr>
          </w:p>
          <w:p w14:paraId="02854AE6" w14:textId="77777777" w:rsidR="00792999" w:rsidRDefault="00792999" w:rsidP="00792999">
            <w:pPr>
              <w:ind w:firstLine="426"/>
              <w:jc w:val="both"/>
              <w:outlineLvl w:val="0"/>
              <w:rPr>
                <w:rFonts w:ascii="Times New Roman" w:eastAsia="Times New Roman" w:hAnsi="Times New Roman" w:cs="Times New Roman"/>
                <w:sz w:val="24"/>
                <w:szCs w:val="24"/>
              </w:rPr>
            </w:pPr>
          </w:p>
          <w:p w14:paraId="135D4346" w14:textId="77777777" w:rsidR="00792999" w:rsidRDefault="00792999" w:rsidP="00792999">
            <w:pPr>
              <w:ind w:firstLine="426"/>
              <w:jc w:val="both"/>
              <w:outlineLvl w:val="0"/>
              <w:rPr>
                <w:rFonts w:ascii="Times New Roman" w:eastAsia="Times New Roman" w:hAnsi="Times New Roman" w:cs="Times New Roman"/>
                <w:sz w:val="24"/>
                <w:szCs w:val="24"/>
              </w:rPr>
            </w:pPr>
          </w:p>
          <w:p w14:paraId="713B6C21" w14:textId="77777777" w:rsidR="00792999" w:rsidRDefault="00792999" w:rsidP="00792999">
            <w:pPr>
              <w:ind w:firstLine="426"/>
              <w:jc w:val="both"/>
              <w:outlineLvl w:val="0"/>
              <w:rPr>
                <w:rFonts w:ascii="Times New Roman" w:eastAsia="Times New Roman" w:hAnsi="Times New Roman" w:cs="Times New Roman"/>
                <w:sz w:val="24"/>
                <w:szCs w:val="24"/>
              </w:rPr>
            </w:pPr>
          </w:p>
          <w:p w14:paraId="732873B8" w14:textId="77777777" w:rsidR="00792999" w:rsidRDefault="00792999" w:rsidP="00792999">
            <w:pPr>
              <w:ind w:firstLine="426"/>
              <w:jc w:val="both"/>
              <w:outlineLvl w:val="0"/>
              <w:rPr>
                <w:rFonts w:ascii="Times New Roman" w:eastAsia="Times New Roman" w:hAnsi="Times New Roman" w:cs="Times New Roman"/>
                <w:sz w:val="24"/>
                <w:szCs w:val="24"/>
              </w:rPr>
            </w:pPr>
          </w:p>
          <w:p w14:paraId="12DCF4F8" w14:textId="77777777" w:rsidR="00792999" w:rsidRDefault="00792999" w:rsidP="00792999">
            <w:pPr>
              <w:ind w:firstLine="426"/>
              <w:jc w:val="both"/>
              <w:outlineLvl w:val="0"/>
              <w:rPr>
                <w:rFonts w:ascii="Times New Roman" w:eastAsia="Times New Roman" w:hAnsi="Times New Roman" w:cs="Times New Roman"/>
                <w:sz w:val="24"/>
                <w:szCs w:val="24"/>
              </w:rPr>
            </w:pPr>
          </w:p>
          <w:p w14:paraId="609079FC" w14:textId="77777777" w:rsidR="00792999" w:rsidRDefault="00792999" w:rsidP="00792999">
            <w:pPr>
              <w:ind w:firstLine="426"/>
              <w:jc w:val="both"/>
              <w:outlineLvl w:val="0"/>
              <w:rPr>
                <w:rFonts w:ascii="Times New Roman" w:eastAsia="Times New Roman" w:hAnsi="Times New Roman" w:cs="Times New Roman"/>
                <w:sz w:val="24"/>
                <w:szCs w:val="24"/>
              </w:rPr>
            </w:pPr>
          </w:p>
          <w:p w14:paraId="413A7584" w14:textId="77777777" w:rsidR="00792999" w:rsidRDefault="00792999" w:rsidP="00792999">
            <w:pPr>
              <w:ind w:firstLine="426"/>
              <w:jc w:val="both"/>
              <w:outlineLvl w:val="0"/>
              <w:rPr>
                <w:rFonts w:ascii="Times New Roman" w:eastAsia="Times New Roman" w:hAnsi="Times New Roman" w:cs="Times New Roman"/>
                <w:sz w:val="24"/>
                <w:szCs w:val="24"/>
              </w:rPr>
            </w:pPr>
          </w:p>
          <w:p w14:paraId="79690973" w14:textId="77777777" w:rsidR="00792999" w:rsidRDefault="00792999" w:rsidP="00792999">
            <w:pPr>
              <w:ind w:firstLine="426"/>
              <w:jc w:val="both"/>
              <w:outlineLvl w:val="0"/>
              <w:rPr>
                <w:rFonts w:ascii="Times New Roman" w:eastAsia="Times New Roman" w:hAnsi="Times New Roman" w:cs="Times New Roman"/>
                <w:sz w:val="24"/>
                <w:szCs w:val="24"/>
              </w:rPr>
            </w:pPr>
          </w:p>
          <w:p w14:paraId="048C1749" w14:textId="77777777" w:rsidR="00792999" w:rsidRDefault="00792999" w:rsidP="00792999">
            <w:pPr>
              <w:ind w:firstLine="426"/>
              <w:jc w:val="both"/>
              <w:outlineLvl w:val="0"/>
              <w:rPr>
                <w:rFonts w:ascii="Times New Roman" w:eastAsia="Times New Roman" w:hAnsi="Times New Roman" w:cs="Times New Roman"/>
                <w:sz w:val="24"/>
                <w:szCs w:val="24"/>
              </w:rPr>
            </w:pPr>
          </w:p>
          <w:p w14:paraId="1B258322" w14:textId="77777777" w:rsidR="00792999" w:rsidRDefault="00792999" w:rsidP="00792999">
            <w:pPr>
              <w:ind w:firstLine="426"/>
              <w:jc w:val="both"/>
              <w:outlineLvl w:val="0"/>
              <w:rPr>
                <w:rFonts w:ascii="Times New Roman" w:eastAsia="Times New Roman" w:hAnsi="Times New Roman" w:cs="Times New Roman"/>
                <w:sz w:val="24"/>
                <w:szCs w:val="24"/>
              </w:rPr>
            </w:pPr>
          </w:p>
          <w:p w14:paraId="5590FDEF" w14:textId="77777777" w:rsidR="00792999" w:rsidRDefault="00792999" w:rsidP="00792999">
            <w:pPr>
              <w:ind w:firstLine="426"/>
              <w:jc w:val="both"/>
              <w:outlineLvl w:val="0"/>
              <w:rPr>
                <w:rFonts w:ascii="Times New Roman" w:eastAsia="Times New Roman" w:hAnsi="Times New Roman" w:cs="Times New Roman"/>
                <w:sz w:val="24"/>
                <w:szCs w:val="24"/>
              </w:rPr>
            </w:pPr>
          </w:p>
          <w:p w14:paraId="340E3725" w14:textId="77777777" w:rsidR="00792999" w:rsidRDefault="00792999" w:rsidP="00792999">
            <w:pPr>
              <w:ind w:firstLine="426"/>
              <w:jc w:val="both"/>
              <w:outlineLvl w:val="0"/>
              <w:rPr>
                <w:rFonts w:ascii="Times New Roman" w:eastAsia="Times New Roman" w:hAnsi="Times New Roman" w:cs="Times New Roman"/>
                <w:sz w:val="24"/>
                <w:szCs w:val="24"/>
              </w:rPr>
            </w:pPr>
          </w:p>
          <w:p w14:paraId="0EA308B5" w14:textId="77777777" w:rsidR="00792999" w:rsidRDefault="00792999" w:rsidP="00792999">
            <w:pPr>
              <w:ind w:firstLine="426"/>
              <w:jc w:val="both"/>
              <w:outlineLvl w:val="0"/>
              <w:rPr>
                <w:rFonts w:ascii="Times New Roman" w:eastAsia="Times New Roman" w:hAnsi="Times New Roman" w:cs="Times New Roman"/>
                <w:sz w:val="24"/>
                <w:szCs w:val="24"/>
              </w:rPr>
            </w:pPr>
          </w:p>
          <w:p w14:paraId="364CA6A6" w14:textId="77777777" w:rsidR="00792999" w:rsidRDefault="00792999" w:rsidP="00792999">
            <w:pPr>
              <w:ind w:firstLine="426"/>
              <w:jc w:val="both"/>
              <w:outlineLvl w:val="0"/>
              <w:rPr>
                <w:rFonts w:ascii="Times New Roman" w:eastAsia="Times New Roman" w:hAnsi="Times New Roman" w:cs="Times New Roman"/>
                <w:sz w:val="24"/>
                <w:szCs w:val="24"/>
              </w:rPr>
            </w:pPr>
          </w:p>
          <w:p w14:paraId="212B4721" w14:textId="77777777" w:rsidR="00792999" w:rsidRDefault="00792999" w:rsidP="00792999">
            <w:pPr>
              <w:ind w:firstLine="426"/>
              <w:jc w:val="both"/>
              <w:outlineLvl w:val="0"/>
              <w:rPr>
                <w:rFonts w:ascii="Times New Roman" w:eastAsia="Times New Roman" w:hAnsi="Times New Roman" w:cs="Times New Roman"/>
                <w:sz w:val="24"/>
                <w:szCs w:val="24"/>
              </w:rPr>
            </w:pPr>
          </w:p>
          <w:p w14:paraId="07CCE700" w14:textId="77777777" w:rsidR="00792999" w:rsidRDefault="00792999" w:rsidP="00792999">
            <w:pPr>
              <w:ind w:firstLine="426"/>
              <w:jc w:val="both"/>
              <w:outlineLvl w:val="0"/>
              <w:rPr>
                <w:rFonts w:ascii="Times New Roman" w:eastAsia="Times New Roman" w:hAnsi="Times New Roman" w:cs="Times New Roman"/>
                <w:sz w:val="24"/>
                <w:szCs w:val="24"/>
              </w:rPr>
            </w:pPr>
          </w:p>
          <w:p w14:paraId="0F6FEEDE" w14:textId="77777777" w:rsidR="00792999" w:rsidRDefault="00792999" w:rsidP="00792999">
            <w:pPr>
              <w:ind w:firstLine="426"/>
              <w:jc w:val="both"/>
              <w:outlineLvl w:val="0"/>
              <w:rPr>
                <w:rFonts w:ascii="Times New Roman" w:eastAsia="Times New Roman" w:hAnsi="Times New Roman" w:cs="Times New Roman"/>
                <w:sz w:val="24"/>
                <w:szCs w:val="24"/>
              </w:rPr>
            </w:pPr>
          </w:p>
          <w:p w14:paraId="23239CAB" w14:textId="77777777" w:rsidR="00792999" w:rsidRDefault="00792999" w:rsidP="00792999">
            <w:pPr>
              <w:ind w:firstLine="426"/>
              <w:jc w:val="both"/>
              <w:outlineLvl w:val="0"/>
              <w:rPr>
                <w:rFonts w:ascii="Times New Roman" w:eastAsia="Times New Roman" w:hAnsi="Times New Roman" w:cs="Times New Roman"/>
                <w:sz w:val="24"/>
                <w:szCs w:val="24"/>
              </w:rPr>
            </w:pPr>
          </w:p>
          <w:p w14:paraId="6E9A35B5" w14:textId="77777777" w:rsidR="00792999" w:rsidRDefault="00792999" w:rsidP="00792999">
            <w:pPr>
              <w:ind w:firstLine="426"/>
              <w:jc w:val="both"/>
              <w:outlineLvl w:val="0"/>
              <w:rPr>
                <w:rFonts w:ascii="Times New Roman" w:eastAsia="Times New Roman" w:hAnsi="Times New Roman" w:cs="Times New Roman"/>
                <w:sz w:val="24"/>
                <w:szCs w:val="24"/>
              </w:rPr>
            </w:pPr>
          </w:p>
          <w:p w14:paraId="26182569" w14:textId="77777777" w:rsidR="00792999" w:rsidRDefault="00792999" w:rsidP="00792999">
            <w:pPr>
              <w:ind w:firstLine="426"/>
              <w:jc w:val="both"/>
              <w:outlineLvl w:val="0"/>
              <w:rPr>
                <w:rFonts w:ascii="Times New Roman" w:eastAsia="Times New Roman" w:hAnsi="Times New Roman" w:cs="Times New Roman"/>
                <w:sz w:val="24"/>
                <w:szCs w:val="24"/>
              </w:rPr>
            </w:pPr>
          </w:p>
          <w:p w14:paraId="04C01F5C" w14:textId="77777777" w:rsidR="00792999" w:rsidRDefault="00792999" w:rsidP="00792999">
            <w:pPr>
              <w:ind w:firstLine="426"/>
              <w:jc w:val="both"/>
              <w:outlineLvl w:val="0"/>
              <w:rPr>
                <w:rFonts w:ascii="Times New Roman" w:eastAsia="Times New Roman" w:hAnsi="Times New Roman" w:cs="Times New Roman"/>
                <w:sz w:val="24"/>
                <w:szCs w:val="24"/>
              </w:rPr>
            </w:pPr>
          </w:p>
          <w:p w14:paraId="1498903D" w14:textId="77777777" w:rsidR="00792999" w:rsidRDefault="00792999" w:rsidP="00792999">
            <w:pPr>
              <w:ind w:firstLine="426"/>
              <w:jc w:val="both"/>
              <w:outlineLvl w:val="0"/>
              <w:rPr>
                <w:rFonts w:ascii="Times New Roman" w:eastAsia="Times New Roman" w:hAnsi="Times New Roman" w:cs="Times New Roman"/>
                <w:sz w:val="24"/>
                <w:szCs w:val="24"/>
              </w:rPr>
            </w:pPr>
          </w:p>
          <w:p w14:paraId="6FEBF4CE" w14:textId="77777777" w:rsidR="00792999" w:rsidRDefault="00792999" w:rsidP="00792999">
            <w:pPr>
              <w:ind w:firstLine="426"/>
              <w:jc w:val="both"/>
              <w:outlineLvl w:val="0"/>
              <w:rPr>
                <w:rFonts w:ascii="Times New Roman" w:eastAsia="Times New Roman" w:hAnsi="Times New Roman" w:cs="Times New Roman"/>
                <w:sz w:val="24"/>
                <w:szCs w:val="24"/>
              </w:rPr>
            </w:pPr>
          </w:p>
          <w:p w14:paraId="197F6AD6" w14:textId="77777777" w:rsidR="00792999" w:rsidRDefault="00792999" w:rsidP="00792999">
            <w:pPr>
              <w:ind w:firstLine="426"/>
              <w:jc w:val="both"/>
              <w:outlineLvl w:val="0"/>
              <w:rPr>
                <w:rFonts w:ascii="Times New Roman" w:eastAsia="Times New Roman" w:hAnsi="Times New Roman" w:cs="Times New Roman"/>
                <w:sz w:val="24"/>
                <w:szCs w:val="24"/>
              </w:rPr>
            </w:pPr>
          </w:p>
          <w:p w14:paraId="4FBCF4A8" w14:textId="77777777" w:rsidR="00792999" w:rsidRDefault="00792999" w:rsidP="00792999">
            <w:pPr>
              <w:ind w:firstLine="426"/>
              <w:jc w:val="both"/>
              <w:outlineLvl w:val="0"/>
              <w:rPr>
                <w:rFonts w:ascii="Times New Roman" w:eastAsia="Times New Roman" w:hAnsi="Times New Roman" w:cs="Times New Roman"/>
                <w:sz w:val="24"/>
                <w:szCs w:val="24"/>
              </w:rPr>
            </w:pPr>
          </w:p>
          <w:p w14:paraId="4533D53E" w14:textId="77777777" w:rsidR="00792999" w:rsidRDefault="00792999" w:rsidP="00792999">
            <w:pPr>
              <w:ind w:firstLine="426"/>
              <w:jc w:val="both"/>
              <w:outlineLvl w:val="0"/>
              <w:rPr>
                <w:rFonts w:ascii="Times New Roman" w:eastAsia="Times New Roman" w:hAnsi="Times New Roman" w:cs="Times New Roman"/>
                <w:sz w:val="24"/>
                <w:szCs w:val="24"/>
              </w:rPr>
            </w:pPr>
          </w:p>
          <w:p w14:paraId="4148A8C2" w14:textId="77777777" w:rsidR="00792999" w:rsidRDefault="00792999" w:rsidP="00792999">
            <w:pPr>
              <w:ind w:firstLine="426"/>
              <w:jc w:val="both"/>
              <w:outlineLvl w:val="0"/>
              <w:rPr>
                <w:rFonts w:ascii="Times New Roman" w:eastAsia="Times New Roman" w:hAnsi="Times New Roman" w:cs="Times New Roman"/>
                <w:sz w:val="24"/>
                <w:szCs w:val="24"/>
              </w:rPr>
            </w:pPr>
          </w:p>
          <w:p w14:paraId="700DDD7E" w14:textId="77777777" w:rsidR="00792999" w:rsidRDefault="00792999" w:rsidP="00792999">
            <w:pPr>
              <w:ind w:firstLine="426"/>
              <w:jc w:val="both"/>
              <w:outlineLvl w:val="0"/>
              <w:rPr>
                <w:rFonts w:ascii="Times New Roman" w:eastAsia="Times New Roman" w:hAnsi="Times New Roman" w:cs="Times New Roman"/>
                <w:sz w:val="24"/>
                <w:szCs w:val="24"/>
              </w:rPr>
            </w:pPr>
          </w:p>
          <w:p w14:paraId="4927A25D" w14:textId="77777777" w:rsidR="00792999" w:rsidRDefault="00792999" w:rsidP="00792999">
            <w:pPr>
              <w:ind w:firstLine="426"/>
              <w:jc w:val="both"/>
              <w:outlineLvl w:val="0"/>
              <w:rPr>
                <w:rFonts w:ascii="Times New Roman" w:eastAsia="Times New Roman" w:hAnsi="Times New Roman" w:cs="Times New Roman"/>
                <w:sz w:val="24"/>
                <w:szCs w:val="24"/>
              </w:rPr>
            </w:pPr>
          </w:p>
          <w:p w14:paraId="7E0F2710" w14:textId="77777777" w:rsidR="00792999" w:rsidRDefault="00792999" w:rsidP="00792999">
            <w:pPr>
              <w:ind w:firstLine="426"/>
              <w:jc w:val="both"/>
              <w:outlineLvl w:val="0"/>
              <w:rPr>
                <w:rFonts w:ascii="Times New Roman" w:eastAsia="Times New Roman" w:hAnsi="Times New Roman" w:cs="Times New Roman"/>
                <w:sz w:val="24"/>
                <w:szCs w:val="24"/>
              </w:rPr>
            </w:pPr>
          </w:p>
          <w:p w14:paraId="78CB1708" w14:textId="77777777" w:rsidR="00792999" w:rsidRDefault="00792999" w:rsidP="00792999">
            <w:pPr>
              <w:ind w:firstLine="426"/>
              <w:jc w:val="both"/>
              <w:outlineLvl w:val="0"/>
              <w:rPr>
                <w:rFonts w:ascii="Times New Roman" w:eastAsia="Times New Roman" w:hAnsi="Times New Roman" w:cs="Times New Roman"/>
                <w:sz w:val="24"/>
                <w:szCs w:val="24"/>
              </w:rPr>
            </w:pPr>
          </w:p>
          <w:p w14:paraId="794A505D" w14:textId="77777777" w:rsidR="00792999" w:rsidRDefault="00792999" w:rsidP="00792999">
            <w:pPr>
              <w:ind w:firstLine="426"/>
              <w:jc w:val="both"/>
              <w:outlineLvl w:val="0"/>
              <w:rPr>
                <w:rFonts w:ascii="Times New Roman" w:eastAsia="Times New Roman" w:hAnsi="Times New Roman" w:cs="Times New Roman"/>
                <w:sz w:val="24"/>
                <w:szCs w:val="24"/>
              </w:rPr>
            </w:pPr>
          </w:p>
          <w:p w14:paraId="3B7F8300" w14:textId="77777777" w:rsidR="00792999" w:rsidRDefault="00792999" w:rsidP="00792999">
            <w:pPr>
              <w:ind w:firstLine="426"/>
              <w:jc w:val="both"/>
              <w:outlineLvl w:val="0"/>
              <w:rPr>
                <w:rFonts w:ascii="Times New Roman" w:eastAsia="Times New Roman" w:hAnsi="Times New Roman" w:cs="Times New Roman"/>
                <w:sz w:val="24"/>
                <w:szCs w:val="24"/>
              </w:rPr>
            </w:pPr>
          </w:p>
          <w:p w14:paraId="6E4A60A1" w14:textId="77777777" w:rsidR="00792999" w:rsidRDefault="00792999" w:rsidP="00792999">
            <w:pPr>
              <w:ind w:firstLine="426"/>
              <w:jc w:val="both"/>
              <w:outlineLvl w:val="0"/>
              <w:rPr>
                <w:rFonts w:ascii="Times New Roman" w:eastAsia="Times New Roman" w:hAnsi="Times New Roman" w:cs="Times New Roman"/>
                <w:sz w:val="24"/>
                <w:szCs w:val="24"/>
              </w:rPr>
            </w:pPr>
          </w:p>
          <w:p w14:paraId="19D4CD0E" w14:textId="77777777" w:rsidR="00792999" w:rsidRDefault="00792999" w:rsidP="00792999">
            <w:pPr>
              <w:ind w:firstLine="426"/>
              <w:jc w:val="both"/>
              <w:outlineLvl w:val="0"/>
              <w:rPr>
                <w:rFonts w:ascii="Times New Roman" w:eastAsia="Times New Roman" w:hAnsi="Times New Roman" w:cs="Times New Roman"/>
                <w:sz w:val="24"/>
                <w:szCs w:val="24"/>
              </w:rPr>
            </w:pPr>
          </w:p>
          <w:p w14:paraId="7B157601" w14:textId="77777777" w:rsidR="00792999" w:rsidRDefault="00792999" w:rsidP="00792999">
            <w:pPr>
              <w:ind w:firstLine="426"/>
              <w:jc w:val="both"/>
              <w:outlineLvl w:val="0"/>
              <w:rPr>
                <w:rFonts w:ascii="Times New Roman" w:eastAsia="Times New Roman" w:hAnsi="Times New Roman" w:cs="Times New Roman"/>
                <w:sz w:val="24"/>
                <w:szCs w:val="24"/>
              </w:rPr>
            </w:pPr>
          </w:p>
          <w:p w14:paraId="6631FB1E" w14:textId="77777777" w:rsidR="00792999" w:rsidRDefault="00792999" w:rsidP="00792999">
            <w:pPr>
              <w:ind w:firstLine="426"/>
              <w:jc w:val="both"/>
              <w:outlineLvl w:val="0"/>
              <w:rPr>
                <w:rFonts w:ascii="Times New Roman" w:eastAsia="Times New Roman" w:hAnsi="Times New Roman" w:cs="Times New Roman"/>
                <w:sz w:val="24"/>
                <w:szCs w:val="24"/>
              </w:rPr>
            </w:pPr>
          </w:p>
          <w:p w14:paraId="6D5DCBEC" w14:textId="77777777" w:rsidR="00792999" w:rsidRDefault="00792999" w:rsidP="00792999">
            <w:pPr>
              <w:ind w:firstLine="426"/>
              <w:jc w:val="both"/>
              <w:outlineLvl w:val="0"/>
              <w:rPr>
                <w:rFonts w:ascii="Times New Roman" w:eastAsia="Times New Roman" w:hAnsi="Times New Roman" w:cs="Times New Roman"/>
                <w:sz w:val="24"/>
                <w:szCs w:val="24"/>
              </w:rPr>
            </w:pPr>
          </w:p>
          <w:p w14:paraId="38C6DAF5" w14:textId="77777777" w:rsidR="00792999" w:rsidRDefault="00792999" w:rsidP="00792999">
            <w:pPr>
              <w:ind w:firstLine="426"/>
              <w:jc w:val="both"/>
              <w:outlineLvl w:val="0"/>
              <w:rPr>
                <w:rFonts w:ascii="Times New Roman" w:eastAsia="Times New Roman" w:hAnsi="Times New Roman" w:cs="Times New Roman"/>
                <w:sz w:val="24"/>
                <w:szCs w:val="24"/>
              </w:rPr>
            </w:pPr>
          </w:p>
          <w:p w14:paraId="5F349A90" w14:textId="77777777" w:rsidR="00792999" w:rsidRDefault="00792999" w:rsidP="00792999">
            <w:pPr>
              <w:ind w:firstLine="426"/>
              <w:jc w:val="both"/>
              <w:outlineLvl w:val="0"/>
              <w:rPr>
                <w:rFonts w:ascii="Times New Roman" w:eastAsia="Times New Roman" w:hAnsi="Times New Roman" w:cs="Times New Roman"/>
                <w:sz w:val="24"/>
                <w:szCs w:val="24"/>
              </w:rPr>
            </w:pPr>
          </w:p>
          <w:p w14:paraId="12880012" w14:textId="77777777" w:rsidR="00792999" w:rsidRDefault="00792999" w:rsidP="00792999">
            <w:pPr>
              <w:ind w:firstLine="426"/>
              <w:jc w:val="both"/>
              <w:outlineLvl w:val="0"/>
              <w:rPr>
                <w:rFonts w:ascii="Times New Roman" w:eastAsia="Times New Roman" w:hAnsi="Times New Roman" w:cs="Times New Roman"/>
                <w:sz w:val="24"/>
                <w:szCs w:val="24"/>
              </w:rPr>
            </w:pPr>
          </w:p>
          <w:p w14:paraId="2F3DD439" w14:textId="77777777" w:rsidR="00792999" w:rsidRDefault="00792999" w:rsidP="00792999">
            <w:pPr>
              <w:ind w:firstLine="426"/>
              <w:jc w:val="both"/>
              <w:outlineLvl w:val="0"/>
              <w:rPr>
                <w:rFonts w:ascii="Times New Roman" w:eastAsia="Times New Roman" w:hAnsi="Times New Roman" w:cs="Times New Roman"/>
                <w:sz w:val="24"/>
                <w:szCs w:val="24"/>
              </w:rPr>
            </w:pPr>
          </w:p>
          <w:p w14:paraId="0829D873" w14:textId="77777777" w:rsidR="00792999" w:rsidRDefault="00792999" w:rsidP="00792999">
            <w:pPr>
              <w:ind w:firstLine="426"/>
              <w:jc w:val="both"/>
              <w:outlineLvl w:val="0"/>
              <w:rPr>
                <w:rFonts w:ascii="Times New Roman" w:eastAsia="Times New Roman" w:hAnsi="Times New Roman" w:cs="Times New Roman"/>
                <w:sz w:val="24"/>
                <w:szCs w:val="24"/>
              </w:rPr>
            </w:pPr>
          </w:p>
          <w:p w14:paraId="599B131D" w14:textId="77777777" w:rsidR="00792999" w:rsidRDefault="00792999" w:rsidP="00792999">
            <w:pPr>
              <w:ind w:firstLine="426"/>
              <w:jc w:val="both"/>
              <w:outlineLvl w:val="0"/>
              <w:rPr>
                <w:rFonts w:ascii="Times New Roman" w:eastAsia="Times New Roman" w:hAnsi="Times New Roman" w:cs="Times New Roman"/>
                <w:sz w:val="24"/>
                <w:szCs w:val="24"/>
              </w:rPr>
            </w:pPr>
          </w:p>
          <w:p w14:paraId="0615E0F1" w14:textId="77777777" w:rsidR="00792999" w:rsidRDefault="00792999" w:rsidP="00792999">
            <w:pPr>
              <w:ind w:firstLine="426"/>
              <w:jc w:val="both"/>
              <w:outlineLvl w:val="0"/>
              <w:rPr>
                <w:rFonts w:ascii="Times New Roman" w:eastAsia="Times New Roman" w:hAnsi="Times New Roman" w:cs="Times New Roman"/>
                <w:sz w:val="24"/>
                <w:szCs w:val="24"/>
              </w:rPr>
            </w:pPr>
          </w:p>
          <w:p w14:paraId="49D81A25" w14:textId="77777777" w:rsidR="00792999" w:rsidRDefault="00792999" w:rsidP="00792999">
            <w:pPr>
              <w:ind w:firstLine="426"/>
              <w:jc w:val="both"/>
              <w:outlineLvl w:val="0"/>
              <w:rPr>
                <w:rFonts w:ascii="Times New Roman" w:eastAsia="Times New Roman" w:hAnsi="Times New Roman" w:cs="Times New Roman"/>
                <w:sz w:val="24"/>
                <w:szCs w:val="24"/>
              </w:rPr>
            </w:pPr>
          </w:p>
          <w:p w14:paraId="16890381" w14:textId="77777777" w:rsidR="00792999" w:rsidRDefault="00792999" w:rsidP="00792999">
            <w:pPr>
              <w:ind w:firstLine="426"/>
              <w:jc w:val="both"/>
              <w:outlineLvl w:val="0"/>
              <w:rPr>
                <w:rFonts w:ascii="Times New Roman" w:eastAsia="Times New Roman" w:hAnsi="Times New Roman" w:cs="Times New Roman"/>
                <w:sz w:val="24"/>
                <w:szCs w:val="24"/>
              </w:rPr>
            </w:pPr>
          </w:p>
          <w:p w14:paraId="4FAE1323" w14:textId="77777777" w:rsidR="00792999" w:rsidRDefault="00792999" w:rsidP="00792999">
            <w:pPr>
              <w:ind w:firstLine="426"/>
              <w:jc w:val="both"/>
              <w:outlineLvl w:val="0"/>
              <w:rPr>
                <w:rFonts w:ascii="Times New Roman" w:eastAsia="Times New Roman" w:hAnsi="Times New Roman" w:cs="Times New Roman"/>
                <w:sz w:val="24"/>
                <w:szCs w:val="24"/>
              </w:rPr>
            </w:pPr>
          </w:p>
          <w:p w14:paraId="633A8243" w14:textId="77777777" w:rsidR="00792999" w:rsidRDefault="00792999" w:rsidP="00792999">
            <w:pPr>
              <w:ind w:firstLine="426"/>
              <w:jc w:val="both"/>
              <w:outlineLvl w:val="0"/>
              <w:rPr>
                <w:rFonts w:ascii="Times New Roman" w:eastAsia="Times New Roman" w:hAnsi="Times New Roman" w:cs="Times New Roman"/>
                <w:sz w:val="24"/>
                <w:szCs w:val="24"/>
              </w:rPr>
            </w:pPr>
          </w:p>
          <w:p w14:paraId="736E2220" w14:textId="77777777" w:rsidR="00792999" w:rsidRDefault="00792999" w:rsidP="00792999">
            <w:pPr>
              <w:ind w:firstLine="426"/>
              <w:jc w:val="both"/>
              <w:outlineLvl w:val="0"/>
              <w:rPr>
                <w:rFonts w:ascii="Times New Roman" w:eastAsia="Times New Roman" w:hAnsi="Times New Roman" w:cs="Times New Roman"/>
                <w:sz w:val="24"/>
                <w:szCs w:val="24"/>
              </w:rPr>
            </w:pPr>
          </w:p>
          <w:p w14:paraId="64635BA9" w14:textId="77777777" w:rsidR="00792999" w:rsidRDefault="00792999" w:rsidP="00792999">
            <w:pPr>
              <w:ind w:firstLine="426"/>
              <w:jc w:val="both"/>
              <w:outlineLvl w:val="0"/>
              <w:rPr>
                <w:rFonts w:ascii="Times New Roman" w:eastAsia="Times New Roman" w:hAnsi="Times New Roman" w:cs="Times New Roman"/>
                <w:sz w:val="24"/>
                <w:szCs w:val="24"/>
              </w:rPr>
            </w:pPr>
          </w:p>
          <w:p w14:paraId="33D0BB99" w14:textId="77777777" w:rsidR="00792999" w:rsidRDefault="00792999" w:rsidP="00792999">
            <w:pPr>
              <w:ind w:firstLine="426"/>
              <w:jc w:val="both"/>
              <w:outlineLvl w:val="0"/>
              <w:rPr>
                <w:rFonts w:ascii="Times New Roman" w:eastAsia="Times New Roman" w:hAnsi="Times New Roman" w:cs="Times New Roman"/>
                <w:sz w:val="24"/>
                <w:szCs w:val="24"/>
              </w:rPr>
            </w:pPr>
          </w:p>
          <w:p w14:paraId="1524F892" w14:textId="77777777" w:rsidR="00792999" w:rsidRDefault="00792999" w:rsidP="00792999">
            <w:pPr>
              <w:ind w:firstLine="426"/>
              <w:jc w:val="both"/>
              <w:outlineLvl w:val="0"/>
              <w:rPr>
                <w:rFonts w:ascii="Times New Roman" w:eastAsia="Times New Roman" w:hAnsi="Times New Roman" w:cs="Times New Roman"/>
                <w:sz w:val="24"/>
                <w:szCs w:val="24"/>
              </w:rPr>
            </w:pPr>
          </w:p>
          <w:p w14:paraId="09F185A6" w14:textId="77777777" w:rsidR="00792999" w:rsidRDefault="00792999" w:rsidP="00792999">
            <w:pPr>
              <w:ind w:firstLine="426"/>
              <w:jc w:val="both"/>
              <w:outlineLvl w:val="0"/>
              <w:rPr>
                <w:rFonts w:ascii="Times New Roman" w:eastAsia="Times New Roman" w:hAnsi="Times New Roman" w:cs="Times New Roman"/>
                <w:sz w:val="24"/>
                <w:szCs w:val="24"/>
              </w:rPr>
            </w:pPr>
          </w:p>
          <w:p w14:paraId="653BF567" w14:textId="77777777" w:rsidR="00792999" w:rsidRDefault="00792999" w:rsidP="00792999">
            <w:pPr>
              <w:ind w:firstLine="426"/>
              <w:jc w:val="both"/>
              <w:outlineLvl w:val="0"/>
              <w:rPr>
                <w:rFonts w:ascii="Times New Roman" w:eastAsia="Times New Roman" w:hAnsi="Times New Roman" w:cs="Times New Roman"/>
                <w:sz w:val="24"/>
                <w:szCs w:val="24"/>
              </w:rPr>
            </w:pPr>
          </w:p>
          <w:p w14:paraId="35779180" w14:textId="77777777" w:rsidR="00792999" w:rsidRDefault="00792999" w:rsidP="00792999">
            <w:pPr>
              <w:ind w:firstLine="426"/>
              <w:jc w:val="both"/>
              <w:outlineLvl w:val="0"/>
              <w:rPr>
                <w:rFonts w:ascii="Times New Roman" w:eastAsia="Times New Roman" w:hAnsi="Times New Roman" w:cs="Times New Roman"/>
                <w:sz w:val="24"/>
                <w:szCs w:val="24"/>
              </w:rPr>
            </w:pPr>
          </w:p>
          <w:p w14:paraId="22D2AAB5" w14:textId="77777777" w:rsidR="00792999" w:rsidRDefault="00792999" w:rsidP="00792999">
            <w:pPr>
              <w:ind w:firstLine="426"/>
              <w:jc w:val="both"/>
              <w:outlineLvl w:val="0"/>
              <w:rPr>
                <w:rFonts w:ascii="Times New Roman" w:eastAsia="Times New Roman" w:hAnsi="Times New Roman" w:cs="Times New Roman"/>
                <w:sz w:val="24"/>
                <w:szCs w:val="24"/>
              </w:rPr>
            </w:pPr>
          </w:p>
          <w:p w14:paraId="19F64582" w14:textId="77777777" w:rsidR="00792999" w:rsidRDefault="00792999" w:rsidP="00792999">
            <w:pPr>
              <w:ind w:firstLine="426"/>
              <w:jc w:val="both"/>
              <w:outlineLvl w:val="0"/>
              <w:rPr>
                <w:rFonts w:ascii="Times New Roman" w:eastAsia="Times New Roman" w:hAnsi="Times New Roman" w:cs="Times New Roman"/>
                <w:sz w:val="24"/>
                <w:szCs w:val="24"/>
              </w:rPr>
            </w:pPr>
          </w:p>
          <w:p w14:paraId="6E5AE722" w14:textId="77777777" w:rsidR="00792999" w:rsidRDefault="00792999" w:rsidP="00792999">
            <w:pPr>
              <w:ind w:firstLine="426"/>
              <w:jc w:val="both"/>
              <w:outlineLvl w:val="0"/>
              <w:rPr>
                <w:rFonts w:ascii="Times New Roman" w:eastAsia="Times New Roman" w:hAnsi="Times New Roman" w:cs="Times New Roman"/>
                <w:sz w:val="24"/>
                <w:szCs w:val="24"/>
              </w:rPr>
            </w:pPr>
          </w:p>
          <w:p w14:paraId="3932674D" w14:textId="77777777" w:rsidR="00792999" w:rsidRDefault="00792999" w:rsidP="00792999">
            <w:pPr>
              <w:ind w:firstLine="426"/>
              <w:jc w:val="both"/>
              <w:outlineLvl w:val="0"/>
              <w:rPr>
                <w:rFonts w:ascii="Times New Roman" w:eastAsia="Times New Roman" w:hAnsi="Times New Roman" w:cs="Times New Roman"/>
                <w:sz w:val="24"/>
                <w:szCs w:val="24"/>
              </w:rPr>
            </w:pPr>
          </w:p>
          <w:p w14:paraId="05B19D45" w14:textId="77777777" w:rsidR="00792999" w:rsidRDefault="00792999" w:rsidP="00792999">
            <w:pPr>
              <w:ind w:firstLine="426"/>
              <w:jc w:val="both"/>
              <w:outlineLvl w:val="0"/>
              <w:rPr>
                <w:rFonts w:ascii="Times New Roman" w:eastAsia="Times New Roman" w:hAnsi="Times New Roman" w:cs="Times New Roman"/>
                <w:sz w:val="24"/>
                <w:szCs w:val="24"/>
              </w:rPr>
            </w:pPr>
          </w:p>
          <w:p w14:paraId="19C6F3C4" w14:textId="77777777" w:rsidR="00792999" w:rsidRDefault="00792999" w:rsidP="00792999">
            <w:pPr>
              <w:ind w:firstLine="426"/>
              <w:jc w:val="both"/>
              <w:outlineLvl w:val="0"/>
              <w:rPr>
                <w:rFonts w:ascii="Times New Roman" w:eastAsia="Times New Roman" w:hAnsi="Times New Roman" w:cs="Times New Roman"/>
                <w:sz w:val="24"/>
                <w:szCs w:val="24"/>
              </w:rPr>
            </w:pPr>
          </w:p>
          <w:p w14:paraId="26663AFA" w14:textId="77777777" w:rsidR="00792999" w:rsidRDefault="00792999" w:rsidP="00792999">
            <w:pPr>
              <w:ind w:firstLine="426"/>
              <w:jc w:val="both"/>
              <w:outlineLvl w:val="0"/>
              <w:rPr>
                <w:rFonts w:ascii="Times New Roman" w:eastAsia="Times New Roman" w:hAnsi="Times New Roman" w:cs="Times New Roman"/>
                <w:sz w:val="24"/>
                <w:szCs w:val="24"/>
              </w:rPr>
            </w:pPr>
          </w:p>
          <w:p w14:paraId="5571D7F6" w14:textId="77777777" w:rsidR="00792999" w:rsidRDefault="00792999" w:rsidP="00792999">
            <w:pPr>
              <w:ind w:firstLine="426"/>
              <w:jc w:val="both"/>
              <w:outlineLvl w:val="0"/>
              <w:rPr>
                <w:rFonts w:ascii="Times New Roman" w:eastAsia="Times New Roman" w:hAnsi="Times New Roman" w:cs="Times New Roman"/>
                <w:sz w:val="24"/>
                <w:szCs w:val="24"/>
              </w:rPr>
            </w:pPr>
          </w:p>
          <w:p w14:paraId="68DB27E1" w14:textId="77777777" w:rsidR="00792999" w:rsidRDefault="00792999" w:rsidP="00792999">
            <w:pPr>
              <w:ind w:firstLine="426"/>
              <w:jc w:val="both"/>
              <w:outlineLvl w:val="0"/>
              <w:rPr>
                <w:rFonts w:ascii="Times New Roman" w:eastAsia="Times New Roman" w:hAnsi="Times New Roman" w:cs="Times New Roman"/>
                <w:sz w:val="24"/>
                <w:szCs w:val="24"/>
              </w:rPr>
            </w:pPr>
          </w:p>
          <w:p w14:paraId="2207F68C" w14:textId="77777777" w:rsidR="00792999" w:rsidRDefault="00792999" w:rsidP="00792999">
            <w:pPr>
              <w:ind w:firstLine="426"/>
              <w:jc w:val="both"/>
              <w:outlineLvl w:val="0"/>
              <w:rPr>
                <w:rFonts w:ascii="Times New Roman" w:eastAsia="Times New Roman" w:hAnsi="Times New Roman" w:cs="Times New Roman"/>
                <w:sz w:val="24"/>
                <w:szCs w:val="24"/>
              </w:rPr>
            </w:pPr>
          </w:p>
          <w:p w14:paraId="1955AD6D" w14:textId="77777777" w:rsidR="00792999" w:rsidRDefault="00792999" w:rsidP="00792999">
            <w:pPr>
              <w:ind w:firstLine="426"/>
              <w:jc w:val="both"/>
              <w:outlineLvl w:val="0"/>
              <w:rPr>
                <w:rFonts w:ascii="Times New Roman" w:eastAsia="Times New Roman" w:hAnsi="Times New Roman" w:cs="Times New Roman"/>
                <w:sz w:val="24"/>
                <w:szCs w:val="24"/>
              </w:rPr>
            </w:pPr>
          </w:p>
          <w:p w14:paraId="7C711EC0" w14:textId="77777777" w:rsidR="00792999" w:rsidRDefault="00792999" w:rsidP="00792999">
            <w:pPr>
              <w:ind w:firstLine="426"/>
              <w:jc w:val="both"/>
              <w:outlineLvl w:val="0"/>
              <w:rPr>
                <w:rFonts w:ascii="Times New Roman" w:eastAsia="Times New Roman" w:hAnsi="Times New Roman" w:cs="Times New Roman"/>
                <w:sz w:val="24"/>
                <w:szCs w:val="24"/>
              </w:rPr>
            </w:pPr>
          </w:p>
          <w:p w14:paraId="4775973F" w14:textId="77777777" w:rsidR="00792999" w:rsidRDefault="00792999" w:rsidP="00792999">
            <w:pPr>
              <w:ind w:firstLine="426"/>
              <w:jc w:val="both"/>
              <w:outlineLvl w:val="0"/>
              <w:rPr>
                <w:rFonts w:ascii="Times New Roman" w:eastAsia="Times New Roman" w:hAnsi="Times New Roman" w:cs="Times New Roman"/>
                <w:sz w:val="24"/>
                <w:szCs w:val="24"/>
              </w:rPr>
            </w:pPr>
          </w:p>
          <w:p w14:paraId="5545CB2A" w14:textId="77777777" w:rsidR="00792999" w:rsidRDefault="00792999" w:rsidP="00792999">
            <w:pPr>
              <w:ind w:firstLine="426"/>
              <w:jc w:val="both"/>
              <w:outlineLvl w:val="0"/>
              <w:rPr>
                <w:rFonts w:ascii="Times New Roman" w:eastAsia="Times New Roman" w:hAnsi="Times New Roman" w:cs="Times New Roman"/>
                <w:sz w:val="24"/>
                <w:szCs w:val="24"/>
              </w:rPr>
            </w:pPr>
          </w:p>
          <w:p w14:paraId="3A7BAA3E" w14:textId="77777777" w:rsidR="00792999" w:rsidRDefault="00792999" w:rsidP="00792999">
            <w:pPr>
              <w:ind w:firstLine="426"/>
              <w:jc w:val="both"/>
              <w:outlineLvl w:val="0"/>
              <w:rPr>
                <w:rFonts w:ascii="Times New Roman" w:eastAsia="Times New Roman" w:hAnsi="Times New Roman" w:cs="Times New Roman"/>
                <w:sz w:val="24"/>
                <w:szCs w:val="24"/>
              </w:rPr>
            </w:pPr>
          </w:p>
          <w:p w14:paraId="48EA5187" w14:textId="77777777" w:rsidR="00792999" w:rsidRDefault="00792999" w:rsidP="00792999">
            <w:pPr>
              <w:ind w:firstLine="426"/>
              <w:jc w:val="both"/>
              <w:outlineLvl w:val="0"/>
              <w:rPr>
                <w:rFonts w:ascii="Times New Roman" w:eastAsia="Times New Roman" w:hAnsi="Times New Roman" w:cs="Times New Roman"/>
                <w:sz w:val="24"/>
                <w:szCs w:val="24"/>
              </w:rPr>
            </w:pPr>
          </w:p>
          <w:p w14:paraId="0A42602D" w14:textId="77777777" w:rsidR="00792999" w:rsidRDefault="00792999" w:rsidP="00792999">
            <w:pPr>
              <w:ind w:firstLine="426"/>
              <w:jc w:val="both"/>
              <w:outlineLvl w:val="0"/>
              <w:rPr>
                <w:rFonts w:ascii="Times New Roman" w:eastAsia="Times New Roman" w:hAnsi="Times New Roman" w:cs="Times New Roman"/>
                <w:sz w:val="24"/>
                <w:szCs w:val="24"/>
              </w:rPr>
            </w:pPr>
          </w:p>
          <w:p w14:paraId="0395569A" w14:textId="77777777" w:rsidR="00792999" w:rsidRDefault="00792999" w:rsidP="00792999">
            <w:pPr>
              <w:ind w:firstLine="426"/>
              <w:jc w:val="both"/>
              <w:outlineLvl w:val="0"/>
              <w:rPr>
                <w:rFonts w:ascii="Times New Roman" w:eastAsia="Times New Roman" w:hAnsi="Times New Roman" w:cs="Times New Roman"/>
                <w:sz w:val="24"/>
                <w:szCs w:val="24"/>
              </w:rPr>
            </w:pPr>
          </w:p>
          <w:p w14:paraId="03B4F745" w14:textId="77777777" w:rsidR="00792999" w:rsidRDefault="00792999" w:rsidP="00792999">
            <w:pPr>
              <w:ind w:firstLine="426"/>
              <w:jc w:val="both"/>
              <w:outlineLvl w:val="0"/>
              <w:rPr>
                <w:rFonts w:ascii="Times New Roman" w:eastAsia="Times New Roman" w:hAnsi="Times New Roman" w:cs="Times New Roman"/>
                <w:sz w:val="24"/>
                <w:szCs w:val="24"/>
              </w:rPr>
            </w:pPr>
          </w:p>
          <w:p w14:paraId="299E407B" w14:textId="77777777" w:rsidR="00792999" w:rsidRDefault="00792999" w:rsidP="00792999">
            <w:pPr>
              <w:ind w:firstLine="426"/>
              <w:jc w:val="both"/>
              <w:outlineLvl w:val="0"/>
              <w:rPr>
                <w:rFonts w:ascii="Times New Roman" w:eastAsia="Times New Roman" w:hAnsi="Times New Roman" w:cs="Times New Roman"/>
                <w:sz w:val="24"/>
                <w:szCs w:val="24"/>
              </w:rPr>
            </w:pPr>
          </w:p>
          <w:p w14:paraId="5B1620B7" w14:textId="77777777" w:rsidR="00792999" w:rsidRDefault="00792999" w:rsidP="00792999">
            <w:pPr>
              <w:ind w:firstLine="426"/>
              <w:jc w:val="both"/>
              <w:outlineLvl w:val="0"/>
              <w:rPr>
                <w:rFonts w:ascii="Times New Roman" w:eastAsia="Times New Roman" w:hAnsi="Times New Roman" w:cs="Times New Roman"/>
                <w:sz w:val="24"/>
                <w:szCs w:val="24"/>
              </w:rPr>
            </w:pPr>
          </w:p>
          <w:p w14:paraId="2E82196D" w14:textId="77777777" w:rsidR="00792999" w:rsidRDefault="00792999" w:rsidP="00792999">
            <w:pPr>
              <w:ind w:firstLine="426"/>
              <w:jc w:val="both"/>
              <w:outlineLvl w:val="0"/>
              <w:rPr>
                <w:rFonts w:ascii="Times New Roman" w:eastAsia="Times New Roman" w:hAnsi="Times New Roman" w:cs="Times New Roman"/>
                <w:sz w:val="24"/>
                <w:szCs w:val="24"/>
              </w:rPr>
            </w:pPr>
          </w:p>
          <w:p w14:paraId="7F696415" w14:textId="77777777" w:rsidR="00792999" w:rsidRDefault="00792999" w:rsidP="00792999">
            <w:pPr>
              <w:ind w:firstLine="426"/>
              <w:jc w:val="both"/>
              <w:outlineLvl w:val="0"/>
              <w:rPr>
                <w:rFonts w:ascii="Times New Roman" w:eastAsia="Times New Roman" w:hAnsi="Times New Roman" w:cs="Times New Roman"/>
                <w:sz w:val="24"/>
                <w:szCs w:val="24"/>
              </w:rPr>
            </w:pPr>
          </w:p>
          <w:p w14:paraId="4A4F6FCC" w14:textId="77777777" w:rsidR="00792999" w:rsidRDefault="00792999" w:rsidP="00792999">
            <w:pPr>
              <w:ind w:firstLine="426"/>
              <w:jc w:val="both"/>
              <w:outlineLvl w:val="0"/>
              <w:rPr>
                <w:rFonts w:ascii="Times New Roman" w:eastAsia="Times New Roman" w:hAnsi="Times New Roman" w:cs="Times New Roman"/>
                <w:sz w:val="24"/>
                <w:szCs w:val="24"/>
              </w:rPr>
            </w:pPr>
          </w:p>
          <w:p w14:paraId="3B86124D" w14:textId="77777777" w:rsidR="00792999" w:rsidRDefault="00792999" w:rsidP="00792999">
            <w:pPr>
              <w:ind w:firstLine="426"/>
              <w:jc w:val="both"/>
              <w:outlineLvl w:val="0"/>
              <w:rPr>
                <w:rFonts w:ascii="Times New Roman" w:eastAsia="Times New Roman" w:hAnsi="Times New Roman" w:cs="Times New Roman"/>
                <w:sz w:val="24"/>
                <w:szCs w:val="24"/>
              </w:rPr>
            </w:pPr>
          </w:p>
          <w:p w14:paraId="3739B6E2" w14:textId="77777777" w:rsidR="00792999" w:rsidRDefault="00792999" w:rsidP="00792999">
            <w:pPr>
              <w:ind w:firstLine="426"/>
              <w:jc w:val="both"/>
              <w:outlineLvl w:val="0"/>
              <w:rPr>
                <w:rFonts w:ascii="Times New Roman" w:eastAsia="Times New Roman" w:hAnsi="Times New Roman" w:cs="Times New Roman"/>
                <w:sz w:val="24"/>
                <w:szCs w:val="24"/>
              </w:rPr>
            </w:pPr>
          </w:p>
          <w:p w14:paraId="2946CFA7" w14:textId="77777777" w:rsidR="00792999" w:rsidRDefault="00792999" w:rsidP="00792999">
            <w:pPr>
              <w:ind w:firstLine="426"/>
              <w:jc w:val="both"/>
              <w:outlineLvl w:val="0"/>
              <w:rPr>
                <w:rFonts w:ascii="Times New Roman" w:eastAsia="Times New Roman" w:hAnsi="Times New Roman" w:cs="Times New Roman"/>
                <w:sz w:val="24"/>
                <w:szCs w:val="24"/>
              </w:rPr>
            </w:pPr>
          </w:p>
          <w:p w14:paraId="32559009" w14:textId="77777777" w:rsidR="00792999" w:rsidRDefault="00792999" w:rsidP="00792999">
            <w:pPr>
              <w:ind w:firstLine="426"/>
              <w:jc w:val="both"/>
              <w:outlineLvl w:val="0"/>
              <w:rPr>
                <w:rFonts w:ascii="Times New Roman" w:eastAsia="Times New Roman" w:hAnsi="Times New Roman" w:cs="Times New Roman"/>
                <w:sz w:val="24"/>
                <w:szCs w:val="24"/>
              </w:rPr>
            </w:pPr>
          </w:p>
          <w:p w14:paraId="5C425574" w14:textId="77777777" w:rsidR="00792999" w:rsidRPr="00E46CE5" w:rsidRDefault="00792999" w:rsidP="00792999">
            <w:pPr>
              <w:ind w:firstLine="426"/>
              <w:jc w:val="both"/>
              <w:outlineLvl w:val="0"/>
              <w:rPr>
                <w:rFonts w:ascii="Times New Roman" w:eastAsia="Times New Roman" w:hAnsi="Times New Roman" w:cs="Times New Roman"/>
                <w:sz w:val="24"/>
                <w:szCs w:val="24"/>
              </w:rPr>
            </w:pPr>
            <w:r w:rsidRPr="00E46CE5">
              <w:rPr>
                <w:rFonts w:ascii="Times New Roman" w:eastAsia="Times New Roman" w:hAnsi="Times New Roman" w:cs="Times New Roman"/>
                <w:sz w:val="24"/>
                <w:szCs w:val="24"/>
              </w:rPr>
              <w:t xml:space="preserve">о) сбор за приобретение недвижимого имущества. Сбор уплачивают лица (покупатели), не являющиеся резидентами Приднестровской Молдавской Республики, </w:t>
            </w:r>
            <w:r w:rsidRPr="00A24BEF">
              <w:rPr>
                <w:rFonts w:ascii="Times New Roman" w:eastAsia="Times New Roman" w:hAnsi="Times New Roman" w:cs="Times New Roman"/>
                <w:b/>
                <w:bCs/>
                <w:sz w:val="24"/>
                <w:szCs w:val="24"/>
              </w:rPr>
              <w:t>в размере, не превышающем</w:t>
            </w:r>
            <w:r w:rsidRPr="00E46CE5">
              <w:rPr>
                <w:rFonts w:ascii="Times New Roman" w:eastAsia="Times New Roman" w:hAnsi="Times New Roman" w:cs="Times New Roman"/>
                <w:sz w:val="24"/>
                <w:szCs w:val="24"/>
              </w:rPr>
              <w:t xml:space="preserve"> 10% от суммы договора купли-продажи недвижимого имущества, при государственной регистрации права собственности на недвижимое имущество.</w:t>
            </w:r>
          </w:p>
          <w:p w14:paraId="634CD5F4" w14:textId="77777777" w:rsidR="00792999" w:rsidRDefault="00792999" w:rsidP="00792999">
            <w:pPr>
              <w:ind w:firstLine="426"/>
              <w:jc w:val="both"/>
              <w:outlineLvl w:val="0"/>
              <w:rPr>
                <w:rFonts w:ascii="Times New Roman" w:eastAsia="Times New Roman" w:hAnsi="Times New Roman" w:cs="Times New Roman"/>
                <w:sz w:val="24"/>
                <w:szCs w:val="24"/>
              </w:rPr>
            </w:pPr>
          </w:p>
          <w:p w14:paraId="71F4EAB8" w14:textId="77777777" w:rsidR="00792999" w:rsidRDefault="00792999" w:rsidP="00792999">
            <w:pPr>
              <w:ind w:firstLine="426"/>
              <w:jc w:val="both"/>
              <w:outlineLvl w:val="0"/>
              <w:rPr>
                <w:rFonts w:ascii="Times New Roman" w:eastAsia="Times New Roman" w:hAnsi="Times New Roman" w:cs="Times New Roman"/>
                <w:sz w:val="24"/>
                <w:szCs w:val="24"/>
              </w:rPr>
            </w:pPr>
          </w:p>
          <w:p w14:paraId="5A75CF87" w14:textId="77777777" w:rsidR="00792999" w:rsidRDefault="00792999" w:rsidP="00792999">
            <w:pPr>
              <w:ind w:firstLine="426"/>
              <w:jc w:val="both"/>
              <w:outlineLvl w:val="0"/>
              <w:rPr>
                <w:rFonts w:ascii="Times New Roman" w:eastAsia="Times New Roman" w:hAnsi="Times New Roman" w:cs="Times New Roman"/>
                <w:sz w:val="24"/>
                <w:szCs w:val="24"/>
              </w:rPr>
            </w:pPr>
          </w:p>
          <w:p w14:paraId="520D08CC" w14:textId="77777777" w:rsidR="00792999" w:rsidRDefault="00792999" w:rsidP="00792999">
            <w:pPr>
              <w:ind w:firstLine="426"/>
              <w:jc w:val="both"/>
              <w:outlineLvl w:val="0"/>
              <w:rPr>
                <w:rFonts w:ascii="Times New Roman" w:eastAsia="Times New Roman" w:hAnsi="Times New Roman" w:cs="Times New Roman"/>
                <w:sz w:val="24"/>
                <w:szCs w:val="24"/>
              </w:rPr>
            </w:pPr>
          </w:p>
          <w:p w14:paraId="6F529F11" w14:textId="77777777" w:rsidR="00792999" w:rsidRDefault="00792999" w:rsidP="00792999">
            <w:pPr>
              <w:ind w:firstLine="426"/>
              <w:jc w:val="both"/>
              <w:outlineLvl w:val="0"/>
              <w:rPr>
                <w:rFonts w:ascii="Times New Roman" w:eastAsia="Times New Roman" w:hAnsi="Times New Roman" w:cs="Times New Roman"/>
                <w:sz w:val="24"/>
                <w:szCs w:val="24"/>
              </w:rPr>
            </w:pPr>
          </w:p>
          <w:p w14:paraId="45721D81" w14:textId="77777777" w:rsidR="00792999" w:rsidRDefault="00792999" w:rsidP="00792999">
            <w:pPr>
              <w:ind w:firstLine="426"/>
              <w:jc w:val="both"/>
              <w:outlineLvl w:val="0"/>
              <w:rPr>
                <w:rFonts w:ascii="Times New Roman" w:eastAsia="Times New Roman" w:hAnsi="Times New Roman" w:cs="Times New Roman"/>
                <w:sz w:val="24"/>
                <w:szCs w:val="24"/>
              </w:rPr>
            </w:pPr>
          </w:p>
          <w:p w14:paraId="2607620E" w14:textId="77777777" w:rsidR="00792999" w:rsidRDefault="00792999" w:rsidP="00792999">
            <w:pPr>
              <w:ind w:firstLine="426"/>
              <w:jc w:val="both"/>
              <w:outlineLvl w:val="0"/>
              <w:rPr>
                <w:rFonts w:ascii="Times New Roman" w:eastAsia="Times New Roman" w:hAnsi="Times New Roman" w:cs="Times New Roman"/>
                <w:sz w:val="24"/>
                <w:szCs w:val="24"/>
              </w:rPr>
            </w:pPr>
          </w:p>
          <w:p w14:paraId="12B92868" w14:textId="77777777" w:rsidR="00792999" w:rsidRDefault="00792999" w:rsidP="00792999">
            <w:pPr>
              <w:ind w:firstLine="426"/>
              <w:jc w:val="both"/>
              <w:outlineLvl w:val="0"/>
              <w:rPr>
                <w:rFonts w:ascii="Times New Roman" w:eastAsia="Times New Roman" w:hAnsi="Times New Roman" w:cs="Times New Roman"/>
                <w:sz w:val="24"/>
                <w:szCs w:val="24"/>
              </w:rPr>
            </w:pPr>
          </w:p>
          <w:p w14:paraId="63E250BE" w14:textId="77777777" w:rsidR="00792999" w:rsidRDefault="00792999" w:rsidP="00792999">
            <w:pPr>
              <w:ind w:firstLine="426"/>
              <w:jc w:val="both"/>
              <w:outlineLvl w:val="0"/>
              <w:rPr>
                <w:rFonts w:ascii="Times New Roman" w:eastAsia="Times New Roman" w:hAnsi="Times New Roman" w:cs="Times New Roman"/>
                <w:sz w:val="24"/>
                <w:szCs w:val="24"/>
              </w:rPr>
            </w:pPr>
          </w:p>
          <w:p w14:paraId="511FBBC9" w14:textId="77777777" w:rsidR="00792999" w:rsidRDefault="00792999" w:rsidP="00792999">
            <w:pPr>
              <w:ind w:firstLine="426"/>
              <w:jc w:val="both"/>
              <w:outlineLvl w:val="0"/>
              <w:rPr>
                <w:rFonts w:ascii="Times New Roman" w:eastAsia="Times New Roman" w:hAnsi="Times New Roman" w:cs="Times New Roman"/>
                <w:sz w:val="24"/>
                <w:szCs w:val="24"/>
              </w:rPr>
            </w:pPr>
          </w:p>
          <w:p w14:paraId="02418A2E" w14:textId="77777777" w:rsidR="00792999" w:rsidRDefault="00792999" w:rsidP="00792999">
            <w:pPr>
              <w:ind w:firstLine="426"/>
              <w:jc w:val="both"/>
              <w:outlineLvl w:val="0"/>
              <w:rPr>
                <w:rFonts w:ascii="Times New Roman" w:eastAsia="Times New Roman" w:hAnsi="Times New Roman" w:cs="Times New Roman"/>
                <w:sz w:val="24"/>
                <w:szCs w:val="24"/>
              </w:rPr>
            </w:pPr>
          </w:p>
          <w:p w14:paraId="76AF6567" w14:textId="77777777" w:rsidR="00792999" w:rsidRDefault="00792999" w:rsidP="00792999">
            <w:pPr>
              <w:ind w:firstLine="426"/>
              <w:jc w:val="both"/>
              <w:outlineLvl w:val="0"/>
              <w:rPr>
                <w:rFonts w:ascii="Times New Roman" w:eastAsia="Times New Roman" w:hAnsi="Times New Roman" w:cs="Times New Roman"/>
                <w:sz w:val="24"/>
                <w:szCs w:val="24"/>
              </w:rPr>
            </w:pPr>
          </w:p>
          <w:p w14:paraId="35EF5D70" w14:textId="77777777" w:rsidR="00792999" w:rsidRDefault="00792999" w:rsidP="00792999">
            <w:pPr>
              <w:ind w:firstLine="426"/>
              <w:jc w:val="both"/>
              <w:outlineLvl w:val="0"/>
              <w:rPr>
                <w:rFonts w:ascii="Times New Roman" w:eastAsia="Times New Roman" w:hAnsi="Times New Roman" w:cs="Times New Roman"/>
                <w:sz w:val="24"/>
                <w:szCs w:val="24"/>
              </w:rPr>
            </w:pPr>
          </w:p>
          <w:p w14:paraId="4C25A743" w14:textId="77777777" w:rsidR="00792999" w:rsidRDefault="00792999" w:rsidP="00792999">
            <w:pPr>
              <w:ind w:firstLine="426"/>
              <w:jc w:val="both"/>
              <w:outlineLvl w:val="0"/>
              <w:rPr>
                <w:rFonts w:ascii="Times New Roman" w:eastAsia="Times New Roman" w:hAnsi="Times New Roman" w:cs="Times New Roman"/>
                <w:sz w:val="24"/>
                <w:szCs w:val="24"/>
              </w:rPr>
            </w:pPr>
          </w:p>
          <w:p w14:paraId="0657120D" w14:textId="77777777" w:rsidR="00792999" w:rsidRDefault="00792999" w:rsidP="00792999">
            <w:pPr>
              <w:ind w:firstLine="426"/>
              <w:jc w:val="both"/>
              <w:outlineLvl w:val="0"/>
              <w:rPr>
                <w:rFonts w:ascii="Times New Roman" w:eastAsia="Times New Roman" w:hAnsi="Times New Roman" w:cs="Times New Roman"/>
                <w:sz w:val="24"/>
                <w:szCs w:val="24"/>
              </w:rPr>
            </w:pPr>
          </w:p>
          <w:p w14:paraId="4DC2F9EA" w14:textId="77777777" w:rsidR="00792999" w:rsidRDefault="00792999" w:rsidP="00792999">
            <w:pPr>
              <w:ind w:firstLine="426"/>
              <w:jc w:val="both"/>
              <w:outlineLvl w:val="0"/>
              <w:rPr>
                <w:rFonts w:ascii="Times New Roman" w:eastAsia="Times New Roman" w:hAnsi="Times New Roman" w:cs="Times New Roman"/>
                <w:sz w:val="24"/>
                <w:szCs w:val="24"/>
              </w:rPr>
            </w:pPr>
          </w:p>
          <w:p w14:paraId="5DFCC7DC" w14:textId="77777777" w:rsidR="00792999" w:rsidRDefault="00792999" w:rsidP="00792999">
            <w:pPr>
              <w:ind w:firstLine="426"/>
              <w:jc w:val="both"/>
              <w:outlineLvl w:val="0"/>
              <w:rPr>
                <w:rFonts w:ascii="Times New Roman" w:eastAsia="Times New Roman" w:hAnsi="Times New Roman" w:cs="Times New Roman"/>
                <w:sz w:val="24"/>
                <w:szCs w:val="24"/>
              </w:rPr>
            </w:pPr>
          </w:p>
          <w:p w14:paraId="2AB6DC55" w14:textId="77777777" w:rsidR="00792999" w:rsidRDefault="00792999" w:rsidP="00792999">
            <w:pPr>
              <w:ind w:firstLine="426"/>
              <w:jc w:val="both"/>
              <w:outlineLvl w:val="0"/>
              <w:rPr>
                <w:rFonts w:ascii="Times New Roman" w:eastAsia="Times New Roman" w:hAnsi="Times New Roman" w:cs="Times New Roman"/>
                <w:sz w:val="24"/>
                <w:szCs w:val="24"/>
              </w:rPr>
            </w:pPr>
          </w:p>
          <w:p w14:paraId="6CB10A48" w14:textId="77777777" w:rsidR="00792999" w:rsidRDefault="00792999" w:rsidP="00792999">
            <w:pPr>
              <w:ind w:firstLine="426"/>
              <w:jc w:val="both"/>
              <w:outlineLvl w:val="0"/>
              <w:rPr>
                <w:rFonts w:ascii="Times New Roman" w:eastAsia="Times New Roman" w:hAnsi="Times New Roman" w:cs="Times New Roman"/>
                <w:sz w:val="24"/>
                <w:szCs w:val="24"/>
              </w:rPr>
            </w:pPr>
          </w:p>
          <w:p w14:paraId="7AC206E4" w14:textId="77777777" w:rsidR="00792999" w:rsidRDefault="00792999" w:rsidP="00792999">
            <w:pPr>
              <w:ind w:firstLine="426"/>
              <w:jc w:val="both"/>
              <w:outlineLvl w:val="0"/>
              <w:rPr>
                <w:rFonts w:ascii="Times New Roman" w:eastAsia="Times New Roman" w:hAnsi="Times New Roman" w:cs="Times New Roman"/>
                <w:sz w:val="24"/>
                <w:szCs w:val="24"/>
              </w:rPr>
            </w:pPr>
          </w:p>
          <w:p w14:paraId="129A24CC" w14:textId="77777777" w:rsidR="00792999" w:rsidRDefault="00792999" w:rsidP="00792999">
            <w:pPr>
              <w:ind w:firstLine="426"/>
              <w:jc w:val="both"/>
              <w:outlineLvl w:val="0"/>
              <w:rPr>
                <w:rFonts w:ascii="Times New Roman" w:eastAsia="Times New Roman" w:hAnsi="Times New Roman" w:cs="Times New Roman"/>
                <w:sz w:val="24"/>
                <w:szCs w:val="24"/>
              </w:rPr>
            </w:pPr>
          </w:p>
          <w:p w14:paraId="2A68C485" w14:textId="77777777" w:rsidR="00792999" w:rsidRDefault="00792999" w:rsidP="00792999">
            <w:pPr>
              <w:ind w:firstLine="426"/>
              <w:jc w:val="both"/>
              <w:outlineLvl w:val="0"/>
              <w:rPr>
                <w:rFonts w:ascii="Times New Roman" w:eastAsia="Times New Roman" w:hAnsi="Times New Roman" w:cs="Times New Roman"/>
                <w:sz w:val="24"/>
                <w:szCs w:val="24"/>
              </w:rPr>
            </w:pPr>
          </w:p>
          <w:p w14:paraId="3259D675" w14:textId="77777777" w:rsidR="00792999" w:rsidRDefault="00792999" w:rsidP="00792999">
            <w:pPr>
              <w:ind w:firstLine="426"/>
              <w:jc w:val="both"/>
              <w:outlineLvl w:val="0"/>
              <w:rPr>
                <w:rFonts w:ascii="Times New Roman" w:eastAsia="Times New Roman" w:hAnsi="Times New Roman" w:cs="Times New Roman"/>
                <w:sz w:val="24"/>
                <w:szCs w:val="24"/>
              </w:rPr>
            </w:pPr>
          </w:p>
          <w:p w14:paraId="7C08CF37" w14:textId="77777777" w:rsidR="00792999" w:rsidRDefault="00792999" w:rsidP="00792999">
            <w:pPr>
              <w:ind w:firstLine="426"/>
              <w:jc w:val="both"/>
              <w:outlineLvl w:val="0"/>
              <w:rPr>
                <w:rFonts w:ascii="Times New Roman" w:eastAsia="Times New Roman" w:hAnsi="Times New Roman" w:cs="Times New Roman"/>
                <w:sz w:val="24"/>
                <w:szCs w:val="24"/>
              </w:rPr>
            </w:pPr>
          </w:p>
          <w:p w14:paraId="6F46B807" w14:textId="77777777" w:rsidR="00792999" w:rsidRDefault="00792999" w:rsidP="00792999">
            <w:pPr>
              <w:ind w:firstLine="426"/>
              <w:jc w:val="both"/>
              <w:outlineLvl w:val="0"/>
              <w:rPr>
                <w:rFonts w:ascii="Times New Roman" w:eastAsia="Times New Roman" w:hAnsi="Times New Roman" w:cs="Times New Roman"/>
                <w:sz w:val="24"/>
                <w:szCs w:val="24"/>
              </w:rPr>
            </w:pPr>
          </w:p>
          <w:p w14:paraId="5D3CF53E" w14:textId="77777777" w:rsidR="00792999" w:rsidRDefault="00792999" w:rsidP="00792999">
            <w:pPr>
              <w:ind w:firstLine="426"/>
              <w:jc w:val="both"/>
              <w:outlineLvl w:val="0"/>
              <w:rPr>
                <w:rFonts w:ascii="Times New Roman" w:eastAsia="Times New Roman" w:hAnsi="Times New Roman" w:cs="Times New Roman"/>
                <w:sz w:val="24"/>
                <w:szCs w:val="24"/>
              </w:rPr>
            </w:pPr>
          </w:p>
          <w:p w14:paraId="3CFBC9CB" w14:textId="77777777" w:rsidR="00792999" w:rsidRDefault="00792999" w:rsidP="00792999">
            <w:pPr>
              <w:ind w:firstLine="426"/>
              <w:jc w:val="both"/>
              <w:outlineLvl w:val="0"/>
              <w:rPr>
                <w:rFonts w:ascii="Times New Roman" w:eastAsia="Times New Roman" w:hAnsi="Times New Roman" w:cs="Times New Roman"/>
                <w:sz w:val="24"/>
                <w:szCs w:val="24"/>
              </w:rPr>
            </w:pPr>
          </w:p>
          <w:p w14:paraId="20FB9C01" w14:textId="77777777" w:rsidR="00792999" w:rsidRDefault="00792999" w:rsidP="00792999">
            <w:pPr>
              <w:ind w:firstLine="426"/>
              <w:jc w:val="both"/>
              <w:outlineLvl w:val="0"/>
              <w:rPr>
                <w:rFonts w:ascii="Times New Roman" w:eastAsia="Times New Roman" w:hAnsi="Times New Roman" w:cs="Times New Roman"/>
                <w:sz w:val="24"/>
                <w:szCs w:val="24"/>
              </w:rPr>
            </w:pPr>
          </w:p>
          <w:p w14:paraId="658D5AD5" w14:textId="77777777" w:rsidR="00792999" w:rsidRDefault="00792999" w:rsidP="00792999">
            <w:pPr>
              <w:ind w:firstLine="426"/>
              <w:jc w:val="both"/>
              <w:outlineLvl w:val="0"/>
              <w:rPr>
                <w:rFonts w:ascii="Times New Roman" w:eastAsia="Times New Roman" w:hAnsi="Times New Roman" w:cs="Times New Roman"/>
                <w:sz w:val="24"/>
                <w:szCs w:val="24"/>
              </w:rPr>
            </w:pPr>
          </w:p>
          <w:p w14:paraId="5FA512C0" w14:textId="77777777" w:rsidR="00792999" w:rsidRDefault="00792999" w:rsidP="00792999">
            <w:pPr>
              <w:ind w:firstLine="426"/>
              <w:jc w:val="both"/>
              <w:outlineLvl w:val="0"/>
              <w:rPr>
                <w:rFonts w:ascii="Times New Roman" w:eastAsia="Times New Roman" w:hAnsi="Times New Roman" w:cs="Times New Roman"/>
                <w:sz w:val="24"/>
                <w:szCs w:val="24"/>
              </w:rPr>
            </w:pPr>
          </w:p>
          <w:p w14:paraId="10A69F25" w14:textId="77777777" w:rsidR="00792999" w:rsidRDefault="00792999" w:rsidP="00792999">
            <w:pPr>
              <w:ind w:firstLine="426"/>
              <w:jc w:val="both"/>
              <w:outlineLvl w:val="0"/>
              <w:rPr>
                <w:rFonts w:ascii="Times New Roman" w:eastAsia="Times New Roman" w:hAnsi="Times New Roman" w:cs="Times New Roman"/>
                <w:sz w:val="24"/>
                <w:szCs w:val="24"/>
              </w:rPr>
            </w:pPr>
          </w:p>
          <w:p w14:paraId="5E1A9BF4" w14:textId="77777777" w:rsidR="00792999" w:rsidRDefault="00792999" w:rsidP="00792999">
            <w:pPr>
              <w:ind w:firstLine="426"/>
              <w:jc w:val="both"/>
              <w:outlineLvl w:val="0"/>
              <w:rPr>
                <w:rFonts w:ascii="Times New Roman" w:eastAsia="Times New Roman" w:hAnsi="Times New Roman" w:cs="Times New Roman"/>
                <w:sz w:val="24"/>
                <w:szCs w:val="24"/>
              </w:rPr>
            </w:pPr>
          </w:p>
          <w:p w14:paraId="01A24D03" w14:textId="77777777" w:rsidR="00792999" w:rsidRDefault="00792999" w:rsidP="00792999">
            <w:pPr>
              <w:ind w:firstLine="426"/>
              <w:jc w:val="both"/>
              <w:outlineLvl w:val="0"/>
              <w:rPr>
                <w:rFonts w:ascii="Times New Roman" w:eastAsia="Times New Roman" w:hAnsi="Times New Roman" w:cs="Times New Roman"/>
                <w:sz w:val="24"/>
                <w:szCs w:val="24"/>
              </w:rPr>
            </w:pPr>
          </w:p>
          <w:p w14:paraId="6DCCB244" w14:textId="77777777" w:rsidR="00792999" w:rsidRDefault="00792999" w:rsidP="00792999">
            <w:pPr>
              <w:ind w:firstLine="426"/>
              <w:jc w:val="both"/>
              <w:outlineLvl w:val="0"/>
              <w:rPr>
                <w:rFonts w:ascii="Times New Roman" w:eastAsia="Times New Roman" w:hAnsi="Times New Roman" w:cs="Times New Roman"/>
                <w:sz w:val="24"/>
                <w:szCs w:val="24"/>
              </w:rPr>
            </w:pPr>
          </w:p>
          <w:p w14:paraId="02CA56E7" w14:textId="77777777" w:rsidR="00792999" w:rsidRDefault="00792999" w:rsidP="00792999">
            <w:pPr>
              <w:ind w:firstLine="426"/>
              <w:jc w:val="both"/>
              <w:outlineLvl w:val="0"/>
              <w:rPr>
                <w:rFonts w:ascii="Times New Roman" w:eastAsia="Times New Roman" w:hAnsi="Times New Roman" w:cs="Times New Roman"/>
                <w:sz w:val="24"/>
                <w:szCs w:val="24"/>
              </w:rPr>
            </w:pPr>
          </w:p>
          <w:p w14:paraId="3D940888" w14:textId="77777777" w:rsidR="00792999" w:rsidRDefault="00792999" w:rsidP="00792999">
            <w:pPr>
              <w:ind w:firstLine="426"/>
              <w:jc w:val="both"/>
              <w:outlineLvl w:val="0"/>
              <w:rPr>
                <w:rFonts w:ascii="Times New Roman" w:eastAsia="Times New Roman" w:hAnsi="Times New Roman" w:cs="Times New Roman"/>
                <w:sz w:val="24"/>
                <w:szCs w:val="24"/>
              </w:rPr>
            </w:pPr>
          </w:p>
          <w:p w14:paraId="7D7D970B" w14:textId="77777777" w:rsidR="00792999" w:rsidRDefault="00792999" w:rsidP="00792999">
            <w:pPr>
              <w:ind w:firstLine="426"/>
              <w:jc w:val="both"/>
              <w:outlineLvl w:val="0"/>
              <w:rPr>
                <w:rFonts w:ascii="Times New Roman" w:eastAsia="Times New Roman" w:hAnsi="Times New Roman" w:cs="Times New Roman"/>
                <w:sz w:val="24"/>
                <w:szCs w:val="24"/>
              </w:rPr>
            </w:pPr>
          </w:p>
          <w:p w14:paraId="022A756C" w14:textId="77777777" w:rsidR="00792999" w:rsidRDefault="00792999" w:rsidP="00792999">
            <w:pPr>
              <w:ind w:firstLine="426"/>
              <w:jc w:val="both"/>
              <w:outlineLvl w:val="0"/>
              <w:rPr>
                <w:rFonts w:ascii="Times New Roman" w:eastAsia="Times New Roman" w:hAnsi="Times New Roman" w:cs="Times New Roman"/>
                <w:sz w:val="24"/>
                <w:szCs w:val="24"/>
              </w:rPr>
            </w:pPr>
          </w:p>
          <w:p w14:paraId="12344DF6" w14:textId="77777777" w:rsidR="00792999" w:rsidRDefault="00792999" w:rsidP="00792999">
            <w:pPr>
              <w:ind w:firstLine="426"/>
              <w:jc w:val="both"/>
              <w:outlineLvl w:val="0"/>
              <w:rPr>
                <w:rFonts w:ascii="Times New Roman" w:eastAsia="Times New Roman" w:hAnsi="Times New Roman" w:cs="Times New Roman"/>
                <w:sz w:val="24"/>
                <w:szCs w:val="24"/>
              </w:rPr>
            </w:pPr>
          </w:p>
          <w:p w14:paraId="35355596" w14:textId="77777777" w:rsidR="00792999" w:rsidRDefault="00792999" w:rsidP="00792999">
            <w:pPr>
              <w:ind w:firstLine="426"/>
              <w:jc w:val="both"/>
              <w:outlineLvl w:val="0"/>
              <w:rPr>
                <w:rFonts w:ascii="Times New Roman" w:eastAsia="Times New Roman" w:hAnsi="Times New Roman" w:cs="Times New Roman"/>
                <w:sz w:val="24"/>
                <w:szCs w:val="24"/>
              </w:rPr>
            </w:pPr>
          </w:p>
          <w:p w14:paraId="45C5DE09" w14:textId="77777777" w:rsidR="00792999" w:rsidRDefault="00792999" w:rsidP="00792999">
            <w:pPr>
              <w:ind w:firstLine="426"/>
              <w:jc w:val="both"/>
              <w:outlineLvl w:val="0"/>
              <w:rPr>
                <w:rFonts w:ascii="Times New Roman" w:eastAsia="Times New Roman" w:hAnsi="Times New Roman" w:cs="Times New Roman"/>
                <w:sz w:val="24"/>
                <w:szCs w:val="24"/>
              </w:rPr>
            </w:pPr>
          </w:p>
          <w:p w14:paraId="0A29978E" w14:textId="77777777" w:rsidR="00792999" w:rsidRDefault="00792999" w:rsidP="00792999">
            <w:pPr>
              <w:ind w:firstLine="426"/>
              <w:jc w:val="both"/>
              <w:outlineLvl w:val="0"/>
              <w:rPr>
                <w:rFonts w:ascii="Times New Roman" w:eastAsia="Times New Roman" w:hAnsi="Times New Roman" w:cs="Times New Roman"/>
                <w:sz w:val="24"/>
                <w:szCs w:val="24"/>
              </w:rPr>
            </w:pPr>
          </w:p>
          <w:p w14:paraId="594D7B2C" w14:textId="77777777" w:rsidR="00792999" w:rsidRDefault="00792999" w:rsidP="00792999">
            <w:pPr>
              <w:ind w:firstLine="426"/>
              <w:jc w:val="both"/>
              <w:outlineLvl w:val="0"/>
              <w:rPr>
                <w:rFonts w:ascii="Times New Roman" w:eastAsia="Times New Roman" w:hAnsi="Times New Roman" w:cs="Times New Roman"/>
                <w:sz w:val="24"/>
                <w:szCs w:val="24"/>
              </w:rPr>
            </w:pPr>
          </w:p>
          <w:p w14:paraId="6EC8E0BB" w14:textId="77777777" w:rsidR="00792999" w:rsidRDefault="00792999" w:rsidP="00792999">
            <w:pPr>
              <w:ind w:firstLine="426"/>
              <w:jc w:val="both"/>
              <w:outlineLvl w:val="0"/>
              <w:rPr>
                <w:rFonts w:ascii="Times New Roman" w:eastAsia="Times New Roman" w:hAnsi="Times New Roman" w:cs="Times New Roman"/>
                <w:sz w:val="24"/>
                <w:szCs w:val="24"/>
              </w:rPr>
            </w:pPr>
          </w:p>
          <w:p w14:paraId="75D60269" w14:textId="77777777" w:rsidR="00792999" w:rsidRDefault="00792999" w:rsidP="00792999">
            <w:pPr>
              <w:ind w:firstLine="426"/>
              <w:jc w:val="both"/>
              <w:outlineLvl w:val="0"/>
              <w:rPr>
                <w:rFonts w:ascii="Times New Roman" w:eastAsia="Times New Roman" w:hAnsi="Times New Roman" w:cs="Times New Roman"/>
                <w:sz w:val="24"/>
                <w:szCs w:val="24"/>
              </w:rPr>
            </w:pPr>
          </w:p>
          <w:p w14:paraId="3B24E3CE" w14:textId="77777777" w:rsidR="00792999" w:rsidRDefault="00792999" w:rsidP="00792999">
            <w:pPr>
              <w:ind w:firstLine="426"/>
              <w:jc w:val="both"/>
              <w:outlineLvl w:val="0"/>
              <w:rPr>
                <w:rFonts w:ascii="Times New Roman" w:eastAsia="Times New Roman" w:hAnsi="Times New Roman" w:cs="Times New Roman"/>
                <w:sz w:val="24"/>
                <w:szCs w:val="24"/>
              </w:rPr>
            </w:pPr>
          </w:p>
          <w:p w14:paraId="37CD4FA2" w14:textId="77777777" w:rsidR="00792999" w:rsidRDefault="00792999" w:rsidP="00792999">
            <w:pPr>
              <w:ind w:firstLine="426"/>
              <w:jc w:val="both"/>
              <w:outlineLvl w:val="0"/>
              <w:rPr>
                <w:rFonts w:ascii="Times New Roman" w:eastAsia="Times New Roman" w:hAnsi="Times New Roman" w:cs="Times New Roman"/>
                <w:sz w:val="24"/>
                <w:szCs w:val="24"/>
              </w:rPr>
            </w:pPr>
          </w:p>
          <w:p w14:paraId="77D52E96" w14:textId="47AB97BD" w:rsidR="00792999" w:rsidRPr="00E46CE5" w:rsidRDefault="00792999" w:rsidP="00792999">
            <w:pPr>
              <w:ind w:firstLine="426"/>
              <w:jc w:val="both"/>
              <w:outlineLvl w:val="0"/>
              <w:rPr>
                <w:rFonts w:ascii="Times New Roman" w:eastAsia="Times New Roman" w:hAnsi="Times New Roman" w:cs="Times New Roman"/>
                <w:sz w:val="24"/>
                <w:szCs w:val="24"/>
              </w:rPr>
            </w:pPr>
            <w:r w:rsidRPr="00E46CE5">
              <w:rPr>
                <w:rFonts w:ascii="Times New Roman" w:eastAsia="Times New Roman" w:hAnsi="Times New Roman" w:cs="Times New Roman"/>
                <w:sz w:val="24"/>
                <w:szCs w:val="24"/>
              </w:rPr>
              <w:t xml:space="preserve">К резидентам Приднестровской Молдавской Республики относятся физические лица, имеющие постоянное место жительства в Приднестровской Молдавской Республике. К лицам, имеющим постоянное место жительства в Приднестровской Молдавской Республике, в целях настоящего Закона относятся лица, которые не более чем за 2 (два) месяца до даты заключения договора купли-продажи недвижимого имущества </w:t>
            </w:r>
            <w:r w:rsidRPr="00E46CE5">
              <w:rPr>
                <w:rFonts w:ascii="Times New Roman" w:eastAsia="Times New Roman" w:hAnsi="Times New Roman" w:cs="Times New Roman"/>
                <w:sz w:val="24"/>
                <w:szCs w:val="24"/>
              </w:rPr>
              <w:lastRenderedPageBreak/>
              <w:t>проживали в Приднестровской Молдавской Республике непрерывно не менее 183 (ста восьмидесяти трех) дней на основании соответствующей регистрации.</w:t>
            </w:r>
          </w:p>
          <w:p w14:paraId="43EA45A8" w14:textId="7CE21B80" w:rsidR="00792999" w:rsidRDefault="00792999" w:rsidP="00792999">
            <w:pPr>
              <w:ind w:firstLine="426"/>
              <w:jc w:val="both"/>
              <w:outlineLvl w:val="0"/>
              <w:rPr>
                <w:rFonts w:ascii="Times New Roman" w:eastAsia="Times New Roman" w:hAnsi="Times New Roman" w:cs="Times New Roman"/>
                <w:sz w:val="24"/>
                <w:szCs w:val="24"/>
              </w:rPr>
            </w:pPr>
            <w:r w:rsidRPr="00E46CE5">
              <w:rPr>
                <w:rFonts w:ascii="Times New Roman" w:eastAsia="Times New Roman" w:hAnsi="Times New Roman" w:cs="Times New Roman"/>
                <w:sz w:val="24"/>
                <w:szCs w:val="24"/>
              </w:rPr>
              <w:t>Сбор за приобретение недвижимого имущества не взимается с лиц (покупателей), не являющихся резидентами Приднестровской Молдавской Республики, при приобретении объекта недвижимого имущества жилого и (или) нежилого назначения, впервые выступающего предметом сделки.</w:t>
            </w:r>
          </w:p>
          <w:p w14:paraId="0945EFEB" w14:textId="5B11CBEF" w:rsidR="00792999" w:rsidRDefault="00792999" w:rsidP="00792999">
            <w:pPr>
              <w:ind w:firstLine="426"/>
              <w:jc w:val="both"/>
              <w:outlineLvl w:val="0"/>
              <w:rPr>
                <w:rFonts w:ascii="Times New Roman" w:eastAsia="Times New Roman" w:hAnsi="Times New Roman" w:cs="Times New Roman"/>
                <w:sz w:val="24"/>
                <w:szCs w:val="24"/>
              </w:rPr>
            </w:pPr>
          </w:p>
          <w:p w14:paraId="54C96731" w14:textId="4D8894B2" w:rsidR="00792999" w:rsidRDefault="00792999" w:rsidP="00792999">
            <w:pPr>
              <w:ind w:firstLine="426"/>
              <w:jc w:val="both"/>
              <w:outlineLvl w:val="0"/>
              <w:rPr>
                <w:rFonts w:ascii="Times New Roman" w:eastAsia="Times New Roman" w:hAnsi="Times New Roman" w:cs="Times New Roman"/>
                <w:sz w:val="24"/>
                <w:szCs w:val="24"/>
              </w:rPr>
            </w:pPr>
          </w:p>
          <w:p w14:paraId="0BBD5EF6" w14:textId="7AF0C53A" w:rsidR="00792999" w:rsidRDefault="00792999" w:rsidP="00792999">
            <w:pPr>
              <w:ind w:firstLine="426"/>
              <w:jc w:val="both"/>
              <w:outlineLvl w:val="0"/>
              <w:rPr>
                <w:rFonts w:ascii="Times New Roman" w:eastAsia="Times New Roman" w:hAnsi="Times New Roman" w:cs="Times New Roman"/>
                <w:sz w:val="24"/>
                <w:szCs w:val="24"/>
              </w:rPr>
            </w:pPr>
          </w:p>
          <w:p w14:paraId="01CB3550" w14:textId="6BC8FF9F" w:rsidR="00792999" w:rsidRDefault="00792999" w:rsidP="00792999">
            <w:pPr>
              <w:ind w:firstLine="426"/>
              <w:jc w:val="both"/>
              <w:outlineLvl w:val="0"/>
              <w:rPr>
                <w:rFonts w:ascii="Times New Roman" w:eastAsia="Times New Roman" w:hAnsi="Times New Roman" w:cs="Times New Roman"/>
                <w:sz w:val="24"/>
                <w:szCs w:val="24"/>
              </w:rPr>
            </w:pPr>
          </w:p>
          <w:p w14:paraId="1903747F" w14:textId="3498EEC0" w:rsidR="00792999" w:rsidRDefault="00792999" w:rsidP="00792999">
            <w:pPr>
              <w:ind w:firstLine="426"/>
              <w:jc w:val="both"/>
              <w:outlineLvl w:val="0"/>
              <w:rPr>
                <w:rFonts w:ascii="Times New Roman" w:eastAsia="Times New Roman" w:hAnsi="Times New Roman" w:cs="Times New Roman"/>
                <w:sz w:val="24"/>
                <w:szCs w:val="24"/>
              </w:rPr>
            </w:pPr>
          </w:p>
          <w:p w14:paraId="6A0C0195" w14:textId="69A5960E" w:rsidR="00792999" w:rsidRDefault="00792999" w:rsidP="00792999">
            <w:pPr>
              <w:ind w:firstLine="426"/>
              <w:jc w:val="both"/>
              <w:outlineLvl w:val="0"/>
              <w:rPr>
                <w:rFonts w:ascii="Times New Roman" w:eastAsia="Times New Roman" w:hAnsi="Times New Roman" w:cs="Times New Roman"/>
                <w:sz w:val="24"/>
                <w:szCs w:val="24"/>
              </w:rPr>
            </w:pPr>
          </w:p>
          <w:p w14:paraId="107A8AA1" w14:textId="4824F969" w:rsidR="00792999" w:rsidRDefault="00792999" w:rsidP="00792999">
            <w:pPr>
              <w:ind w:firstLine="426"/>
              <w:jc w:val="both"/>
              <w:outlineLvl w:val="0"/>
              <w:rPr>
                <w:rFonts w:ascii="Times New Roman" w:eastAsia="Times New Roman" w:hAnsi="Times New Roman" w:cs="Times New Roman"/>
                <w:sz w:val="24"/>
                <w:szCs w:val="24"/>
              </w:rPr>
            </w:pPr>
          </w:p>
          <w:p w14:paraId="3247CE47" w14:textId="57BD1011" w:rsidR="00792999" w:rsidRDefault="00792999" w:rsidP="00792999">
            <w:pPr>
              <w:ind w:firstLine="426"/>
              <w:jc w:val="both"/>
              <w:outlineLvl w:val="0"/>
              <w:rPr>
                <w:rFonts w:ascii="Times New Roman" w:eastAsia="Times New Roman" w:hAnsi="Times New Roman" w:cs="Times New Roman"/>
                <w:sz w:val="24"/>
                <w:szCs w:val="24"/>
              </w:rPr>
            </w:pPr>
            <w:r w:rsidRPr="00760F42">
              <w:rPr>
                <w:rFonts w:ascii="Times New Roman" w:eastAsia="Times New Roman" w:hAnsi="Times New Roman" w:cs="Times New Roman"/>
                <w:sz w:val="24"/>
                <w:szCs w:val="24"/>
              </w:rPr>
              <w:t xml:space="preserve">п) сбор за распространение наружной рекламы. Сбор уплачивается рекламораспространителями ежеквартально на основании разрешения на установку рекламной конструкции </w:t>
            </w:r>
            <w:r w:rsidRPr="00A24BEF">
              <w:rPr>
                <w:rFonts w:ascii="Times New Roman" w:eastAsia="Times New Roman" w:hAnsi="Times New Roman" w:cs="Times New Roman"/>
                <w:b/>
                <w:bCs/>
                <w:sz w:val="24"/>
                <w:szCs w:val="24"/>
              </w:rPr>
              <w:t>из расчета за 1 квадратный метр совокупной рекламной площади рекламных конструкций в месяц в соответствии с Приложением к настоящему Закону</w:t>
            </w:r>
            <w:r>
              <w:rPr>
                <w:rFonts w:ascii="Times New Roman" w:eastAsia="Times New Roman" w:hAnsi="Times New Roman" w:cs="Times New Roman"/>
                <w:sz w:val="24"/>
                <w:szCs w:val="24"/>
              </w:rPr>
              <w:t>.</w:t>
            </w:r>
          </w:p>
          <w:p w14:paraId="3F74524C" w14:textId="10F184A3" w:rsidR="00792999" w:rsidRPr="00250084" w:rsidRDefault="00792999" w:rsidP="00792999">
            <w:pPr>
              <w:ind w:firstLine="426"/>
              <w:jc w:val="both"/>
              <w:outlineLvl w:val="0"/>
              <w:rPr>
                <w:rFonts w:ascii="Times New Roman" w:eastAsia="Times New Roman" w:hAnsi="Times New Roman" w:cs="Times New Roman"/>
                <w:b/>
                <w:sz w:val="24"/>
                <w:szCs w:val="24"/>
              </w:rPr>
            </w:pPr>
          </w:p>
        </w:tc>
        <w:tc>
          <w:tcPr>
            <w:tcW w:w="5953" w:type="dxa"/>
          </w:tcPr>
          <w:p w14:paraId="39A4966C" w14:textId="77777777" w:rsidR="00792999" w:rsidRPr="001D1D77" w:rsidRDefault="00792999" w:rsidP="00792999">
            <w:pPr>
              <w:tabs>
                <w:tab w:val="left" w:pos="993"/>
              </w:tabs>
              <w:autoSpaceDE w:val="0"/>
              <w:autoSpaceDN w:val="0"/>
              <w:adjustRightInd w:val="0"/>
              <w:ind w:firstLine="284"/>
              <w:contextualSpacing/>
              <w:jc w:val="both"/>
              <w:rPr>
                <w:rFonts w:ascii="Times New Roman" w:eastAsia="Times New Roman" w:hAnsi="Times New Roman" w:cs="Times New Roman"/>
                <w:bCs/>
                <w:color w:val="000000"/>
                <w:spacing w:val="-4"/>
                <w:sz w:val="24"/>
                <w:szCs w:val="24"/>
                <w:lang w:eastAsia="ru-RU"/>
              </w:rPr>
            </w:pPr>
            <w:r w:rsidRPr="001D1D77">
              <w:rPr>
                <w:rFonts w:ascii="Times New Roman" w:eastAsia="Times New Roman" w:hAnsi="Times New Roman" w:cs="Times New Roman"/>
                <w:bCs/>
                <w:color w:val="000000"/>
                <w:spacing w:val="-4"/>
                <w:sz w:val="24"/>
                <w:szCs w:val="24"/>
                <w:lang w:eastAsia="ru-RU"/>
              </w:rPr>
              <w:lastRenderedPageBreak/>
              <w:t>Статья 16. Местные (городские, районные) налоги</w:t>
            </w:r>
          </w:p>
          <w:p w14:paraId="7A2B80DA" w14:textId="77777777" w:rsidR="00792999" w:rsidRPr="001D1D77" w:rsidRDefault="00792999" w:rsidP="00792999">
            <w:pPr>
              <w:tabs>
                <w:tab w:val="left" w:pos="993"/>
              </w:tabs>
              <w:autoSpaceDE w:val="0"/>
              <w:autoSpaceDN w:val="0"/>
              <w:adjustRightInd w:val="0"/>
              <w:ind w:firstLine="284"/>
              <w:contextualSpacing/>
              <w:jc w:val="both"/>
              <w:rPr>
                <w:rFonts w:ascii="Times New Roman" w:eastAsia="Times New Roman" w:hAnsi="Times New Roman" w:cs="Times New Roman"/>
                <w:bCs/>
                <w:color w:val="000000"/>
                <w:spacing w:val="-4"/>
                <w:sz w:val="24"/>
                <w:szCs w:val="24"/>
                <w:lang w:eastAsia="ru-RU"/>
              </w:rPr>
            </w:pPr>
            <w:r w:rsidRPr="001D1D77">
              <w:rPr>
                <w:rFonts w:ascii="Times New Roman" w:eastAsia="Times New Roman" w:hAnsi="Times New Roman" w:cs="Times New Roman"/>
                <w:bCs/>
                <w:color w:val="000000"/>
                <w:spacing w:val="-4"/>
                <w:sz w:val="24"/>
                <w:szCs w:val="24"/>
                <w:lang w:eastAsia="ru-RU"/>
              </w:rPr>
              <w:t>1.</w:t>
            </w:r>
            <w:r w:rsidRPr="001D1D77">
              <w:rPr>
                <w:rFonts w:ascii="Times New Roman" w:eastAsia="Times New Roman" w:hAnsi="Times New Roman" w:cs="Times New Roman"/>
                <w:bCs/>
                <w:color w:val="000000"/>
                <w:spacing w:val="-4"/>
                <w:sz w:val="24"/>
                <w:szCs w:val="24"/>
                <w:lang w:eastAsia="ru-RU"/>
              </w:rPr>
              <w:tab/>
              <w:t>Система местных налогов включает:</w:t>
            </w:r>
          </w:p>
          <w:p w14:paraId="71FB204E" w14:textId="77777777" w:rsidR="00792999" w:rsidRPr="001D1D77" w:rsidRDefault="00792999" w:rsidP="00792999">
            <w:pPr>
              <w:tabs>
                <w:tab w:val="left" w:pos="993"/>
              </w:tabs>
              <w:autoSpaceDE w:val="0"/>
              <w:autoSpaceDN w:val="0"/>
              <w:adjustRightInd w:val="0"/>
              <w:ind w:firstLine="284"/>
              <w:contextualSpacing/>
              <w:jc w:val="both"/>
              <w:rPr>
                <w:rFonts w:ascii="Times New Roman" w:eastAsia="Times New Roman" w:hAnsi="Times New Roman" w:cs="Times New Roman"/>
                <w:bCs/>
                <w:color w:val="000000"/>
                <w:spacing w:val="-4"/>
                <w:sz w:val="24"/>
                <w:szCs w:val="24"/>
                <w:lang w:eastAsia="ru-RU"/>
              </w:rPr>
            </w:pPr>
            <w:r w:rsidRPr="001D1D77">
              <w:rPr>
                <w:rFonts w:ascii="Times New Roman" w:eastAsia="Times New Roman" w:hAnsi="Times New Roman" w:cs="Times New Roman"/>
                <w:bCs/>
                <w:color w:val="000000"/>
                <w:spacing w:val="-4"/>
                <w:sz w:val="24"/>
                <w:szCs w:val="24"/>
                <w:lang w:eastAsia="ru-RU"/>
              </w:rPr>
              <w:t>…</w:t>
            </w:r>
          </w:p>
          <w:p w14:paraId="4A134CF1" w14:textId="77777777" w:rsidR="00792999" w:rsidRPr="001D1D77" w:rsidRDefault="00792999" w:rsidP="00792999">
            <w:pPr>
              <w:tabs>
                <w:tab w:val="left" w:pos="993"/>
              </w:tabs>
              <w:autoSpaceDE w:val="0"/>
              <w:autoSpaceDN w:val="0"/>
              <w:adjustRightInd w:val="0"/>
              <w:ind w:firstLine="284"/>
              <w:contextualSpacing/>
              <w:jc w:val="both"/>
              <w:rPr>
                <w:rFonts w:ascii="Times New Roman" w:eastAsia="Times New Roman" w:hAnsi="Times New Roman" w:cs="Times New Roman"/>
                <w:bCs/>
                <w:color w:val="000000"/>
                <w:spacing w:val="-4"/>
                <w:sz w:val="24"/>
                <w:szCs w:val="24"/>
                <w:lang w:eastAsia="ru-RU"/>
              </w:rPr>
            </w:pPr>
            <w:r w:rsidRPr="001D1D77">
              <w:rPr>
                <w:rFonts w:ascii="Times New Roman" w:eastAsia="Times New Roman" w:hAnsi="Times New Roman" w:cs="Times New Roman"/>
                <w:bCs/>
                <w:color w:val="000000"/>
                <w:spacing w:val="-4"/>
                <w:sz w:val="24"/>
                <w:szCs w:val="24"/>
                <w:lang w:eastAsia="ru-RU"/>
              </w:rPr>
              <w:t xml:space="preserve">в) разовый сбор за право торговли. Сбор уплачивают юридические лица при получении разрешения на торговлю. При повторном получении разрешения на право постоянной торговли одним и тем же юридическим лицом на один и тот же объект торговли сбор за право торговли не взимается при условии, что данное юридическое лицо не прекращало торговую деятельность в данном объекте торговли. Размер сбора </w:t>
            </w:r>
            <w:r w:rsidRPr="001D1D77">
              <w:rPr>
                <w:rFonts w:ascii="Times New Roman" w:eastAsia="Times New Roman" w:hAnsi="Times New Roman" w:cs="Times New Roman"/>
                <w:b/>
                <w:bCs/>
                <w:color w:val="000000"/>
                <w:spacing w:val="-4"/>
                <w:sz w:val="24"/>
                <w:szCs w:val="24"/>
                <w:lang w:eastAsia="ru-RU"/>
              </w:rPr>
              <w:t xml:space="preserve">составляет </w:t>
            </w:r>
            <w:r w:rsidRPr="001D1D77">
              <w:rPr>
                <w:rFonts w:ascii="Times New Roman" w:eastAsia="Times New Roman" w:hAnsi="Times New Roman" w:cs="Times New Roman"/>
                <w:bCs/>
                <w:color w:val="000000"/>
                <w:spacing w:val="-4"/>
                <w:sz w:val="24"/>
                <w:szCs w:val="24"/>
                <w:lang w:eastAsia="ru-RU"/>
              </w:rPr>
              <w:t>2 РУ МЗП за разовую торговлю и 140 РУ МЗП за постоянную торговлю;</w:t>
            </w:r>
          </w:p>
          <w:p w14:paraId="6838CE87" w14:textId="77777777" w:rsidR="00A24BEF" w:rsidRDefault="00A24BEF" w:rsidP="00792999">
            <w:pPr>
              <w:ind w:firstLine="284"/>
              <w:jc w:val="both"/>
              <w:outlineLvl w:val="0"/>
              <w:rPr>
                <w:rFonts w:ascii="Times New Roman" w:eastAsia="Times New Roman" w:hAnsi="Times New Roman" w:cs="Times New Roman"/>
                <w:sz w:val="24"/>
                <w:szCs w:val="24"/>
              </w:rPr>
            </w:pPr>
          </w:p>
          <w:p w14:paraId="427A0A96" w14:textId="567882A5" w:rsidR="00792999" w:rsidRDefault="00792999" w:rsidP="00792999">
            <w:pPr>
              <w:ind w:firstLine="284"/>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 xml:space="preserve">д) сбор за право проведения местных аукционов, распродаж и конкурсных распродаж. Сбор уплачивают устроители </w:t>
            </w:r>
            <w:r w:rsidRPr="00792999">
              <w:rPr>
                <w:rFonts w:ascii="Times New Roman" w:eastAsia="Times New Roman" w:hAnsi="Times New Roman" w:cs="Times New Roman"/>
                <w:b/>
                <w:bCs/>
                <w:sz w:val="24"/>
                <w:szCs w:val="24"/>
              </w:rPr>
              <w:t xml:space="preserve">в размере </w:t>
            </w:r>
            <w:r w:rsidRPr="008A0ADE">
              <w:rPr>
                <w:rFonts w:ascii="Times New Roman" w:eastAsia="Times New Roman" w:hAnsi="Times New Roman" w:cs="Times New Roman"/>
                <w:sz w:val="24"/>
                <w:szCs w:val="24"/>
              </w:rPr>
              <w:t>0,5% от стоимости товаров, заявленных к аукциону, распродажам;</w:t>
            </w:r>
          </w:p>
          <w:p w14:paraId="5952E9CF" w14:textId="77777777" w:rsidR="00A24BEF" w:rsidRDefault="00A24BEF" w:rsidP="00792999">
            <w:pPr>
              <w:ind w:firstLine="284"/>
              <w:jc w:val="both"/>
              <w:rPr>
                <w:rFonts w:ascii="Times New Roman" w:hAnsi="Times New Roman" w:cs="Times New Roman"/>
                <w:sz w:val="24"/>
                <w:szCs w:val="28"/>
              </w:rPr>
            </w:pPr>
          </w:p>
          <w:p w14:paraId="3E5D8498" w14:textId="66580208" w:rsidR="00792999" w:rsidRPr="008A0ADE" w:rsidRDefault="00792999" w:rsidP="00792999">
            <w:pPr>
              <w:ind w:firstLine="284"/>
              <w:jc w:val="both"/>
              <w:rPr>
                <w:rFonts w:ascii="Times New Roman" w:hAnsi="Times New Roman" w:cs="Times New Roman"/>
                <w:b/>
                <w:bCs/>
                <w:sz w:val="24"/>
                <w:szCs w:val="28"/>
              </w:rPr>
            </w:pPr>
            <w:r w:rsidRPr="008A0ADE">
              <w:rPr>
                <w:rFonts w:ascii="Times New Roman" w:hAnsi="Times New Roman" w:cs="Times New Roman"/>
                <w:sz w:val="24"/>
                <w:szCs w:val="28"/>
              </w:rPr>
              <w:t xml:space="preserve">е) сбор за стоянку, парковку и использование пунктов остановки маршрутными и легковыми такси. </w:t>
            </w:r>
            <w:r w:rsidR="00A24BEF" w:rsidRPr="00A24BEF">
              <w:rPr>
                <w:rFonts w:ascii="Times New Roman" w:hAnsi="Times New Roman" w:cs="Times New Roman"/>
                <w:sz w:val="24"/>
                <w:szCs w:val="28"/>
              </w:rPr>
              <w:t>Сбор вносят юридические лица и индивидуальные предприниматели,</w:t>
            </w:r>
            <w:r w:rsidRPr="008A0ADE">
              <w:rPr>
                <w:rFonts w:ascii="Times New Roman" w:hAnsi="Times New Roman" w:cs="Times New Roman"/>
                <w:sz w:val="24"/>
                <w:szCs w:val="28"/>
              </w:rPr>
              <w:t xml:space="preserve"> осуществляющие предпринимательскую деятельность по перевозке пассажиров и багажа маршрутными и легковыми такси, в следующем порядке:</w:t>
            </w:r>
          </w:p>
          <w:p w14:paraId="24B49476" w14:textId="6D027E97" w:rsidR="00792999" w:rsidRPr="008A0ADE" w:rsidRDefault="00792999" w:rsidP="00A24BEF">
            <w:pPr>
              <w:ind w:firstLine="284"/>
              <w:jc w:val="both"/>
              <w:rPr>
                <w:rFonts w:ascii="Times New Roman" w:hAnsi="Times New Roman" w:cs="Times New Roman"/>
                <w:b/>
                <w:bCs/>
                <w:sz w:val="24"/>
                <w:szCs w:val="28"/>
              </w:rPr>
            </w:pPr>
            <w:r w:rsidRPr="008A0ADE">
              <w:rPr>
                <w:rFonts w:ascii="Times New Roman" w:hAnsi="Times New Roman" w:cs="Times New Roman"/>
                <w:sz w:val="24"/>
                <w:szCs w:val="28"/>
              </w:rPr>
              <w:lastRenderedPageBreak/>
              <w:t xml:space="preserve">1) с 1 (одного) маршрутного такси – по фиксированной ставке </w:t>
            </w:r>
            <w:r w:rsidRPr="00792999">
              <w:rPr>
                <w:rFonts w:ascii="Times New Roman" w:hAnsi="Times New Roman" w:cs="Times New Roman"/>
                <w:b/>
                <w:bCs/>
                <w:sz w:val="24"/>
                <w:szCs w:val="28"/>
              </w:rPr>
              <w:t>в размере</w:t>
            </w:r>
            <w:r w:rsidRPr="008A0ADE">
              <w:rPr>
                <w:rFonts w:ascii="Times New Roman" w:hAnsi="Times New Roman" w:cs="Times New Roman"/>
                <w:sz w:val="24"/>
                <w:szCs w:val="28"/>
              </w:rPr>
              <w:t xml:space="preserve"> 70 РУ МЗП в месяц;</w:t>
            </w:r>
          </w:p>
          <w:p w14:paraId="3EB03328" w14:textId="77777777" w:rsidR="00792999" w:rsidRPr="008A0ADE" w:rsidRDefault="00792999" w:rsidP="00A24BEF">
            <w:pPr>
              <w:ind w:firstLine="284"/>
              <w:jc w:val="both"/>
              <w:rPr>
                <w:rFonts w:ascii="Times New Roman" w:hAnsi="Times New Roman" w:cs="Times New Roman"/>
                <w:b/>
                <w:bCs/>
                <w:sz w:val="24"/>
                <w:szCs w:val="28"/>
              </w:rPr>
            </w:pPr>
            <w:r w:rsidRPr="008A0ADE">
              <w:rPr>
                <w:rFonts w:ascii="Times New Roman" w:hAnsi="Times New Roman" w:cs="Times New Roman"/>
                <w:sz w:val="24"/>
                <w:szCs w:val="28"/>
              </w:rPr>
              <w:t xml:space="preserve">2) с 1 (одного) легкового такси – по фиксированной ставке </w:t>
            </w:r>
            <w:r w:rsidRPr="00792999">
              <w:rPr>
                <w:rFonts w:ascii="Times New Roman" w:hAnsi="Times New Roman" w:cs="Times New Roman"/>
                <w:b/>
                <w:bCs/>
                <w:sz w:val="24"/>
                <w:szCs w:val="28"/>
              </w:rPr>
              <w:t>в размере</w:t>
            </w:r>
            <w:r w:rsidRPr="008A0ADE">
              <w:rPr>
                <w:rFonts w:ascii="Times New Roman" w:hAnsi="Times New Roman" w:cs="Times New Roman"/>
                <w:sz w:val="24"/>
                <w:szCs w:val="28"/>
              </w:rPr>
              <w:t xml:space="preserve"> 20 РУ МЗП в месяц;</w:t>
            </w:r>
          </w:p>
          <w:p w14:paraId="08A75988" w14:textId="77777777" w:rsidR="00792999" w:rsidRPr="008A0ADE" w:rsidRDefault="00792999" w:rsidP="00792999">
            <w:pPr>
              <w:ind w:firstLine="284"/>
              <w:jc w:val="both"/>
              <w:rPr>
                <w:rFonts w:ascii="Times New Roman" w:hAnsi="Times New Roman" w:cs="Times New Roman"/>
                <w:b/>
                <w:bCs/>
                <w:sz w:val="24"/>
                <w:szCs w:val="28"/>
              </w:rPr>
            </w:pPr>
            <w:r w:rsidRPr="008A0ADE">
              <w:rPr>
                <w:rFonts w:ascii="Times New Roman" w:hAnsi="Times New Roman" w:cs="Times New Roman"/>
                <w:b/>
                <w:sz w:val="24"/>
                <w:szCs w:val="28"/>
              </w:rPr>
              <w:t>Объектами налогообложения сбора за стоянку, парковку и использование пунктов остановки маршрутными и легковыми такси являются транспортные средства, используемые юридическими лицами и индивидуальными предпринимателями при осуществлении предпринимательской деятельности по перевозке пассажиров и багажа маршрутными и легковыми такси на территории соответствующего города (района).</w:t>
            </w:r>
          </w:p>
          <w:p w14:paraId="17225B46" w14:textId="77777777" w:rsidR="00792999" w:rsidRPr="008A0ADE" w:rsidRDefault="00792999" w:rsidP="00792999">
            <w:pPr>
              <w:ind w:firstLine="284"/>
              <w:jc w:val="both"/>
              <w:rPr>
                <w:rFonts w:ascii="Times New Roman" w:hAnsi="Times New Roman" w:cs="Times New Roman"/>
                <w:b/>
                <w:bCs/>
                <w:sz w:val="24"/>
                <w:szCs w:val="28"/>
              </w:rPr>
            </w:pPr>
            <w:r w:rsidRPr="008A0ADE">
              <w:rPr>
                <w:rFonts w:ascii="Times New Roman" w:hAnsi="Times New Roman" w:cs="Times New Roman"/>
                <w:b/>
                <w:sz w:val="24"/>
                <w:szCs w:val="28"/>
              </w:rPr>
              <w:t>Уплата сбора производится:</w:t>
            </w:r>
          </w:p>
          <w:p w14:paraId="1C144DFF" w14:textId="77777777" w:rsidR="00792999" w:rsidRPr="008A0ADE" w:rsidRDefault="00792999" w:rsidP="00792999">
            <w:pPr>
              <w:ind w:firstLine="284"/>
              <w:jc w:val="both"/>
              <w:rPr>
                <w:rFonts w:ascii="Times New Roman" w:hAnsi="Times New Roman" w:cs="Times New Roman"/>
                <w:b/>
                <w:bCs/>
                <w:sz w:val="24"/>
                <w:szCs w:val="28"/>
              </w:rPr>
            </w:pPr>
            <w:r w:rsidRPr="008A0ADE">
              <w:rPr>
                <w:rFonts w:ascii="Times New Roman" w:hAnsi="Times New Roman" w:cs="Times New Roman"/>
                <w:b/>
                <w:sz w:val="24"/>
                <w:szCs w:val="28"/>
              </w:rPr>
              <w:t>а) индивидуальными предпринимателями одновременно с внесением налоговых платежей в рамках применяемого специального налогового режима;</w:t>
            </w:r>
          </w:p>
          <w:p w14:paraId="5200E0A4" w14:textId="77777777" w:rsidR="00792999" w:rsidRPr="008A0ADE" w:rsidRDefault="00792999" w:rsidP="00792999">
            <w:pPr>
              <w:ind w:firstLine="284"/>
              <w:jc w:val="both"/>
              <w:rPr>
                <w:rFonts w:ascii="Times New Roman" w:hAnsi="Times New Roman" w:cs="Times New Roman"/>
                <w:b/>
                <w:bCs/>
                <w:sz w:val="24"/>
                <w:szCs w:val="28"/>
              </w:rPr>
            </w:pPr>
            <w:r w:rsidRPr="008A0ADE">
              <w:rPr>
                <w:rFonts w:ascii="Times New Roman" w:hAnsi="Times New Roman" w:cs="Times New Roman"/>
                <w:b/>
                <w:sz w:val="24"/>
                <w:szCs w:val="28"/>
              </w:rPr>
              <w:t>б) юридическими лицами ежемесячно, в течение 5 (пяти) дней со дня, установленного для сдачи месячной налоговой отчетности.</w:t>
            </w:r>
          </w:p>
          <w:p w14:paraId="06B6C57B" w14:textId="34115D59" w:rsidR="00792999" w:rsidRDefault="00A24BEF" w:rsidP="00A24BEF">
            <w:pPr>
              <w:ind w:firstLine="284"/>
              <w:jc w:val="both"/>
              <w:rPr>
                <w:rFonts w:ascii="Times New Roman" w:hAnsi="Times New Roman" w:cs="Times New Roman"/>
                <w:b/>
                <w:sz w:val="24"/>
                <w:szCs w:val="28"/>
              </w:rPr>
            </w:pPr>
            <w:r w:rsidRPr="00A24BEF">
              <w:rPr>
                <w:rFonts w:ascii="Times New Roman" w:hAnsi="Times New Roman" w:cs="Times New Roman"/>
                <w:b/>
                <w:sz w:val="24"/>
                <w:szCs w:val="28"/>
              </w:rPr>
              <w:t>Средства от уплаты данного сбора зачисляются в доходы соответствующих местных бюджетов</w:t>
            </w:r>
            <w:r w:rsidR="00792999" w:rsidRPr="008A0ADE">
              <w:rPr>
                <w:rFonts w:ascii="Times New Roman" w:hAnsi="Times New Roman" w:cs="Times New Roman"/>
                <w:b/>
                <w:sz w:val="24"/>
                <w:szCs w:val="28"/>
              </w:rPr>
              <w:t>;</w:t>
            </w:r>
          </w:p>
          <w:p w14:paraId="1936EFE3" w14:textId="77777777" w:rsidR="00A24BEF" w:rsidRPr="008A0ADE" w:rsidRDefault="00A24BEF" w:rsidP="00A24BEF">
            <w:pPr>
              <w:ind w:firstLine="284"/>
              <w:jc w:val="both"/>
              <w:rPr>
                <w:rFonts w:ascii="Times New Roman" w:hAnsi="Times New Roman" w:cs="Times New Roman"/>
                <w:b/>
                <w:bCs/>
                <w:sz w:val="24"/>
                <w:szCs w:val="28"/>
              </w:rPr>
            </w:pPr>
          </w:p>
          <w:p w14:paraId="5B90B1A9" w14:textId="77777777" w:rsidR="00792999" w:rsidRDefault="00792999" w:rsidP="00792999">
            <w:pPr>
              <w:ind w:firstLine="284"/>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ж) исключен</w:t>
            </w:r>
          </w:p>
          <w:p w14:paraId="6CB5B5C1" w14:textId="77777777" w:rsidR="00792999" w:rsidRDefault="00792999" w:rsidP="00792999">
            <w:pPr>
              <w:ind w:firstLine="284"/>
              <w:jc w:val="both"/>
              <w:outlineLvl w:val="0"/>
              <w:rPr>
                <w:rFonts w:ascii="Times New Roman" w:eastAsia="Times New Roman" w:hAnsi="Times New Roman" w:cs="Times New Roman"/>
                <w:sz w:val="24"/>
                <w:szCs w:val="24"/>
              </w:rPr>
            </w:pPr>
          </w:p>
          <w:p w14:paraId="3CD06362" w14:textId="77777777" w:rsidR="00792999" w:rsidRDefault="00792999" w:rsidP="00792999">
            <w:pPr>
              <w:ind w:firstLine="284"/>
              <w:jc w:val="both"/>
              <w:outlineLvl w:val="0"/>
              <w:rPr>
                <w:rFonts w:ascii="Times New Roman" w:eastAsia="Times New Roman" w:hAnsi="Times New Roman" w:cs="Times New Roman"/>
                <w:sz w:val="24"/>
                <w:szCs w:val="24"/>
              </w:rPr>
            </w:pPr>
          </w:p>
          <w:p w14:paraId="4892C8D7" w14:textId="77777777" w:rsidR="00792999" w:rsidRDefault="00792999" w:rsidP="00792999">
            <w:pPr>
              <w:ind w:firstLine="284"/>
              <w:jc w:val="both"/>
              <w:outlineLvl w:val="0"/>
              <w:rPr>
                <w:rFonts w:ascii="Times New Roman" w:eastAsia="Times New Roman" w:hAnsi="Times New Roman" w:cs="Times New Roman"/>
                <w:sz w:val="24"/>
                <w:szCs w:val="24"/>
              </w:rPr>
            </w:pPr>
          </w:p>
          <w:p w14:paraId="39E3C2C5" w14:textId="77777777" w:rsidR="00792999" w:rsidRDefault="00792999" w:rsidP="00792999">
            <w:pPr>
              <w:ind w:firstLine="284"/>
              <w:jc w:val="both"/>
              <w:outlineLvl w:val="0"/>
              <w:rPr>
                <w:rFonts w:ascii="Times New Roman" w:eastAsia="Times New Roman" w:hAnsi="Times New Roman" w:cs="Times New Roman"/>
                <w:sz w:val="24"/>
                <w:szCs w:val="24"/>
              </w:rPr>
            </w:pPr>
          </w:p>
          <w:p w14:paraId="1C185769" w14:textId="77777777" w:rsidR="00792999" w:rsidRDefault="00792999" w:rsidP="00792999">
            <w:pPr>
              <w:ind w:firstLine="284"/>
              <w:jc w:val="both"/>
              <w:outlineLvl w:val="0"/>
              <w:rPr>
                <w:rFonts w:ascii="Times New Roman" w:eastAsia="Times New Roman" w:hAnsi="Times New Roman" w:cs="Times New Roman"/>
                <w:sz w:val="24"/>
                <w:szCs w:val="24"/>
              </w:rPr>
            </w:pPr>
          </w:p>
          <w:p w14:paraId="21E4D26A" w14:textId="5BA89CC0" w:rsidR="00792999" w:rsidRDefault="00792999" w:rsidP="00792999">
            <w:pPr>
              <w:ind w:firstLine="284"/>
              <w:jc w:val="both"/>
              <w:outlineLvl w:val="0"/>
              <w:rPr>
                <w:rFonts w:ascii="Times New Roman" w:eastAsia="Times New Roman" w:hAnsi="Times New Roman" w:cs="Times New Roman"/>
                <w:sz w:val="24"/>
                <w:szCs w:val="24"/>
              </w:rPr>
            </w:pPr>
          </w:p>
          <w:p w14:paraId="6E924C1C" w14:textId="77777777" w:rsidR="00A24BEF" w:rsidRDefault="00A24BEF" w:rsidP="00792999">
            <w:pPr>
              <w:ind w:firstLine="284"/>
              <w:jc w:val="both"/>
              <w:outlineLvl w:val="0"/>
              <w:rPr>
                <w:rFonts w:ascii="Times New Roman" w:eastAsia="Times New Roman" w:hAnsi="Times New Roman" w:cs="Times New Roman"/>
                <w:sz w:val="24"/>
                <w:szCs w:val="24"/>
              </w:rPr>
            </w:pPr>
          </w:p>
          <w:p w14:paraId="77E11A81" w14:textId="77777777" w:rsidR="00792999" w:rsidRPr="008A0ADE" w:rsidRDefault="00792999" w:rsidP="00792999">
            <w:pPr>
              <w:ind w:firstLine="284"/>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lastRenderedPageBreak/>
              <w:t>и) налог на содержание жилищного фонда, объектов социально-культурной сферы и благоустройство территории города (района).</w:t>
            </w:r>
          </w:p>
          <w:p w14:paraId="11C2C75E" w14:textId="77777777" w:rsidR="00792999" w:rsidRPr="008A0ADE" w:rsidRDefault="00792999" w:rsidP="00792999">
            <w:pPr>
              <w:ind w:firstLine="284"/>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Налог уплачивают:</w:t>
            </w:r>
          </w:p>
          <w:p w14:paraId="77D5EA87" w14:textId="02E6B2EF" w:rsidR="00792999" w:rsidRDefault="00792999" w:rsidP="00792999">
            <w:pPr>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01E2B4D" w14:textId="786FE5F5" w:rsidR="00792999" w:rsidRPr="008A0ADE" w:rsidRDefault="00792999" w:rsidP="00792999">
            <w:pPr>
              <w:ind w:firstLine="284"/>
              <w:jc w:val="both"/>
              <w:outlineLvl w:val="0"/>
              <w:rPr>
                <w:rFonts w:ascii="Times New Roman" w:eastAsia="Times New Roman" w:hAnsi="Times New Roman" w:cs="Times New Roman"/>
                <w:sz w:val="24"/>
                <w:szCs w:val="24"/>
              </w:rPr>
            </w:pPr>
            <w:r w:rsidRPr="008A0ADE">
              <w:rPr>
                <w:rFonts w:ascii="Times New Roman" w:eastAsia="Times New Roman" w:hAnsi="Times New Roman" w:cs="Times New Roman"/>
                <w:sz w:val="24"/>
                <w:szCs w:val="24"/>
              </w:rPr>
              <w:t xml:space="preserve">б) физические лица, осуществляющие индивидуальную предпринимательскую деятельность без образования юридического лица, </w:t>
            </w:r>
            <w:r w:rsidRPr="00A24BEF">
              <w:rPr>
                <w:rFonts w:ascii="Times New Roman" w:eastAsia="Times New Roman" w:hAnsi="Times New Roman" w:cs="Times New Roman"/>
                <w:b/>
                <w:bCs/>
                <w:sz w:val="24"/>
                <w:szCs w:val="24"/>
              </w:rPr>
              <w:t>в размере</w:t>
            </w:r>
            <w:r w:rsidRPr="008A0ADE">
              <w:rPr>
                <w:rFonts w:ascii="Times New Roman" w:eastAsia="Times New Roman" w:hAnsi="Times New Roman" w:cs="Times New Roman"/>
                <w:sz w:val="24"/>
                <w:szCs w:val="24"/>
              </w:rPr>
              <w:t xml:space="preserve"> 15 РУ МЗП в год.</w:t>
            </w:r>
          </w:p>
          <w:p w14:paraId="12F952E3" w14:textId="77777777" w:rsidR="00792999" w:rsidRDefault="00792999" w:rsidP="00792999">
            <w:pPr>
              <w:ind w:firstLine="284"/>
              <w:jc w:val="both"/>
              <w:outlineLvl w:val="0"/>
              <w:rPr>
                <w:rFonts w:ascii="Times New Roman" w:eastAsia="Times New Roman" w:hAnsi="Times New Roman" w:cs="Times New Roman"/>
                <w:b/>
                <w:sz w:val="24"/>
                <w:szCs w:val="24"/>
              </w:rPr>
            </w:pPr>
            <w:r w:rsidRPr="008A0ADE">
              <w:rPr>
                <w:rFonts w:ascii="Times New Roman" w:eastAsia="Times New Roman" w:hAnsi="Times New Roman" w:cs="Times New Roman"/>
                <w:b/>
                <w:sz w:val="24"/>
                <w:szCs w:val="24"/>
              </w:rPr>
              <w:t>Уплата налога физическими лицами, осуществляющими индивидуальную предпринимательскую деятельность без образования юридического лица, производится при выдаче документа на применение специального налогового режима, и впоследствии ежегодно в срок до 1 февраля текущего года, по месту выдачи документа на применение соответствующего специального налогового режима.</w:t>
            </w:r>
          </w:p>
          <w:p w14:paraId="1CC77897" w14:textId="77777777" w:rsidR="00792999" w:rsidRPr="008A0ADE" w:rsidRDefault="00792999" w:rsidP="00792999">
            <w:pPr>
              <w:ind w:firstLine="284"/>
              <w:jc w:val="both"/>
              <w:outlineLvl w:val="0"/>
              <w:rPr>
                <w:rFonts w:ascii="Times New Roman" w:eastAsia="Times New Roman" w:hAnsi="Times New Roman" w:cs="Times New Roman"/>
                <w:sz w:val="24"/>
                <w:szCs w:val="24"/>
              </w:rPr>
            </w:pPr>
          </w:p>
          <w:p w14:paraId="395932FF" w14:textId="77777777" w:rsidR="00792999" w:rsidRPr="008A0ADE" w:rsidRDefault="00792999" w:rsidP="00792999">
            <w:pPr>
              <w:ind w:firstLine="284"/>
              <w:jc w:val="both"/>
              <w:rPr>
                <w:rFonts w:ascii="Times New Roman" w:eastAsia="Times New Roman" w:hAnsi="Times New Roman" w:cs="Times New Roman"/>
                <w:sz w:val="24"/>
                <w:szCs w:val="28"/>
                <w:lang w:eastAsia="ru-RU"/>
              </w:rPr>
            </w:pPr>
            <w:r w:rsidRPr="008A0ADE">
              <w:rPr>
                <w:rFonts w:ascii="Times New Roman" w:eastAsia="Times New Roman" w:hAnsi="Times New Roman" w:cs="Times New Roman"/>
                <w:sz w:val="24"/>
                <w:szCs w:val="28"/>
                <w:lang w:eastAsia="ru-RU"/>
              </w:rPr>
              <w:t xml:space="preserve">м) целевой сбор с граждан на благоустройство территории города, села, поселка </w:t>
            </w:r>
            <w:r w:rsidRPr="00A24BEF">
              <w:rPr>
                <w:rFonts w:ascii="Times New Roman" w:eastAsia="Times New Roman" w:hAnsi="Times New Roman" w:cs="Times New Roman"/>
                <w:b/>
                <w:bCs/>
                <w:sz w:val="24"/>
                <w:szCs w:val="28"/>
                <w:lang w:eastAsia="ru-RU"/>
              </w:rPr>
              <w:t>в размере</w:t>
            </w:r>
            <w:r w:rsidRPr="008A0ADE">
              <w:rPr>
                <w:rFonts w:ascii="Times New Roman" w:eastAsia="Times New Roman" w:hAnsi="Times New Roman" w:cs="Times New Roman"/>
                <w:sz w:val="24"/>
                <w:szCs w:val="28"/>
                <w:lang w:eastAsia="ru-RU"/>
              </w:rPr>
              <w:t xml:space="preserve"> 10 РУ МЗП в год с одного домовладения (квартиры). Полученные средства направляются на благоустройство территории соответствующего города, села, поселка в объеме средств, утвержденном городским (районным) Советом народных депутатов на очередной финансовый год. При этом сметы расходов в рамках утвержденного объема средств в отношении сел, поселков подлежат утверждению соответствующим сельским, поселковым Советом народных депутатов, а в отношении городов – городским (районным) Советом народных депутатов.</w:t>
            </w:r>
          </w:p>
          <w:p w14:paraId="2E062BB7" w14:textId="77777777" w:rsidR="00792999" w:rsidRPr="008A0ADE" w:rsidRDefault="00792999" w:rsidP="00792999">
            <w:pPr>
              <w:widowControl w:val="0"/>
              <w:ind w:firstLine="284"/>
              <w:jc w:val="both"/>
              <w:rPr>
                <w:rFonts w:ascii="Times New Roman" w:eastAsia="Times New Roman" w:hAnsi="Times New Roman" w:cs="Times New Roman"/>
                <w:sz w:val="24"/>
                <w:szCs w:val="28"/>
                <w:shd w:val="clear" w:color="auto" w:fill="FFFFFF"/>
                <w:lang w:eastAsia="ru-RU"/>
              </w:rPr>
            </w:pPr>
            <w:r w:rsidRPr="008A0ADE">
              <w:rPr>
                <w:rFonts w:ascii="Times New Roman" w:eastAsia="Times New Roman" w:hAnsi="Times New Roman" w:cs="Times New Roman"/>
                <w:sz w:val="24"/>
                <w:szCs w:val="28"/>
                <w:shd w:val="clear" w:color="auto" w:fill="FFFFFF"/>
                <w:lang w:eastAsia="ru-RU"/>
              </w:rPr>
              <w:t>Данный сбор не взимается в отношении домовладений (квартир), в которых зарегистрированы по месту жительства следующие лица, являющиеся одновременно собственниками данных объектов:</w:t>
            </w:r>
          </w:p>
          <w:p w14:paraId="3DC7E578" w14:textId="77777777" w:rsidR="00792999" w:rsidRPr="008A0ADE" w:rsidRDefault="00792999" w:rsidP="00792999">
            <w:pPr>
              <w:widowControl w:val="0"/>
              <w:ind w:firstLine="284"/>
              <w:jc w:val="both"/>
              <w:rPr>
                <w:rFonts w:ascii="Times New Roman" w:eastAsia="Times New Roman" w:hAnsi="Times New Roman" w:cs="Times New Roman"/>
                <w:b/>
                <w:sz w:val="24"/>
                <w:szCs w:val="28"/>
                <w:shd w:val="clear" w:color="auto" w:fill="FFFFFF"/>
                <w:lang w:eastAsia="ru-RU"/>
              </w:rPr>
            </w:pPr>
            <w:r w:rsidRPr="008A0ADE">
              <w:rPr>
                <w:rFonts w:ascii="Times New Roman" w:eastAsia="Times New Roman" w:hAnsi="Times New Roman" w:cs="Times New Roman"/>
                <w:b/>
                <w:sz w:val="24"/>
                <w:szCs w:val="28"/>
                <w:shd w:val="clear" w:color="auto" w:fill="FFFFFF"/>
                <w:lang w:eastAsia="ru-RU"/>
              </w:rPr>
              <w:lastRenderedPageBreak/>
              <w:t>Льготы по уплате данного сбора предоставляются следующим категориям:</w:t>
            </w:r>
          </w:p>
          <w:p w14:paraId="38BB0C34"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1) пенсионеры по возрасту - лица, достигшие пенсионного возраста (женщины - 55 (пятидесяти пяти) лет, мужчины - 60 (шестидесяти) лет) и имеющие трудовой стаж, необходимый для получения пенсии по возрасту, а также получатели иных видов пенсий, достигшие возраста, дающего право на получение пенсий на общих основаниях, в соответствии с законодательством Приднестровской Молдавской Республики о пенсионном обеспечении граждан, в том числе и граждане Приднестровской Молдавской Республики, получающие пенсию по возрасту (старости) в соответствии с законодательством иностранного государства и имеющие прописку на территории Приднестровской Молдавской Республики или регистрацию по месту жительства (на срок от 1 (одного) года) на территории Приднестровской Молдавской Республики;</w:t>
            </w:r>
          </w:p>
          <w:p w14:paraId="7ACFF809"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2) Герои Советского Союза, Герои Социалистического Труда, полные кавалеры орденов Славы, Трудовой Славы;</w:t>
            </w:r>
          </w:p>
          <w:p w14:paraId="176B669C"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3) участники боевых действий в период Великой Отечественной войны; участники боевых действий по защите СССР в других войнах, вооруженных конфликтах, иных боевых операциях; участники боевых действий по защите Приднестровской Молдавской Республики; участники боевых действий  в локальных войнах и вооруженных конфликтах на территории других государств;</w:t>
            </w:r>
          </w:p>
          <w:p w14:paraId="0E4C3389"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4) инвалиды войны (лица, определенные действующим законодательством Приднестровской Молдавской Республики);</w:t>
            </w:r>
          </w:p>
          <w:p w14:paraId="1C61BF7A"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lastRenderedPageBreak/>
              <w:t>5) вдовы (вдовцы), не вступившие в повторный брак, родители, несовершеннолетние дети, включая усыновленных (удочеренных) детей:</w:t>
            </w:r>
          </w:p>
          <w:p w14:paraId="6CFB6157"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а) военнослужащих Союза ССР, Приднестровской Молдавской Республики, а также сотрудников правоохранительных органов Союза ССР, Приднестровской Молдавской Республики, имеющих специальные или персональные воинские звания, погибших при исполнении военной службы (служебных обязанностей);</w:t>
            </w:r>
          </w:p>
          <w:p w14:paraId="02D24563"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б) инвалидов войны, умерших от ран, контузий и болезней, заболеваний, явившихся следствием их участия в боевых действиях, а также полученных при исполнении обязанностей военной службы (служебных обязанностей);</w:t>
            </w:r>
          </w:p>
          <w:p w14:paraId="57BCA754"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6) многодетные семьи, несовершеннолетние дети, находящиеся под опекой, попечительством. Многодетными семьями считаются семьи, имеющие в своем составе 3 (трех) и более детей, включая усыновленных и принятых под опеку (попечительство), и воспитывающие их до 18 (восемнадцати) лет, а учащихся учебных заведений (очной) дневной формы обучения общеобразовательных или профессиональных организаций образования вне зависимости от формы собственности – до окончания ими обучения, но не более чем до достижения ими возраста 23 (двадцати трех) лет;</w:t>
            </w:r>
          </w:p>
          <w:p w14:paraId="7B6C1C7A"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7) инвалиды I и II групп общего заболевания, инвалиды I, II и III групп с детства, инвалиды I и II групп по зрению, а также лица, ставшие инвалидами I, II и III групп в результате трудового увечья или профессионального заболевания;</w:t>
            </w:r>
          </w:p>
          <w:p w14:paraId="7D8D78CA"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 xml:space="preserve">8) участники ликвидации последствий аварии на Чернобыльской атомной электростанции и </w:t>
            </w:r>
            <w:r w:rsidRPr="008A0ADE">
              <w:rPr>
                <w:rFonts w:ascii="Times New Roman" w:eastAsia="Times New Roman" w:hAnsi="Times New Roman" w:cs="Times New Roman"/>
                <w:b/>
                <w:sz w:val="24"/>
                <w:szCs w:val="28"/>
                <w:lang w:eastAsia="ru-RU"/>
              </w:rPr>
              <w:lastRenderedPageBreak/>
              <w:t>потерпевшие от Чернобыльской катастрофы, которые утратили полностью или частично трудоспособность в результате аварии; больные и лица, заболевания которых связаны с последствиями катастрофы, а также лица, перенесшие лучевую болезнь; участники ликвидации последствий аварии на Чернобыльской атомной электростанции, работавшие или проходившие службу в зоне отчуждения в 1986-1989 гг., а также лица, потерпевшие вследствие этой катастрофы, эвакуированные из зоны отчуждения;</w:t>
            </w:r>
          </w:p>
          <w:p w14:paraId="375FE2FB"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9) сотрудники подразделений особого риска, перенесшие лучевую болезнь, другие заболевания, связанные с лучевой болезнью, или ставшие инвалидами, а также непосредственные участники подземных испытаний ядерного оружия, проведения и обеспечения работ по сбору и захоронению радиоактивных веществ;</w:t>
            </w:r>
          </w:p>
          <w:p w14:paraId="74938BED"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10) родители, в том числе одинокие родители, чьи несовершеннолетние дети погибли в результате боевых действий в Приднестровской Молдавской Республике в 1992 году;</w:t>
            </w:r>
          </w:p>
          <w:p w14:paraId="21DA771D" w14:textId="225B737A"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 xml:space="preserve">11) родители участников боевых действий по защите Приднестровской Молдавской Республики, погибших при защите Приднестровской Молдавской Республики; родители участников боевых действий по защите Приднестровской Молдавской Республики, умерших вследствие военной травмы или заболевания, полученных в период боевых действий при защите Приднестровской Молдавской Республики; вдовы, не вступившие в новый брак, участников боевых действий по защите Приднестровской Молдавской Республики, погибших при защите Приднестровской Молдавской Республики; вдовы, </w:t>
            </w:r>
            <w:r w:rsidRPr="008A0ADE">
              <w:rPr>
                <w:rFonts w:ascii="Times New Roman" w:eastAsia="Times New Roman" w:hAnsi="Times New Roman" w:cs="Times New Roman"/>
                <w:b/>
                <w:sz w:val="24"/>
                <w:szCs w:val="28"/>
                <w:lang w:eastAsia="ru-RU"/>
              </w:rPr>
              <w:lastRenderedPageBreak/>
              <w:t>не вступившие в новый брак, участников боевых действий по защите Приднестровской Молдавской Республики, умерших вследствие военной травмы или заболевания, полученных в период боевых действий при защите Приднестровской Молдавской Республики;</w:t>
            </w:r>
          </w:p>
          <w:p w14:paraId="5B6BEDA5" w14:textId="5518541F"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12) одинокие родители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одинокие лица, их заменяющие (усыновитель, опекун, попечитель), воспитывающие ребенка в возрасте до 18 (восемнадцати) лет, размер среднедушевого дохода которых не превышает 100 процентов от величины прожиточного минимума, определяемой в соответствии с действующим законодательством Приднестровской Молдавской Республики.</w:t>
            </w:r>
          </w:p>
          <w:p w14:paraId="560E32AB"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При возникновении права на льготу в течение календарного года перерасчет сбора производится начиная с месяца, в котором возникло это право.</w:t>
            </w:r>
          </w:p>
          <w:p w14:paraId="79BABD48"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При утрате права на льготу в течение года начисление сбора производится, начиная с месяца, следующего за утратой этого права.</w:t>
            </w:r>
          </w:p>
          <w:p w14:paraId="0BFC7A55"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По новым объектам недвижимого имущества (домовладениям, квартирам) сбор начисляется начиная с месяца, в котором было зарегистрировано право собственности.</w:t>
            </w:r>
          </w:p>
          <w:p w14:paraId="6FEDB610"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 xml:space="preserve">При переходе права собственности на домовладение (квартиру) от одного собственника к другому в течение календарного года сбор подлежит уплате первоначальным собственником с 1 января или с начала месяца, в котором первоначальным собственником приобретено право собственности, до начала того месяца, в котором он утратил право </w:t>
            </w:r>
            <w:r w:rsidRPr="008A0ADE">
              <w:rPr>
                <w:rFonts w:ascii="Times New Roman" w:eastAsia="Times New Roman" w:hAnsi="Times New Roman" w:cs="Times New Roman"/>
                <w:b/>
                <w:sz w:val="24"/>
                <w:szCs w:val="28"/>
                <w:lang w:eastAsia="ru-RU"/>
              </w:rPr>
              <w:lastRenderedPageBreak/>
              <w:t>собственности, а новым собственником - начиная с месяца, в котором у него возникло право собственности.</w:t>
            </w:r>
          </w:p>
          <w:p w14:paraId="0D6E83F1" w14:textId="77777777" w:rsidR="00792999" w:rsidRPr="008A0ADE" w:rsidRDefault="00792999" w:rsidP="00792999">
            <w:pPr>
              <w:ind w:firstLine="284"/>
              <w:jc w:val="both"/>
              <w:rPr>
                <w:rFonts w:ascii="Times New Roman" w:eastAsia="Times New Roman" w:hAnsi="Times New Roman" w:cs="Times New Roman"/>
                <w:b/>
                <w:sz w:val="24"/>
                <w:szCs w:val="28"/>
                <w:lang w:eastAsia="ru-RU"/>
              </w:rPr>
            </w:pPr>
            <w:r w:rsidRPr="008A0ADE">
              <w:rPr>
                <w:rFonts w:ascii="Times New Roman" w:eastAsia="Times New Roman" w:hAnsi="Times New Roman" w:cs="Times New Roman"/>
                <w:b/>
                <w:sz w:val="24"/>
                <w:szCs w:val="28"/>
                <w:lang w:eastAsia="ru-RU"/>
              </w:rPr>
              <w:t>Уплата данного сбора производится в срок до 30 сентября текущего года.</w:t>
            </w:r>
          </w:p>
          <w:p w14:paraId="1ADE3C12" w14:textId="48B6880B" w:rsidR="00792999" w:rsidRDefault="00792999" w:rsidP="00792999">
            <w:pPr>
              <w:ind w:firstLine="284"/>
              <w:jc w:val="both"/>
              <w:outlineLvl w:val="0"/>
              <w:rPr>
                <w:rFonts w:ascii="Times New Roman" w:eastAsia="Times New Roman" w:hAnsi="Times New Roman" w:cs="Times New Roman"/>
                <w:sz w:val="24"/>
                <w:szCs w:val="28"/>
                <w:lang w:eastAsia="ru-RU"/>
              </w:rPr>
            </w:pPr>
            <w:r w:rsidRPr="008A0ADE">
              <w:rPr>
                <w:rFonts w:ascii="Times New Roman" w:eastAsia="Times New Roman" w:hAnsi="Times New Roman" w:cs="Times New Roman"/>
                <w:sz w:val="24"/>
                <w:szCs w:val="28"/>
                <w:lang w:eastAsia="ru-RU"/>
              </w:rPr>
              <w:t>Доходы от данного вида сбора являются составной частью бюджета соответствующего города (района);</w:t>
            </w:r>
          </w:p>
          <w:p w14:paraId="1D8DE930" w14:textId="77777777" w:rsidR="00A24BEF" w:rsidRPr="008A0ADE" w:rsidRDefault="00A24BEF" w:rsidP="00792999">
            <w:pPr>
              <w:ind w:firstLine="284"/>
              <w:jc w:val="both"/>
              <w:outlineLvl w:val="0"/>
              <w:rPr>
                <w:rFonts w:ascii="Times New Roman" w:eastAsia="Times New Roman" w:hAnsi="Times New Roman" w:cs="Times New Roman"/>
                <w:sz w:val="24"/>
                <w:szCs w:val="24"/>
              </w:rPr>
            </w:pPr>
          </w:p>
          <w:p w14:paraId="0135BB5A" w14:textId="2F0D1817" w:rsidR="00792999" w:rsidRPr="00E46CE5" w:rsidRDefault="00792999" w:rsidP="00792999">
            <w:pPr>
              <w:ind w:firstLine="284"/>
              <w:jc w:val="both"/>
              <w:outlineLvl w:val="0"/>
              <w:rPr>
                <w:rFonts w:ascii="Times New Roman" w:eastAsia="Times New Roman" w:hAnsi="Times New Roman" w:cs="Times New Roman"/>
                <w:b/>
                <w:sz w:val="24"/>
                <w:szCs w:val="24"/>
              </w:rPr>
            </w:pPr>
            <w:r w:rsidRPr="007D15BB">
              <w:rPr>
                <w:rFonts w:ascii="Times New Roman" w:eastAsia="Times New Roman" w:hAnsi="Times New Roman" w:cs="Times New Roman"/>
                <w:bCs/>
                <w:sz w:val="24"/>
                <w:szCs w:val="24"/>
              </w:rPr>
              <w:t xml:space="preserve">о) сбор за приобретение недвижимого имущества. Сбор уплачивают лица (покупатели), не являющиеся резидентами Приднестровской Молдавской Республики, при государственной регистрации права собственности на недвижимое имущество </w:t>
            </w:r>
            <w:r w:rsidRPr="00A24BEF">
              <w:rPr>
                <w:rFonts w:ascii="Times New Roman" w:eastAsia="Times New Roman" w:hAnsi="Times New Roman" w:cs="Times New Roman"/>
                <w:b/>
                <w:sz w:val="24"/>
                <w:szCs w:val="24"/>
              </w:rPr>
              <w:t>в размере</w:t>
            </w:r>
            <w:r w:rsidRPr="007D15BB">
              <w:rPr>
                <w:rFonts w:ascii="Times New Roman" w:eastAsia="Times New Roman" w:hAnsi="Times New Roman" w:cs="Times New Roman"/>
                <w:bCs/>
                <w:sz w:val="24"/>
                <w:szCs w:val="24"/>
              </w:rPr>
              <w:t xml:space="preserve"> 10 процентов</w:t>
            </w:r>
            <w:r w:rsidRPr="00E46CE5">
              <w:rPr>
                <w:rFonts w:ascii="Times New Roman" w:eastAsia="Times New Roman" w:hAnsi="Times New Roman" w:cs="Times New Roman"/>
                <w:b/>
                <w:sz w:val="24"/>
                <w:szCs w:val="24"/>
              </w:rPr>
              <w:t xml:space="preserve"> </w:t>
            </w:r>
            <w:r w:rsidRPr="00A24BEF">
              <w:rPr>
                <w:rFonts w:ascii="Times New Roman" w:eastAsia="Times New Roman" w:hAnsi="Times New Roman" w:cs="Times New Roman"/>
                <w:bCs/>
                <w:sz w:val="24"/>
                <w:szCs w:val="24"/>
              </w:rPr>
              <w:t xml:space="preserve">от суммы договора купли-продажи </w:t>
            </w:r>
            <w:r w:rsidRPr="00A24BEF">
              <w:rPr>
                <w:rFonts w:ascii="Times New Roman" w:eastAsia="Times New Roman" w:hAnsi="Times New Roman" w:cs="Times New Roman"/>
                <w:b/>
                <w:sz w:val="24"/>
                <w:szCs w:val="24"/>
              </w:rPr>
              <w:t>(дарения)</w:t>
            </w:r>
            <w:r w:rsidRPr="00A24BEF">
              <w:rPr>
                <w:rFonts w:ascii="Times New Roman" w:eastAsia="Times New Roman" w:hAnsi="Times New Roman" w:cs="Times New Roman"/>
                <w:bCs/>
                <w:sz w:val="24"/>
                <w:szCs w:val="24"/>
              </w:rPr>
              <w:t xml:space="preserve"> недвижимого имущества,</w:t>
            </w:r>
            <w:r w:rsidRPr="00E46CE5">
              <w:rPr>
                <w:rFonts w:ascii="Times New Roman" w:eastAsia="Times New Roman" w:hAnsi="Times New Roman" w:cs="Times New Roman"/>
                <w:b/>
                <w:sz w:val="24"/>
                <w:szCs w:val="24"/>
              </w:rPr>
              <w:t xml:space="preserve"> но не ниже суммы, рассчитанной по следующим ставкам:</w:t>
            </w:r>
          </w:p>
          <w:p w14:paraId="05610985" w14:textId="77777777" w:rsidR="00792999" w:rsidRPr="00E46CE5"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t>1) в отношении объектов недвижимости, зарегистрированных в установленном порядке с указанием площади объекта недвижимости:</w:t>
            </w:r>
          </w:p>
          <w:p w14:paraId="76B6F208" w14:textId="77777777" w:rsidR="00792999" w:rsidRPr="00E46CE5"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t>а) 2 (два) РУ МЗП за каждый квадратный метр общей площади приобретаемого объекта недвижимого имущества, расположенного в городском населенном пункте;</w:t>
            </w:r>
          </w:p>
          <w:p w14:paraId="63700384" w14:textId="77777777" w:rsidR="00792999" w:rsidRPr="00E46CE5"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t>б) 0,5 РУ МЗП за каждый квадратный метр общей площади приобретаемого объекта недвижимого имущества, расположенного в сельском населенном пункте или за пределами границ населенных пунктов;</w:t>
            </w:r>
          </w:p>
          <w:p w14:paraId="5B43BB0A" w14:textId="77777777" w:rsidR="00792999" w:rsidRPr="00E46CE5"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t>2) в отношении объектов недвижимости, зарегистрированных в установленном порядке с указанием объема объекта:</w:t>
            </w:r>
          </w:p>
          <w:p w14:paraId="506B518A" w14:textId="77777777" w:rsidR="00792999" w:rsidRPr="00E46CE5"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t>а) 0,9 РУ МЗП за каждый кубический метр общего объема приобретаемого объекта недвижимого имущества, расположенного в городском населенном пункте;</w:t>
            </w:r>
          </w:p>
          <w:p w14:paraId="4023EBFB" w14:textId="77777777" w:rsidR="00792999" w:rsidRPr="00E46CE5"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lastRenderedPageBreak/>
              <w:t>б) 0,3 РУ МЗП за каждый кубический метр общего объема приобретаемого объекта недвижимого имущества, расположенного в сельском населенном пункте или за пределами границ населенных пунктов.</w:t>
            </w:r>
          </w:p>
          <w:p w14:paraId="3D20D5A6" w14:textId="77777777" w:rsidR="00792999" w:rsidRPr="00E46CE5"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t>Под общей площадью приобретаемого объекта недвижимого имущества для целей настоящего пункта понимается общая площадь всех объектов недвижимости, приобретаемых по договору купли-продажи (дарения), права на которые подлежат регистрации в установленном порядке.</w:t>
            </w:r>
          </w:p>
          <w:p w14:paraId="2FB11680" w14:textId="77777777" w:rsidR="00792999" w:rsidRPr="00E46CE5"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t>Под общим объемом приобретаемого объекта недвижимого имущества для целей настоящего пункта понимается общий объем всех объектов недвижимости, приобретаемых по договору купли-продажи (дарения), права на которые подлежат регистрации в установленном порядке.</w:t>
            </w:r>
          </w:p>
          <w:p w14:paraId="37B8F422" w14:textId="77777777" w:rsidR="00792999" w:rsidRPr="00E46CE5"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t>В случае если объекты недвижимого имущества зарегистрированы в установленном порядке без указания площади объекта, исчисляемой в квадратных метрах, и (или) объема объекта, исчисляемого в кубических метрах, то для целей налогообложения учитывается площадь земельного участка, занимаемая соответствующим объектом недвижимости, с применением ставки, предусмотренной подпунктом а) части первой настоящего подпункта.</w:t>
            </w:r>
          </w:p>
          <w:p w14:paraId="4D7A88B4" w14:textId="77777777" w:rsidR="00792999" w:rsidRPr="00E06D8C" w:rsidRDefault="00792999" w:rsidP="00792999">
            <w:pPr>
              <w:ind w:firstLine="284"/>
              <w:jc w:val="both"/>
              <w:outlineLvl w:val="0"/>
              <w:rPr>
                <w:rFonts w:ascii="Times New Roman" w:eastAsia="Times New Roman" w:hAnsi="Times New Roman" w:cs="Times New Roman"/>
                <w:bCs/>
                <w:sz w:val="24"/>
                <w:szCs w:val="24"/>
              </w:rPr>
            </w:pPr>
            <w:r w:rsidRPr="00E06D8C">
              <w:rPr>
                <w:rFonts w:ascii="Times New Roman" w:eastAsia="Times New Roman" w:hAnsi="Times New Roman" w:cs="Times New Roman"/>
                <w:bCs/>
                <w:sz w:val="24"/>
                <w:szCs w:val="24"/>
              </w:rPr>
              <w:t xml:space="preserve">К резидентам Приднестровской Молдавской Республики относятся физические лица, имеющие постоянное место жительства в Приднестровской Молдавской Республике. К лицам, имеющим постоянное место жительства в Приднестровской Молдавской Республике, в целях настоящего Закона относятся лица, которые не более чем за 2 (два) месяца до даты заключения договора купли-продажи </w:t>
            </w:r>
            <w:r w:rsidRPr="00E06D8C">
              <w:rPr>
                <w:rFonts w:ascii="Times New Roman" w:eastAsia="Times New Roman" w:hAnsi="Times New Roman" w:cs="Times New Roman"/>
                <w:bCs/>
                <w:sz w:val="24"/>
                <w:szCs w:val="24"/>
              </w:rPr>
              <w:lastRenderedPageBreak/>
              <w:t>недвижимого имущества проживали в Приднестровской Молдавской Республике непрерывно не менее 183 (ста восьмидесяти трех) дней на основании соответствующей регистрации.</w:t>
            </w:r>
          </w:p>
          <w:p w14:paraId="70DB3EC0" w14:textId="77777777" w:rsidR="00792999" w:rsidRPr="00E06D8C" w:rsidRDefault="00792999" w:rsidP="00792999">
            <w:pPr>
              <w:ind w:firstLine="284"/>
              <w:jc w:val="both"/>
              <w:outlineLvl w:val="0"/>
              <w:rPr>
                <w:rFonts w:ascii="Times New Roman" w:eastAsia="Times New Roman" w:hAnsi="Times New Roman" w:cs="Times New Roman"/>
                <w:bCs/>
                <w:sz w:val="24"/>
                <w:szCs w:val="24"/>
              </w:rPr>
            </w:pPr>
            <w:r w:rsidRPr="00E06D8C">
              <w:rPr>
                <w:rFonts w:ascii="Times New Roman" w:eastAsia="Times New Roman" w:hAnsi="Times New Roman" w:cs="Times New Roman"/>
                <w:bCs/>
                <w:sz w:val="24"/>
                <w:szCs w:val="24"/>
              </w:rPr>
              <w:t>Сбор за приобретение недвижимого имущества не взимается с лиц (покупателей), не являющихся резидентами Приднестровской Молдавской Республики, при приобретении объекта недвижимого имущества жилого и (или) нежилого назначения, впервые выступающего предметом сделки.</w:t>
            </w:r>
          </w:p>
          <w:p w14:paraId="075D17B4" w14:textId="68378C16" w:rsidR="00792999" w:rsidRDefault="00792999" w:rsidP="00792999">
            <w:pPr>
              <w:ind w:firstLine="284"/>
              <w:jc w:val="both"/>
              <w:outlineLvl w:val="0"/>
              <w:rPr>
                <w:rFonts w:ascii="Times New Roman" w:eastAsia="Times New Roman" w:hAnsi="Times New Roman" w:cs="Times New Roman"/>
                <w:b/>
                <w:sz w:val="24"/>
                <w:szCs w:val="24"/>
              </w:rPr>
            </w:pPr>
            <w:r w:rsidRPr="00E46CE5">
              <w:rPr>
                <w:rFonts w:ascii="Times New Roman" w:eastAsia="Times New Roman" w:hAnsi="Times New Roman" w:cs="Times New Roman"/>
                <w:b/>
                <w:sz w:val="24"/>
                <w:szCs w:val="24"/>
              </w:rPr>
              <w:t>Сбор за приобретение недвижимого имущества не взимается с лиц (покупателей), не являющихся резидентами Приднестровской Молдавской Республики, имеющих гражданство Приднестровской Молдавской Республики</w:t>
            </w:r>
            <w:r>
              <w:rPr>
                <w:rFonts w:ascii="Times New Roman" w:eastAsia="Times New Roman" w:hAnsi="Times New Roman" w:cs="Times New Roman"/>
                <w:b/>
                <w:sz w:val="24"/>
                <w:szCs w:val="24"/>
              </w:rPr>
              <w:t>;</w:t>
            </w:r>
          </w:p>
          <w:p w14:paraId="360603EE" w14:textId="77777777" w:rsidR="00A24BEF" w:rsidRDefault="00A24BEF" w:rsidP="00792999">
            <w:pPr>
              <w:ind w:firstLine="284"/>
              <w:jc w:val="both"/>
              <w:outlineLvl w:val="0"/>
              <w:rPr>
                <w:rFonts w:ascii="Times New Roman" w:eastAsia="Times New Roman" w:hAnsi="Times New Roman" w:cs="Times New Roman"/>
                <w:b/>
                <w:sz w:val="24"/>
                <w:szCs w:val="24"/>
              </w:rPr>
            </w:pPr>
          </w:p>
          <w:p w14:paraId="6C860CC4" w14:textId="0B1E4740" w:rsidR="00792999" w:rsidRPr="008A0ADE" w:rsidRDefault="00792999" w:rsidP="00792999">
            <w:pPr>
              <w:ind w:firstLine="284"/>
              <w:jc w:val="both"/>
              <w:outlineLvl w:val="0"/>
              <w:rPr>
                <w:rFonts w:ascii="Times New Roman" w:eastAsia="Times New Roman" w:hAnsi="Times New Roman" w:cs="Times New Roman"/>
                <w:b/>
                <w:sz w:val="24"/>
                <w:szCs w:val="24"/>
              </w:rPr>
            </w:pPr>
            <w:r w:rsidRPr="00E06D8C">
              <w:rPr>
                <w:rFonts w:ascii="Times New Roman" w:eastAsia="Times New Roman" w:hAnsi="Times New Roman" w:cs="Times New Roman"/>
                <w:bCs/>
                <w:sz w:val="24"/>
                <w:szCs w:val="24"/>
              </w:rPr>
              <w:t>п) сбор за распространение наружной рекламы. Сбор уплачивается рекламораспространителями ежеквартально на основании разрешения на установку рекламной конструкции</w:t>
            </w:r>
            <w:r w:rsidRPr="00760F42">
              <w:rPr>
                <w:rFonts w:ascii="Times New Roman" w:eastAsia="Times New Roman" w:hAnsi="Times New Roman" w:cs="Times New Roman"/>
                <w:b/>
                <w:sz w:val="24"/>
                <w:szCs w:val="24"/>
              </w:rPr>
              <w:t xml:space="preserve"> по ставке в размере 0,25 РУ МЗП за каждый квадратный метр рекламной площади рекламных конструкций в месяц</w:t>
            </w:r>
            <w:r>
              <w:rPr>
                <w:rFonts w:ascii="Times New Roman" w:eastAsia="Times New Roman" w:hAnsi="Times New Roman" w:cs="Times New Roman"/>
                <w:b/>
                <w:sz w:val="24"/>
                <w:szCs w:val="24"/>
              </w:rPr>
              <w:t>.</w:t>
            </w:r>
          </w:p>
        </w:tc>
      </w:tr>
    </w:tbl>
    <w:p w14:paraId="7B4305E3" w14:textId="77777777" w:rsidR="00733223" w:rsidRPr="0062315B" w:rsidRDefault="00733223">
      <w:pPr>
        <w:rPr>
          <w:rFonts w:ascii="Times New Roman" w:hAnsi="Times New Roman" w:cs="Times New Roman"/>
          <w:sz w:val="24"/>
          <w:szCs w:val="24"/>
        </w:rPr>
      </w:pPr>
    </w:p>
    <w:sectPr w:rsidR="00733223" w:rsidRPr="0062315B" w:rsidSect="00516E1D">
      <w:footerReference w:type="default" r:id="rId7"/>
      <w:type w:val="continuous"/>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19719" w14:textId="77777777" w:rsidR="00CF45D7" w:rsidRDefault="00CF45D7" w:rsidP="00516E1D">
      <w:pPr>
        <w:spacing w:after="0" w:line="240" w:lineRule="auto"/>
      </w:pPr>
      <w:r>
        <w:separator/>
      </w:r>
    </w:p>
  </w:endnote>
  <w:endnote w:type="continuationSeparator" w:id="0">
    <w:p w14:paraId="2949E9E1" w14:textId="77777777" w:rsidR="00CF45D7" w:rsidRDefault="00CF45D7" w:rsidP="0051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563708"/>
      <w:docPartObj>
        <w:docPartGallery w:val="Page Numbers (Bottom of Page)"/>
        <w:docPartUnique/>
      </w:docPartObj>
    </w:sdtPr>
    <w:sdtEndPr/>
    <w:sdtContent>
      <w:p w14:paraId="1E9D10DF" w14:textId="5A078B3F" w:rsidR="00A92623" w:rsidRDefault="00A92623">
        <w:pPr>
          <w:pStyle w:val="a5"/>
          <w:jc w:val="right"/>
        </w:pPr>
        <w:r>
          <w:fldChar w:fldCharType="begin"/>
        </w:r>
        <w:r>
          <w:instrText>PAGE   \* MERGEFORMAT</w:instrText>
        </w:r>
        <w:r>
          <w:fldChar w:fldCharType="separate"/>
        </w:r>
        <w:r>
          <w:rPr>
            <w:noProof/>
          </w:rPr>
          <w:t>57</w:t>
        </w:r>
        <w:r>
          <w:fldChar w:fldCharType="end"/>
        </w:r>
      </w:p>
    </w:sdtContent>
  </w:sdt>
  <w:p w14:paraId="0A9CEFFD" w14:textId="77777777" w:rsidR="00A92623" w:rsidRDefault="00A926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94040" w14:textId="77777777" w:rsidR="00CF45D7" w:rsidRDefault="00CF45D7" w:rsidP="00516E1D">
      <w:pPr>
        <w:spacing w:after="0" w:line="240" w:lineRule="auto"/>
      </w:pPr>
      <w:r>
        <w:separator/>
      </w:r>
    </w:p>
  </w:footnote>
  <w:footnote w:type="continuationSeparator" w:id="0">
    <w:p w14:paraId="634119B5" w14:textId="77777777" w:rsidR="00CF45D7" w:rsidRDefault="00CF45D7" w:rsidP="00516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7733A"/>
    <w:multiLevelType w:val="hybridMultilevel"/>
    <w:tmpl w:val="2BBC4F5E"/>
    <w:lvl w:ilvl="0" w:tplc="D764AE3A">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1" w15:restartNumberingAfterBreak="0">
    <w:nsid w:val="3644102C"/>
    <w:multiLevelType w:val="hybridMultilevel"/>
    <w:tmpl w:val="2BBC4F5E"/>
    <w:lvl w:ilvl="0" w:tplc="D764AE3A">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2" w15:restartNumberingAfterBreak="0">
    <w:nsid w:val="7CC73315"/>
    <w:multiLevelType w:val="hybridMultilevel"/>
    <w:tmpl w:val="642EC99E"/>
    <w:lvl w:ilvl="0" w:tplc="D764AE3A">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3" w15:restartNumberingAfterBreak="0">
    <w:nsid w:val="7DEB73E8"/>
    <w:multiLevelType w:val="hybridMultilevel"/>
    <w:tmpl w:val="642EC99E"/>
    <w:lvl w:ilvl="0" w:tplc="D764AE3A">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6F"/>
    <w:rsid w:val="00026704"/>
    <w:rsid w:val="000457AB"/>
    <w:rsid w:val="00046A33"/>
    <w:rsid w:val="00056D52"/>
    <w:rsid w:val="000634D6"/>
    <w:rsid w:val="000D6217"/>
    <w:rsid w:val="000E59D6"/>
    <w:rsid w:val="000E5A3B"/>
    <w:rsid w:val="000F1EF7"/>
    <w:rsid w:val="00131F13"/>
    <w:rsid w:val="001405FA"/>
    <w:rsid w:val="001453C7"/>
    <w:rsid w:val="001501F0"/>
    <w:rsid w:val="00156CDD"/>
    <w:rsid w:val="00185594"/>
    <w:rsid w:val="001C6ACF"/>
    <w:rsid w:val="001D1D77"/>
    <w:rsid w:val="001E1D7E"/>
    <w:rsid w:val="001E43F1"/>
    <w:rsid w:val="00222765"/>
    <w:rsid w:val="00232C97"/>
    <w:rsid w:val="00250084"/>
    <w:rsid w:val="002573C2"/>
    <w:rsid w:val="002664BF"/>
    <w:rsid w:val="002F5EFD"/>
    <w:rsid w:val="00305109"/>
    <w:rsid w:val="00345829"/>
    <w:rsid w:val="0035497D"/>
    <w:rsid w:val="00354EA2"/>
    <w:rsid w:val="003719B4"/>
    <w:rsid w:val="003901FB"/>
    <w:rsid w:val="003B6142"/>
    <w:rsid w:val="003E3118"/>
    <w:rsid w:val="003E4A36"/>
    <w:rsid w:val="00414723"/>
    <w:rsid w:val="00437883"/>
    <w:rsid w:val="00465D6F"/>
    <w:rsid w:val="004676A8"/>
    <w:rsid w:val="0047616F"/>
    <w:rsid w:val="00483EFE"/>
    <w:rsid w:val="004A11A6"/>
    <w:rsid w:val="004A5908"/>
    <w:rsid w:val="004A7003"/>
    <w:rsid w:val="004B2A92"/>
    <w:rsid w:val="004C0B9D"/>
    <w:rsid w:val="004D64C2"/>
    <w:rsid w:val="00516E1D"/>
    <w:rsid w:val="005508A1"/>
    <w:rsid w:val="005655C9"/>
    <w:rsid w:val="005667F2"/>
    <w:rsid w:val="005A3972"/>
    <w:rsid w:val="005B39DB"/>
    <w:rsid w:val="005C6546"/>
    <w:rsid w:val="005D7968"/>
    <w:rsid w:val="005F4300"/>
    <w:rsid w:val="0062315B"/>
    <w:rsid w:val="0063381A"/>
    <w:rsid w:val="00637FAE"/>
    <w:rsid w:val="00651331"/>
    <w:rsid w:val="00683E9D"/>
    <w:rsid w:val="00695B4F"/>
    <w:rsid w:val="006A15C1"/>
    <w:rsid w:val="006F12E4"/>
    <w:rsid w:val="00701634"/>
    <w:rsid w:val="007112ED"/>
    <w:rsid w:val="0071645D"/>
    <w:rsid w:val="0072771F"/>
    <w:rsid w:val="00733223"/>
    <w:rsid w:val="00737DC7"/>
    <w:rsid w:val="0074516E"/>
    <w:rsid w:val="00760F42"/>
    <w:rsid w:val="00776B78"/>
    <w:rsid w:val="00784246"/>
    <w:rsid w:val="00792999"/>
    <w:rsid w:val="007B6942"/>
    <w:rsid w:val="007D15BB"/>
    <w:rsid w:val="007D66C4"/>
    <w:rsid w:val="007D6B0B"/>
    <w:rsid w:val="00801201"/>
    <w:rsid w:val="008279CB"/>
    <w:rsid w:val="0086450B"/>
    <w:rsid w:val="00864760"/>
    <w:rsid w:val="008860A6"/>
    <w:rsid w:val="008860DC"/>
    <w:rsid w:val="008A0ADE"/>
    <w:rsid w:val="008E4918"/>
    <w:rsid w:val="0092621D"/>
    <w:rsid w:val="00942D6E"/>
    <w:rsid w:val="0095034D"/>
    <w:rsid w:val="00977C2E"/>
    <w:rsid w:val="009C38B5"/>
    <w:rsid w:val="009D2F68"/>
    <w:rsid w:val="00A04469"/>
    <w:rsid w:val="00A24BEF"/>
    <w:rsid w:val="00A838B6"/>
    <w:rsid w:val="00A92623"/>
    <w:rsid w:val="00AB321D"/>
    <w:rsid w:val="00AC051C"/>
    <w:rsid w:val="00AC07E7"/>
    <w:rsid w:val="00AD5E2A"/>
    <w:rsid w:val="00AD6529"/>
    <w:rsid w:val="00AE31F2"/>
    <w:rsid w:val="00B01535"/>
    <w:rsid w:val="00B109C7"/>
    <w:rsid w:val="00B53AD9"/>
    <w:rsid w:val="00B63AD9"/>
    <w:rsid w:val="00B80F30"/>
    <w:rsid w:val="00B91938"/>
    <w:rsid w:val="00B968B7"/>
    <w:rsid w:val="00B96D8B"/>
    <w:rsid w:val="00BC263B"/>
    <w:rsid w:val="00BF3B5F"/>
    <w:rsid w:val="00C121AB"/>
    <w:rsid w:val="00C82224"/>
    <w:rsid w:val="00C86FA2"/>
    <w:rsid w:val="00CA495A"/>
    <w:rsid w:val="00CC3211"/>
    <w:rsid w:val="00CD7CC7"/>
    <w:rsid w:val="00CF4028"/>
    <w:rsid w:val="00CF45D7"/>
    <w:rsid w:val="00CF6870"/>
    <w:rsid w:val="00D1424F"/>
    <w:rsid w:val="00D157BE"/>
    <w:rsid w:val="00D311EB"/>
    <w:rsid w:val="00D54969"/>
    <w:rsid w:val="00D725A7"/>
    <w:rsid w:val="00D80D74"/>
    <w:rsid w:val="00DD74DB"/>
    <w:rsid w:val="00E06D8C"/>
    <w:rsid w:val="00E1717C"/>
    <w:rsid w:val="00E46CE5"/>
    <w:rsid w:val="00E548F6"/>
    <w:rsid w:val="00E61098"/>
    <w:rsid w:val="00E701EB"/>
    <w:rsid w:val="00E84354"/>
    <w:rsid w:val="00E856DD"/>
    <w:rsid w:val="00EA0E1F"/>
    <w:rsid w:val="00ED0FAC"/>
    <w:rsid w:val="00F36139"/>
    <w:rsid w:val="00F410E9"/>
    <w:rsid w:val="00F56CD6"/>
    <w:rsid w:val="00F659B1"/>
    <w:rsid w:val="00F71899"/>
    <w:rsid w:val="00FB14BA"/>
    <w:rsid w:val="00FC0151"/>
    <w:rsid w:val="00FC0CA2"/>
    <w:rsid w:val="00FE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2121"/>
  <w15:chartTrackingRefBased/>
  <w15:docId w15:val="{177CA2D2-0B32-4BE3-A9B1-FB3FC2E8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E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6E1D"/>
  </w:style>
  <w:style w:type="paragraph" w:styleId="a5">
    <w:name w:val="footer"/>
    <w:basedOn w:val="a"/>
    <w:link w:val="a6"/>
    <w:uiPriority w:val="99"/>
    <w:unhideWhenUsed/>
    <w:rsid w:val="00516E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6E1D"/>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926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Знак3,Зн,З"/>
    <w:basedOn w:val="a"/>
    <w:link w:val="3"/>
    <w:rsid w:val="00C121AB"/>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uiPriority w:val="99"/>
    <w:semiHidden/>
    <w:rsid w:val="00C121AB"/>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9"/>
    <w:rsid w:val="00C121AB"/>
    <w:rPr>
      <w:rFonts w:ascii="Courier New" w:eastAsia="Times New Roman" w:hAnsi="Courier New" w:cs="Courier New"/>
      <w:sz w:val="20"/>
      <w:szCs w:val="20"/>
      <w:lang w:eastAsia="ru-RU"/>
    </w:rPr>
  </w:style>
  <w:style w:type="paragraph" w:styleId="ab">
    <w:name w:val="List Paragraph"/>
    <w:basedOn w:val="a"/>
    <w:uiPriority w:val="34"/>
    <w:qFormat/>
    <w:rsid w:val="0072771F"/>
    <w:pPr>
      <w:spacing w:after="200" w:line="276" w:lineRule="auto"/>
      <w:ind w:left="720" w:firstLine="567"/>
      <w:contextualSpacing/>
      <w:jc w:val="both"/>
    </w:pPr>
    <w:rPr>
      <w:rFonts w:ascii="Calibri" w:eastAsia="Calibri" w:hAnsi="Calibri" w:cs="Times New Roman"/>
      <w:spacing w:val="-6"/>
    </w:rPr>
  </w:style>
  <w:style w:type="paragraph" w:styleId="ac">
    <w:name w:val="No Spacing"/>
    <w:uiPriority w:val="1"/>
    <w:qFormat/>
    <w:rsid w:val="0072771F"/>
    <w:pPr>
      <w:spacing w:after="0" w:line="240" w:lineRule="auto"/>
    </w:pPr>
    <w:rPr>
      <w:rFonts w:ascii="Calibri" w:eastAsia="Calibri" w:hAnsi="Calibri" w:cs="Calibri"/>
      <w:spacing w:val="-6"/>
    </w:rPr>
  </w:style>
  <w:style w:type="character" w:customStyle="1" w:styleId="margin">
    <w:name w:val="margin"/>
    <w:rsid w:val="0072771F"/>
  </w:style>
  <w:style w:type="character" w:customStyle="1" w:styleId="a8">
    <w:name w:val="Обычный (Интернет)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72771F"/>
    <w:rPr>
      <w:rFonts w:ascii="Times New Roman" w:eastAsia="Times New Roman" w:hAnsi="Times New Roman" w:cs="Times New Roman"/>
      <w:sz w:val="24"/>
      <w:szCs w:val="24"/>
      <w:lang w:eastAsia="ru-RU"/>
    </w:rPr>
  </w:style>
  <w:style w:type="character" w:customStyle="1" w:styleId="ilfuvd">
    <w:name w:val="ilfuvd"/>
    <w:rsid w:val="0072771F"/>
  </w:style>
  <w:style w:type="table" w:styleId="ad">
    <w:name w:val="Table Grid"/>
    <w:basedOn w:val="a1"/>
    <w:uiPriority w:val="39"/>
    <w:rsid w:val="0072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
    <w:name w:val="Основной текст (2) + 10 pt;Полужирный"/>
    <w:rsid w:val="00D54969"/>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styleId="ae">
    <w:name w:val="Strong"/>
    <w:basedOn w:val="a0"/>
    <w:uiPriority w:val="22"/>
    <w:qFormat/>
    <w:rsid w:val="0002670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579">
      <w:bodyDiv w:val="1"/>
      <w:marLeft w:val="0"/>
      <w:marRight w:val="0"/>
      <w:marTop w:val="0"/>
      <w:marBottom w:val="0"/>
      <w:divBdr>
        <w:top w:val="none" w:sz="0" w:space="0" w:color="auto"/>
        <w:left w:val="none" w:sz="0" w:space="0" w:color="auto"/>
        <w:bottom w:val="none" w:sz="0" w:space="0" w:color="auto"/>
        <w:right w:val="none" w:sz="0" w:space="0" w:color="auto"/>
      </w:divBdr>
    </w:div>
    <w:div w:id="28650384">
      <w:bodyDiv w:val="1"/>
      <w:marLeft w:val="0"/>
      <w:marRight w:val="0"/>
      <w:marTop w:val="0"/>
      <w:marBottom w:val="0"/>
      <w:divBdr>
        <w:top w:val="none" w:sz="0" w:space="0" w:color="auto"/>
        <w:left w:val="none" w:sz="0" w:space="0" w:color="auto"/>
        <w:bottom w:val="none" w:sz="0" w:space="0" w:color="auto"/>
        <w:right w:val="none" w:sz="0" w:space="0" w:color="auto"/>
      </w:divBdr>
    </w:div>
    <w:div w:id="185094343">
      <w:bodyDiv w:val="1"/>
      <w:marLeft w:val="0"/>
      <w:marRight w:val="0"/>
      <w:marTop w:val="0"/>
      <w:marBottom w:val="0"/>
      <w:divBdr>
        <w:top w:val="none" w:sz="0" w:space="0" w:color="auto"/>
        <w:left w:val="none" w:sz="0" w:space="0" w:color="auto"/>
        <w:bottom w:val="none" w:sz="0" w:space="0" w:color="auto"/>
        <w:right w:val="none" w:sz="0" w:space="0" w:color="auto"/>
      </w:divBdr>
    </w:div>
    <w:div w:id="211158754">
      <w:bodyDiv w:val="1"/>
      <w:marLeft w:val="0"/>
      <w:marRight w:val="0"/>
      <w:marTop w:val="0"/>
      <w:marBottom w:val="0"/>
      <w:divBdr>
        <w:top w:val="none" w:sz="0" w:space="0" w:color="auto"/>
        <w:left w:val="none" w:sz="0" w:space="0" w:color="auto"/>
        <w:bottom w:val="none" w:sz="0" w:space="0" w:color="auto"/>
        <w:right w:val="none" w:sz="0" w:space="0" w:color="auto"/>
      </w:divBdr>
    </w:div>
    <w:div w:id="284964625">
      <w:bodyDiv w:val="1"/>
      <w:marLeft w:val="0"/>
      <w:marRight w:val="0"/>
      <w:marTop w:val="0"/>
      <w:marBottom w:val="0"/>
      <w:divBdr>
        <w:top w:val="none" w:sz="0" w:space="0" w:color="auto"/>
        <w:left w:val="none" w:sz="0" w:space="0" w:color="auto"/>
        <w:bottom w:val="none" w:sz="0" w:space="0" w:color="auto"/>
        <w:right w:val="none" w:sz="0" w:space="0" w:color="auto"/>
      </w:divBdr>
    </w:div>
    <w:div w:id="387652442">
      <w:bodyDiv w:val="1"/>
      <w:marLeft w:val="0"/>
      <w:marRight w:val="0"/>
      <w:marTop w:val="0"/>
      <w:marBottom w:val="0"/>
      <w:divBdr>
        <w:top w:val="none" w:sz="0" w:space="0" w:color="auto"/>
        <w:left w:val="none" w:sz="0" w:space="0" w:color="auto"/>
        <w:bottom w:val="none" w:sz="0" w:space="0" w:color="auto"/>
        <w:right w:val="none" w:sz="0" w:space="0" w:color="auto"/>
      </w:divBdr>
    </w:div>
    <w:div w:id="467359445">
      <w:bodyDiv w:val="1"/>
      <w:marLeft w:val="0"/>
      <w:marRight w:val="0"/>
      <w:marTop w:val="0"/>
      <w:marBottom w:val="0"/>
      <w:divBdr>
        <w:top w:val="none" w:sz="0" w:space="0" w:color="auto"/>
        <w:left w:val="none" w:sz="0" w:space="0" w:color="auto"/>
        <w:bottom w:val="none" w:sz="0" w:space="0" w:color="auto"/>
        <w:right w:val="none" w:sz="0" w:space="0" w:color="auto"/>
      </w:divBdr>
    </w:div>
    <w:div w:id="478959239">
      <w:bodyDiv w:val="1"/>
      <w:marLeft w:val="0"/>
      <w:marRight w:val="0"/>
      <w:marTop w:val="0"/>
      <w:marBottom w:val="0"/>
      <w:divBdr>
        <w:top w:val="none" w:sz="0" w:space="0" w:color="auto"/>
        <w:left w:val="none" w:sz="0" w:space="0" w:color="auto"/>
        <w:bottom w:val="none" w:sz="0" w:space="0" w:color="auto"/>
        <w:right w:val="none" w:sz="0" w:space="0" w:color="auto"/>
      </w:divBdr>
    </w:div>
    <w:div w:id="500782099">
      <w:bodyDiv w:val="1"/>
      <w:marLeft w:val="0"/>
      <w:marRight w:val="0"/>
      <w:marTop w:val="0"/>
      <w:marBottom w:val="0"/>
      <w:divBdr>
        <w:top w:val="none" w:sz="0" w:space="0" w:color="auto"/>
        <w:left w:val="none" w:sz="0" w:space="0" w:color="auto"/>
        <w:bottom w:val="none" w:sz="0" w:space="0" w:color="auto"/>
        <w:right w:val="none" w:sz="0" w:space="0" w:color="auto"/>
      </w:divBdr>
    </w:div>
    <w:div w:id="545988030">
      <w:bodyDiv w:val="1"/>
      <w:marLeft w:val="0"/>
      <w:marRight w:val="0"/>
      <w:marTop w:val="0"/>
      <w:marBottom w:val="0"/>
      <w:divBdr>
        <w:top w:val="none" w:sz="0" w:space="0" w:color="auto"/>
        <w:left w:val="none" w:sz="0" w:space="0" w:color="auto"/>
        <w:bottom w:val="none" w:sz="0" w:space="0" w:color="auto"/>
        <w:right w:val="none" w:sz="0" w:space="0" w:color="auto"/>
      </w:divBdr>
    </w:div>
    <w:div w:id="620696520">
      <w:bodyDiv w:val="1"/>
      <w:marLeft w:val="0"/>
      <w:marRight w:val="0"/>
      <w:marTop w:val="0"/>
      <w:marBottom w:val="0"/>
      <w:divBdr>
        <w:top w:val="none" w:sz="0" w:space="0" w:color="auto"/>
        <w:left w:val="none" w:sz="0" w:space="0" w:color="auto"/>
        <w:bottom w:val="none" w:sz="0" w:space="0" w:color="auto"/>
        <w:right w:val="none" w:sz="0" w:space="0" w:color="auto"/>
      </w:divBdr>
    </w:div>
    <w:div w:id="648024288">
      <w:bodyDiv w:val="1"/>
      <w:marLeft w:val="0"/>
      <w:marRight w:val="0"/>
      <w:marTop w:val="0"/>
      <w:marBottom w:val="0"/>
      <w:divBdr>
        <w:top w:val="none" w:sz="0" w:space="0" w:color="auto"/>
        <w:left w:val="none" w:sz="0" w:space="0" w:color="auto"/>
        <w:bottom w:val="none" w:sz="0" w:space="0" w:color="auto"/>
        <w:right w:val="none" w:sz="0" w:space="0" w:color="auto"/>
      </w:divBdr>
    </w:div>
    <w:div w:id="748768664">
      <w:bodyDiv w:val="1"/>
      <w:marLeft w:val="0"/>
      <w:marRight w:val="0"/>
      <w:marTop w:val="0"/>
      <w:marBottom w:val="0"/>
      <w:divBdr>
        <w:top w:val="none" w:sz="0" w:space="0" w:color="auto"/>
        <w:left w:val="none" w:sz="0" w:space="0" w:color="auto"/>
        <w:bottom w:val="none" w:sz="0" w:space="0" w:color="auto"/>
        <w:right w:val="none" w:sz="0" w:space="0" w:color="auto"/>
      </w:divBdr>
    </w:div>
    <w:div w:id="864707507">
      <w:bodyDiv w:val="1"/>
      <w:marLeft w:val="0"/>
      <w:marRight w:val="0"/>
      <w:marTop w:val="0"/>
      <w:marBottom w:val="0"/>
      <w:divBdr>
        <w:top w:val="none" w:sz="0" w:space="0" w:color="auto"/>
        <w:left w:val="none" w:sz="0" w:space="0" w:color="auto"/>
        <w:bottom w:val="none" w:sz="0" w:space="0" w:color="auto"/>
        <w:right w:val="none" w:sz="0" w:space="0" w:color="auto"/>
      </w:divBdr>
    </w:div>
    <w:div w:id="940529362">
      <w:bodyDiv w:val="1"/>
      <w:marLeft w:val="0"/>
      <w:marRight w:val="0"/>
      <w:marTop w:val="0"/>
      <w:marBottom w:val="0"/>
      <w:divBdr>
        <w:top w:val="none" w:sz="0" w:space="0" w:color="auto"/>
        <w:left w:val="none" w:sz="0" w:space="0" w:color="auto"/>
        <w:bottom w:val="none" w:sz="0" w:space="0" w:color="auto"/>
        <w:right w:val="none" w:sz="0" w:space="0" w:color="auto"/>
      </w:divBdr>
    </w:div>
    <w:div w:id="984506906">
      <w:bodyDiv w:val="1"/>
      <w:marLeft w:val="0"/>
      <w:marRight w:val="0"/>
      <w:marTop w:val="0"/>
      <w:marBottom w:val="0"/>
      <w:divBdr>
        <w:top w:val="none" w:sz="0" w:space="0" w:color="auto"/>
        <w:left w:val="none" w:sz="0" w:space="0" w:color="auto"/>
        <w:bottom w:val="none" w:sz="0" w:space="0" w:color="auto"/>
        <w:right w:val="none" w:sz="0" w:space="0" w:color="auto"/>
      </w:divBdr>
    </w:div>
    <w:div w:id="1103380084">
      <w:bodyDiv w:val="1"/>
      <w:marLeft w:val="0"/>
      <w:marRight w:val="0"/>
      <w:marTop w:val="0"/>
      <w:marBottom w:val="0"/>
      <w:divBdr>
        <w:top w:val="none" w:sz="0" w:space="0" w:color="auto"/>
        <w:left w:val="none" w:sz="0" w:space="0" w:color="auto"/>
        <w:bottom w:val="none" w:sz="0" w:space="0" w:color="auto"/>
        <w:right w:val="none" w:sz="0" w:space="0" w:color="auto"/>
      </w:divBdr>
    </w:div>
    <w:div w:id="1120417912">
      <w:bodyDiv w:val="1"/>
      <w:marLeft w:val="0"/>
      <w:marRight w:val="0"/>
      <w:marTop w:val="0"/>
      <w:marBottom w:val="0"/>
      <w:divBdr>
        <w:top w:val="none" w:sz="0" w:space="0" w:color="auto"/>
        <w:left w:val="none" w:sz="0" w:space="0" w:color="auto"/>
        <w:bottom w:val="none" w:sz="0" w:space="0" w:color="auto"/>
        <w:right w:val="none" w:sz="0" w:space="0" w:color="auto"/>
      </w:divBdr>
    </w:div>
    <w:div w:id="1136603967">
      <w:bodyDiv w:val="1"/>
      <w:marLeft w:val="0"/>
      <w:marRight w:val="0"/>
      <w:marTop w:val="0"/>
      <w:marBottom w:val="0"/>
      <w:divBdr>
        <w:top w:val="none" w:sz="0" w:space="0" w:color="auto"/>
        <w:left w:val="none" w:sz="0" w:space="0" w:color="auto"/>
        <w:bottom w:val="none" w:sz="0" w:space="0" w:color="auto"/>
        <w:right w:val="none" w:sz="0" w:space="0" w:color="auto"/>
      </w:divBdr>
    </w:div>
    <w:div w:id="1187065399">
      <w:bodyDiv w:val="1"/>
      <w:marLeft w:val="0"/>
      <w:marRight w:val="0"/>
      <w:marTop w:val="0"/>
      <w:marBottom w:val="0"/>
      <w:divBdr>
        <w:top w:val="none" w:sz="0" w:space="0" w:color="auto"/>
        <w:left w:val="none" w:sz="0" w:space="0" w:color="auto"/>
        <w:bottom w:val="none" w:sz="0" w:space="0" w:color="auto"/>
        <w:right w:val="none" w:sz="0" w:space="0" w:color="auto"/>
      </w:divBdr>
    </w:div>
    <w:div w:id="1242718970">
      <w:bodyDiv w:val="1"/>
      <w:marLeft w:val="0"/>
      <w:marRight w:val="0"/>
      <w:marTop w:val="0"/>
      <w:marBottom w:val="0"/>
      <w:divBdr>
        <w:top w:val="none" w:sz="0" w:space="0" w:color="auto"/>
        <w:left w:val="none" w:sz="0" w:space="0" w:color="auto"/>
        <w:bottom w:val="none" w:sz="0" w:space="0" w:color="auto"/>
        <w:right w:val="none" w:sz="0" w:space="0" w:color="auto"/>
      </w:divBdr>
    </w:div>
    <w:div w:id="1295525526">
      <w:bodyDiv w:val="1"/>
      <w:marLeft w:val="0"/>
      <w:marRight w:val="0"/>
      <w:marTop w:val="0"/>
      <w:marBottom w:val="0"/>
      <w:divBdr>
        <w:top w:val="none" w:sz="0" w:space="0" w:color="auto"/>
        <w:left w:val="none" w:sz="0" w:space="0" w:color="auto"/>
        <w:bottom w:val="none" w:sz="0" w:space="0" w:color="auto"/>
        <w:right w:val="none" w:sz="0" w:space="0" w:color="auto"/>
      </w:divBdr>
    </w:div>
    <w:div w:id="1320036504">
      <w:bodyDiv w:val="1"/>
      <w:marLeft w:val="0"/>
      <w:marRight w:val="0"/>
      <w:marTop w:val="0"/>
      <w:marBottom w:val="0"/>
      <w:divBdr>
        <w:top w:val="none" w:sz="0" w:space="0" w:color="auto"/>
        <w:left w:val="none" w:sz="0" w:space="0" w:color="auto"/>
        <w:bottom w:val="none" w:sz="0" w:space="0" w:color="auto"/>
        <w:right w:val="none" w:sz="0" w:space="0" w:color="auto"/>
      </w:divBdr>
    </w:div>
    <w:div w:id="1344429242">
      <w:bodyDiv w:val="1"/>
      <w:marLeft w:val="0"/>
      <w:marRight w:val="0"/>
      <w:marTop w:val="0"/>
      <w:marBottom w:val="0"/>
      <w:divBdr>
        <w:top w:val="none" w:sz="0" w:space="0" w:color="auto"/>
        <w:left w:val="none" w:sz="0" w:space="0" w:color="auto"/>
        <w:bottom w:val="none" w:sz="0" w:space="0" w:color="auto"/>
        <w:right w:val="none" w:sz="0" w:space="0" w:color="auto"/>
      </w:divBdr>
    </w:div>
    <w:div w:id="1444956482">
      <w:bodyDiv w:val="1"/>
      <w:marLeft w:val="0"/>
      <w:marRight w:val="0"/>
      <w:marTop w:val="0"/>
      <w:marBottom w:val="0"/>
      <w:divBdr>
        <w:top w:val="none" w:sz="0" w:space="0" w:color="auto"/>
        <w:left w:val="none" w:sz="0" w:space="0" w:color="auto"/>
        <w:bottom w:val="none" w:sz="0" w:space="0" w:color="auto"/>
        <w:right w:val="none" w:sz="0" w:space="0" w:color="auto"/>
      </w:divBdr>
    </w:div>
    <w:div w:id="1472286207">
      <w:bodyDiv w:val="1"/>
      <w:marLeft w:val="0"/>
      <w:marRight w:val="0"/>
      <w:marTop w:val="0"/>
      <w:marBottom w:val="0"/>
      <w:divBdr>
        <w:top w:val="none" w:sz="0" w:space="0" w:color="auto"/>
        <w:left w:val="none" w:sz="0" w:space="0" w:color="auto"/>
        <w:bottom w:val="none" w:sz="0" w:space="0" w:color="auto"/>
        <w:right w:val="none" w:sz="0" w:space="0" w:color="auto"/>
      </w:divBdr>
    </w:div>
    <w:div w:id="1488789150">
      <w:bodyDiv w:val="1"/>
      <w:marLeft w:val="0"/>
      <w:marRight w:val="0"/>
      <w:marTop w:val="0"/>
      <w:marBottom w:val="0"/>
      <w:divBdr>
        <w:top w:val="none" w:sz="0" w:space="0" w:color="auto"/>
        <w:left w:val="none" w:sz="0" w:space="0" w:color="auto"/>
        <w:bottom w:val="none" w:sz="0" w:space="0" w:color="auto"/>
        <w:right w:val="none" w:sz="0" w:space="0" w:color="auto"/>
      </w:divBdr>
    </w:div>
    <w:div w:id="1689872734">
      <w:bodyDiv w:val="1"/>
      <w:marLeft w:val="0"/>
      <w:marRight w:val="0"/>
      <w:marTop w:val="0"/>
      <w:marBottom w:val="0"/>
      <w:divBdr>
        <w:top w:val="none" w:sz="0" w:space="0" w:color="auto"/>
        <w:left w:val="none" w:sz="0" w:space="0" w:color="auto"/>
        <w:bottom w:val="none" w:sz="0" w:space="0" w:color="auto"/>
        <w:right w:val="none" w:sz="0" w:space="0" w:color="auto"/>
      </w:divBdr>
    </w:div>
    <w:div w:id="1776510587">
      <w:bodyDiv w:val="1"/>
      <w:marLeft w:val="0"/>
      <w:marRight w:val="0"/>
      <w:marTop w:val="0"/>
      <w:marBottom w:val="0"/>
      <w:divBdr>
        <w:top w:val="none" w:sz="0" w:space="0" w:color="auto"/>
        <w:left w:val="none" w:sz="0" w:space="0" w:color="auto"/>
        <w:bottom w:val="none" w:sz="0" w:space="0" w:color="auto"/>
        <w:right w:val="none" w:sz="0" w:space="0" w:color="auto"/>
      </w:divBdr>
    </w:div>
    <w:div w:id="1847943681">
      <w:bodyDiv w:val="1"/>
      <w:marLeft w:val="0"/>
      <w:marRight w:val="0"/>
      <w:marTop w:val="0"/>
      <w:marBottom w:val="0"/>
      <w:divBdr>
        <w:top w:val="none" w:sz="0" w:space="0" w:color="auto"/>
        <w:left w:val="none" w:sz="0" w:space="0" w:color="auto"/>
        <w:bottom w:val="none" w:sz="0" w:space="0" w:color="auto"/>
        <w:right w:val="none" w:sz="0" w:space="0" w:color="auto"/>
      </w:divBdr>
    </w:div>
    <w:div w:id="2023776140">
      <w:bodyDiv w:val="1"/>
      <w:marLeft w:val="0"/>
      <w:marRight w:val="0"/>
      <w:marTop w:val="0"/>
      <w:marBottom w:val="0"/>
      <w:divBdr>
        <w:top w:val="none" w:sz="0" w:space="0" w:color="auto"/>
        <w:left w:val="none" w:sz="0" w:space="0" w:color="auto"/>
        <w:bottom w:val="none" w:sz="0" w:space="0" w:color="auto"/>
        <w:right w:val="none" w:sz="0" w:space="0" w:color="auto"/>
      </w:divBdr>
    </w:div>
    <w:div w:id="2072191262">
      <w:bodyDiv w:val="1"/>
      <w:marLeft w:val="0"/>
      <w:marRight w:val="0"/>
      <w:marTop w:val="0"/>
      <w:marBottom w:val="0"/>
      <w:divBdr>
        <w:top w:val="none" w:sz="0" w:space="0" w:color="auto"/>
        <w:left w:val="none" w:sz="0" w:space="0" w:color="auto"/>
        <w:bottom w:val="none" w:sz="0" w:space="0" w:color="auto"/>
        <w:right w:val="none" w:sz="0" w:space="0" w:color="auto"/>
      </w:divBdr>
    </w:div>
    <w:div w:id="2099784994">
      <w:bodyDiv w:val="1"/>
      <w:marLeft w:val="0"/>
      <w:marRight w:val="0"/>
      <w:marTop w:val="0"/>
      <w:marBottom w:val="0"/>
      <w:divBdr>
        <w:top w:val="none" w:sz="0" w:space="0" w:color="auto"/>
        <w:left w:val="none" w:sz="0" w:space="0" w:color="auto"/>
        <w:bottom w:val="none" w:sz="0" w:space="0" w:color="auto"/>
        <w:right w:val="none" w:sz="0" w:space="0" w:color="auto"/>
      </w:divBdr>
    </w:div>
    <w:div w:id="2118214893">
      <w:bodyDiv w:val="1"/>
      <w:marLeft w:val="0"/>
      <w:marRight w:val="0"/>
      <w:marTop w:val="0"/>
      <w:marBottom w:val="0"/>
      <w:divBdr>
        <w:top w:val="none" w:sz="0" w:space="0" w:color="auto"/>
        <w:left w:val="none" w:sz="0" w:space="0" w:color="auto"/>
        <w:bottom w:val="none" w:sz="0" w:space="0" w:color="auto"/>
        <w:right w:val="none" w:sz="0" w:space="0" w:color="auto"/>
      </w:divBdr>
    </w:div>
    <w:div w:id="212338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Соколан Анастасия Степановна</dc:creator>
  <cp:keywords/>
  <dc:description/>
  <cp:lastModifiedBy>Дигусар Л.В.</cp:lastModifiedBy>
  <cp:revision>5</cp:revision>
  <dcterms:created xsi:type="dcterms:W3CDTF">2023-10-12T10:39:00Z</dcterms:created>
  <dcterms:modified xsi:type="dcterms:W3CDTF">2023-10-12T11:20:00Z</dcterms:modified>
</cp:coreProperties>
</file>