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CEF4B" w14:textId="204DB6F3" w:rsidR="0047616F" w:rsidRPr="00733223" w:rsidRDefault="0047616F" w:rsidP="00733223">
      <w:pPr>
        <w:jc w:val="center"/>
        <w:rPr>
          <w:rFonts w:ascii="Times New Roman" w:hAnsi="Times New Roman" w:cs="Times New Roman"/>
          <w:sz w:val="24"/>
          <w:szCs w:val="24"/>
        </w:rPr>
      </w:pPr>
    </w:p>
    <w:p w14:paraId="60703DB3" w14:textId="354FB14D" w:rsidR="00733223" w:rsidRPr="00A1350D" w:rsidRDefault="00A1350D" w:rsidP="00733223">
      <w:pPr>
        <w:jc w:val="center"/>
        <w:rPr>
          <w:rFonts w:ascii="Times New Roman" w:hAnsi="Times New Roman" w:cs="Times New Roman"/>
          <w:b/>
          <w:bCs/>
          <w:sz w:val="24"/>
          <w:szCs w:val="24"/>
        </w:rPr>
      </w:pPr>
      <w:bookmarkStart w:id="0" w:name="_GoBack"/>
      <w:r w:rsidRPr="00A1350D">
        <w:rPr>
          <w:rFonts w:ascii="Times New Roman" w:hAnsi="Times New Roman" w:cs="Times New Roman"/>
          <w:b/>
          <w:bCs/>
          <w:sz w:val="24"/>
          <w:szCs w:val="24"/>
          <w:shd w:val="clear" w:color="auto" w:fill="FFFFFF"/>
        </w:rPr>
        <w:t>Вниманию налогоплательщиков – землепользователей!</w:t>
      </w:r>
    </w:p>
    <w:bookmarkEnd w:id="0"/>
    <w:p w14:paraId="7825F818" w14:textId="77777777" w:rsidR="00AB401A" w:rsidRDefault="00AB401A" w:rsidP="00AB401A">
      <w:pPr>
        <w:ind w:firstLine="427"/>
        <w:jc w:val="both"/>
        <w:rPr>
          <w:rFonts w:ascii="Times New Roman" w:eastAsia="Calibri" w:hAnsi="Times New Roman" w:cs="Times New Roman"/>
          <w:sz w:val="24"/>
          <w:szCs w:val="24"/>
        </w:rPr>
      </w:pPr>
    </w:p>
    <w:p w14:paraId="4BAF4B11" w14:textId="646D40B5" w:rsidR="00AB401A" w:rsidRDefault="00AB401A" w:rsidP="00AB401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1 января 2024 года вступают в силу изменения и дополнения в налоговое законодательство в части налоговых платежей, уплачиваемых </w:t>
      </w:r>
      <w:r w:rsidRPr="00483EFE">
        <w:rPr>
          <w:rFonts w:ascii="Times New Roman" w:eastAsia="Calibri" w:hAnsi="Times New Roman" w:cs="Times New Roman"/>
          <w:sz w:val="24"/>
          <w:szCs w:val="24"/>
        </w:rPr>
        <w:t>организациями в отношении земель сельскохозяйственного назначения</w:t>
      </w:r>
      <w:r>
        <w:rPr>
          <w:rFonts w:ascii="Times New Roman" w:eastAsia="Calibri" w:hAnsi="Times New Roman" w:cs="Times New Roman"/>
          <w:sz w:val="24"/>
          <w:szCs w:val="24"/>
        </w:rPr>
        <w:t>, а именно:</w:t>
      </w:r>
    </w:p>
    <w:p w14:paraId="6A861566" w14:textId="661E5776" w:rsidR="00AB401A" w:rsidRDefault="00AB401A" w:rsidP="00AB401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Закон ПМР от 27 сентября 2023 г. № 279-ЗИД-VII «О внесении изменений и дополнения в Закон ПМР «О плате за землю»; </w:t>
      </w:r>
    </w:p>
    <w:p w14:paraId="015301BF" w14:textId="5C49A905" w:rsidR="00AB401A" w:rsidRDefault="00AB401A" w:rsidP="00AB401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Закон ПМР от 27 сентября 2023 г. № 281-ЗИ-VII «О внесении изменений в Закон ПМР «О паевом сборе»;</w:t>
      </w:r>
    </w:p>
    <w:p w14:paraId="40D9B330" w14:textId="10E5F9DD" w:rsidR="00AB401A" w:rsidRDefault="00AB401A" w:rsidP="00AB401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Закон ПМР от 27 сентября 2023 г. № 282-ЗИД-VII «О внесении изменения и дополнения в Закон ПМР «Об основах налоговой системы в ПМР».</w:t>
      </w:r>
    </w:p>
    <w:p w14:paraId="210B5FDF" w14:textId="63ABAA40" w:rsidR="00AB401A" w:rsidRPr="00483EFE" w:rsidRDefault="00AB401A" w:rsidP="00AB401A">
      <w:pPr>
        <w:spacing w:after="0"/>
        <w:ind w:firstLine="567"/>
        <w:jc w:val="both"/>
        <w:rPr>
          <w:rFonts w:ascii="Times New Roman" w:eastAsia="Calibri" w:hAnsi="Times New Roman" w:cs="Times New Roman"/>
          <w:sz w:val="24"/>
          <w:szCs w:val="24"/>
        </w:rPr>
      </w:pPr>
      <w:r w:rsidRPr="00483EFE">
        <w:rPr>
          <w:rFonts w:ascii="Times New Roman" w:eastAsia="Calibri" w:hAnsi="Times New Roman" w:cs="Times New Roman"/>
          <w:sz w:val="24"/>
          <w:szCs w:val="24"/>
        </w:rPr>
        <w:t>Изменения, содержащиеся в данных законах, позволят упростить процедуру составления и предоставления отчетности по плате за землю и иным налогам, уплачиваемым организациями в отношении земель сельскохозяйственного назначения, а также обеспечат равномерное поступление средств в государственный бюджет.</w:t>
      </w:r>
    </w:p>
    <w:p w14:paraId="4C69BC89" w14:textId="77777777" w:rsidR="00AB401A" w:rsidRPr="00483EFE" w:rsidRDefault="00AB401A" w:rsidP="00AB401A">
      <w:pPr>
        <w:spacing w:after="0"/>
        <w:ind w:firstLine="567"/>
        <w:jc w:val="both"/>
        <w:rPr>
          <w:rFonts w:ascii="Times New Roman" w:eastAsia="Calibri" w:hAnsi="Times New Roman" w:cs="Times New Roman"/>
          <w:sz w:val="24"/>
          <w:szCs w:val="24"/>
        </w:rPr>
      </w:pPr>
      <w:r w:rsidRPr="00483EFE">
        <w:rPr>
          <w:rFonts w:ascii="Times New Roman" w:eastAsia="Calibri" w:hAnsi="Times New Roman" w:cs="Times New Roman"/>
          <w:sz w:val="24"/>
          <w:szCs w:val="24"/>
        </w:rPr>
        <w:t xml:space="preserve">Данными законами </w:t>
      </w:r>
      <w:r w:rsidRPr="004D089E">
        <w:rPr>
          <w:rFonts w:ascii="Times New Roman" w:eastAsia="Calibri" w:hAnsi="Times New Roman" w:cs="Times New Roman"/>
          <w:b/>
          <w:bCs/>
          <w:sz w:val="24"/>
          <w:szCs w:val="24"/>
        </w:rPr>
        <w:t>установлены единые сроки предоставления налоговой отчетности по земельному налогу (арендной плате), паевому сбору, целевому сбору на содержание и развитие социальной сферы и инфраструктуры села (поселка), целевому сбору на поддержку мелиоративного комплекса по всем находящимся в пользовании организации земельным участкам</w:t>
      </w:r>
      <w:r w:rsidRPr="00483EFE">
        <w:rPr>
          <w:rFonts w:ascii="Times New Roman" w:eastAsia="Calibri" w:hAnsi="Times New Roman" w:cs="Times New Roman"/>
          <w:sz w:val="24"/>
          <w:szCs w:val="24"/>
        </w:rPr>
        <w:t>, - один раз в год по 25 февраля текущего года (включительно).</w:t>
      </w:r>
    </w:p>
    <w:p w14:paraId="0F72BB66" w14:textId="3939F417" w:rsidR="00AB401A" w:rsidRPr="00483EFE" w:rsidRDefault="00AB401A" w:rsidP="00AB401A">
      <w:pPr>
        <w:spacing w:after="0"/>
        <w:ind w:firstLine="567"/>
        <w:jc w:val="both"/>
        <w:rPr>
          <w:rFonts w:ascii="Times New Roman" w:eastAsia="Calibri" w:hAnsi="Times New Roman" w:cs="Times New Roman"/>
          <w:sz w:val="24"/>
          <w:szCs w:val="24"/>
        </w:rPr>
      </w:pPr>
      <w:r w:rsidRPr="00483EFE">
        <w:rPr>
          <w:rFonts w:ascii="Times New Roman" w:eastAsia="Calibri" w:hAnsi="Times New Roman" w:cs="Times New Roman"/>
          <w:sz w:val="24"/>
          <w:szCs w:val="24"/>
        </w:rPr>
        <w:t>В данной связи Министерством финансов</w:t>
      </w:r>
      <w:r>
        <w:rPr>
          <w:rFonts w:ascii="Times New Roman" w:eastAsia="Calibri" w:hAnsi="Times New Roman" w:cs="Times New Roman"/>
          <w:sz w:val="24"/>
          <w:szCs w:val="24"/>
        </w:rPr>
        <w:t xml:space="preserve"> Приднестровской Молдавской Республики</w:t>
      </w:r>
      <w:r w:rsidRPr="00483EFE">
        <w:rPr>
          <w:rFonts w:ascii="Times New Roman" w:eastAsia="Calibri" w:hAnsi="Times New Roman" w:cs="Times New Roman"/>
          <w:sz w:val="24"/>
          <w:szCs w:val="24"/>
        </w:rPr>
        <w:t xml:space="preserve"> будет изменена форма расчетов по названным налогам и сборам. Планируется разработать один расчет по всем налогам и сборам, уплачиваемым с земель сельхозназначения. Соответствующие изменения будут внесены в Инструктивный материал и ГИС «Электронная отчетность».</w:t>
      </w:r>
    </w:p>
    <w:p w14:paraId="3F8BF38C" w14:textId="77777777" w:rsidR="00AB401A" w:rsidRPr="00483EFE" w:rsidRDefault="00AB401A" w:rsidP="00AB401A">
      <w:pPr>
        <w:spacing w:after="0"/>
        <w:ind w:firstLine="567"/>
        <w:jc w:val="both"/>
        <w:rPr>
          <w:rFonts w:ascii="Times New Roman" w:eastAsia="Calibri" w:hAnsi="Times New Roman" w:cs="Times New Roman"/>
          <w:sz w:val="24"/>
          <w:szCs w:val="24"/>
        </w:rPr>
      </w:pPr>
      <w:r w:rsidRPr="00483EFE">
        <w:rPr>
          <w:rFonts w:ascii="Times New Roman" w:eastAsia="Calibri" w:hAnsi="Times New Roman" w:cs="Times New Roman"/>
          <w:sz w:val="24"/>
          <w:szCs w:val="24"/>
        </w:rPr>
        <w:t>Необходимо отметить, что данные изменения не распространяются на садово-огороднические товарищества, потребительские кооперативы, гаражные, гаражно-строительные, жилищно-строительные кооперативы. У них срок остался без изменений 25 августа.</w:t>
      </w:r>
    </w:p>
    <w:p w14:paraId="770B243D" w14:textId="42EE7F02" w:rsidR="00AB401A" w:rsidRPr="00483EFE" w:rsidRDefault="00AB401A" w:rsidP="00AB401A">
      <w:pPr>
        <w:spacing w:after="0"/>
        <w:ind w:firstLine="567"/>
        <w:jc w:val="both"/>
        <w:rPr>
          <w:rFonts w:ascii="Times New Roman" w:eastAsia="Calibri" w:hAnsi="Times New Roman" w:cs="Times New Roman"/>
          <w:sz w:val="24"/>
          <w:szCs w:val="24"/>
        </w:rPr>
      </w:pPr>
      <w:r w:rsidRPr="00483EFE">
        <w:rPr>
          <w:rFonts w:ascii="Times New Roman" w:eastAsia="Calibri" w:hAnsi="Times New Roman" w:cs="Times New Roman"/>
          <w:sz w:val="24"/>
          <w:szCs w:val="24"/>
        </w:rPr>
        <w:t xml:space="preserve">Также </w:t>
      </w:r>
      <w:r>
        <w:rPr>
          <w:rFonts w:ascii="Times New Roman" w:eastAsia="Calibri" w:hAnsi="Times New Roman" w:cs="Times New Roman"/>
          <w:sz w:val="24"/>
          <w:szCs w:val="24"/>
        </w:rPr>
        <w:t>вышеуказанными З</w:t>
      </w:r>
      <w:r w:rsidRPr="00483EFE">
        <w:rPr>
          <w:rFonts w:ascii="Times New Roman" w:eastAsia="Calibri" w:hAnsi="Times New Roman" w:cs="Times New Roman"/>
          <w:sz w:val="24"/>
          <w:szCs w:val="24"/>
        </w:rPr>
        <w:t xml:space="preserve">аконами предусмотрено, что в случае изменения в текущем налоговом периоде показателей, влияющих на сумму налога и сбора, после даты, установленной для предоставления расчета, </w:t>
      </w:r>
      <w:r w:rsidRPr="004D089E">
        <w:rPr>
          <w:rFonts w:ascii="Times New Roman" w:eastAsia="Calibri" w:hAnsi="Times New Roman" w:cs="Times New Roman"/>
          <w:b/>
          <w:bCs/>
          <w:sz w:val="24"/>
          <w:szCs w:val="24"/>
        </w:rPr>
        <w:t>уточненные расчеты предоставляются в сроки, установленные для предоставления квартальной налоговой отчетности за квартал, в котором произошли изменения</w:t>
      </w:r>
      <w:r w:rsidRPr="00483EFE">
        <w:rPr>
          <w:rFonts w:ascii="Times New Roman" w:eastAsia="Calibri" w:hAnsi="Times New Roman" w:cs="Times New Roman"/>
          <w:sz w:val="24"/>
          <w:szCs w:val="24"/>
        </w:rPr>
        <w:t>.</w:t>
      </w:r>
    </w:p>
    <w:p w14:paraId="017A24F6" w14:textId="7466C2AD" w:rsidR="00AB401A" w:rsidRPr="00483EFE" w:rsidRDefault="00AB401A" w:rsidP="00AB401A">
      <w:pPr>
        <w:spacing w:after="0" w:line="240" w:lineRule="auto"/>
        <w:ind w:firstLine="567"/>
        <w:jc w:val="both"/>
        <w:rPr>
          <w:rFonts w:ascii="Times New Roman" w:eastAsia="Calibri" w:hAnsi="Times New Roman" w:cs="Times New Roman"/>
          <w:sz w:val="24"/>
          <w:szCs w:val="24"/>
        </w:rPr>
      </w:pPr>
      <w:r w:rsidRPr="00483EFE">
        <w:rPr>
          <w:rFonts w:ascii="Times New Roman" w:eastAsia="Calibri" w:hAnsi="Times New Roman" w:cs="Times New Roman"/>
          <w:sz w:val="24"/>
          <w:szCs w:val="24"/>
        </w:rPr>
        <w:t>В настоящее время при выделении земли после установленного срока предоставления расчета налоговый расчет должен быть предоставлен в пятидневный срок со дня предоставления права пользования земельным участком, что вызыва</w:t>
      </w:r>
      <w:r>
        <w:rPr>
          <w:rFonts w:ascii="Times New Roman" w:eastAsia="Calibri" w:hAnsi="Times New Roman" w:cs="Times New Roman"/>
          <w:sz w:val="24"/>
          <w:szCs w:val="24"/>
        </w:rPr>
        <w:t>ет</w:t>
      </w:r>
      <w:r w:rsidRPr="00483EFE">
        <w:rPr>
          <w:rFonts w:ascii="Times New Roman" w:eastAsia="Calibri" w:hAnsi="Times New Roman" w:cs="Times New Roman"/>
          <w:sz w:val="24"/>
          <w:szCs w:val="24"/>
        </w:rPr>
        <w:t xml:space="preserve"> большие затруднения, не все </w:t>
      </w:r>
      <w:r>
        <w:rPr>
          <w:rFonts w:ascii="Times New Roman" w:eastAsia="Calibri" w:hAnsi="Times New Roman" w:cs="Times New Roman"/>
          <w:sz w:val="24"/>
          <w:szCs w:val="24"/>
        </w:rPr>
        <w:t xml:space="preserve">налогоплательщики </w:t>
      </w:r>
      <w:r w:rsidRPr="00483EFE">
        <w:rPr>
          <w:rFonts w:ascii="Times New Roman" w:eastAsia="Calibri" w:hAnsi="Times New Roman" w:cs="Times New Roman"/>
          <w:sz w:val="24"/>
          <w:szCs w:val="24"/>
        </w:rPr>
        <w:t>успева</w:t>
      </w:r>
      <w:r>
        <w:rPr>
          <w:rFonts w:ascii="Times New Roman" w:eastAsia="Calibri" w:hAnsi="Times New Roman" w:cs="Times New Roman"/>
          <w:sz w:val="24"/>
          <w:szCs w:val="24"/>
        </w:rPr>
        <w:t>ют</w:t>
      </w:r>
      <w:r w:rsidRPr="00483EFE">
        <w:rPr>
          <w:rFonts w:ascii="Times New Roman" w:eastAsia="Calibri" w:hAnsi="Times New Roman" w:cs="Times New Roman"/>
          <w:sz w:val="24"/>
          <w:szCs w:val="24"/>
        </w:rPr>
        <w:t xml:space="preserve"> своевременно предоставить уточненный расчет, в связи с чем </w:t>
      </w:r>
      <w:r>
        <w:rPr>
          <w:rFonts w:ascii="Times New Roman" w:eastAsia="Calibri" w:hAnsi="Times New Roman" w:cs="Times New Roman"/>
          <w:sz w:val="24"/>
          <w:szCs w:val="24"/>
        </w:rPr>
        <w:t xml:space="preserve">подлежат </w:t>
      </w:r>
      <w:r w:rsidRPr="00483EFE">
        <w:rPr>
          <w:rFonts w:ascii="Times New Roman" w:eastAsia="Calibri" w:hAnsi="Times New Roman" w:cs="Times New Roman"/>
          <w:sz w:val="24"/>
          <w:szCs w:val="24"/>
        </w:rPr>
        <w:t>примен</w:t>
      </w:r>
      <w:r w:rsidR="004D089E">
        <w:rPr>
          <w:rFonts w:ascii="Times New Roman" w:eastAsia="Calibri" w:hAnsi="Times New Roman" w:cs="Times New Roman"/>
          <w:sz w:val="24"/>
          <w:szCs w:val="24"/>
        </w:rPr>
        <w:t>ению</w:t>
      </w:r>
      <w:r w:rsidRPr="00483EFE">
        <w:rPr>
          <w:rFonts w:ascii="Times New Roman" w:eastAsia="Calibri" w:hAnsi="Times New Roman" w:cs="Times New Roman"/>
          <w:sz w:val="24"/>
          <w:szCs w:val="24"/>
        </w:rPr>
        <w:t xml:space="preserve"> меры ответственности.</w:t>
      </w:r>
    </w:p>
    <w:p w14:paraId="45E89AF4" w14:textId="254750E0" w:rsidR="00AB401A" w:rsidRPr="00483EFE" w:rsidRDefault="00AB401A" w:rsidP="00AB401A">
      <w:pPr>
        <w:spacing w:after="0" w:line="240" w:lineRule="auto"/>
        <w:ind w:firstLine="567"/>
        <w:jc w:val="both"/>
        <w:rPr>
          <w:rFonts w:ascii="Times New Roman" w:eastAsia="Calibri" w:hAnsi="Times New Roman" w:cs="Times New Roman"/>
          <w:sz w:val="24"/>
          <w:szCs w:val="24"/>
        </w:rPr>
      </w:pPr>
      <w:r w:rsidRPr="00483EFE">
        <w:rPr>
          <w:rFonts w:ascii="Times New Roman" w:eastAsia="Calibri" w:hAnsi="Times New Roman" w:cs="Times New Roman"/>
          <w:sz w:val="24"/>
          <w:szCs w:val="24"/>
        </w:rPr>
        <w:t>На основании уточненных расчетов в ближайший срок, установленный Законом для уплаты налога, производится уплата начисленных (доначисленных) сумм земельного налога (арендной платы) либо зачет (возврат) излишне уплаченных сумм земельного налога (арендной платы) в соответствии с нормами действующего законодательства Приднестровской Молдавской Республики.</w:t>
      </w:r>
    </w:p>
    <w:p w14:paraId="078D5537" w14:textId="77777777" w:rsidR="00AB401A" w:rsidRPr="00483EFE" w:rsidRDefault="00AB401A" w:rsidP="00AB401A">
      <w:pPr>
        <w:spacing w:after="0" w:line="240" w:lineRule="auto"/>
        <w:ind w:firstLine="567"/>
        <w:jc w:val="both"/>
        <w:rPr>
          <w:rFonts w:ascii="Times New Roman" w:eastAsia="Calibri" w:hAnsi="Times New Roman" w:cs="Times New Roman"/>
          <w:sz w:val="24"/>
          <w:szCs w:val="24"/>
        </w:rPr>
      </w:pPr>
      <w:r w:rsidRPr="00483EFE">
        <w:rPr>
          <w:rFonts w:ascii="Times New Roman" w:eastAsia="Calibri" w:hAnsi="Times New Roman" w:cs="Times New Roman"/>
          <w:sz w:val="24"/>
          <w:szCs w:val="24"/>
        </w:rPr>
        <w:t xml:space="preserve">Кроме того, </w:t>
      </w:r>
      <w:r w:rsidRPr="004D089E">
        <w:rPr>
          <w:rFonts w:ascii="Times New Roman" w:eastAsia="Calibri" w:hAnsi="Times New Roman" w:cs="Times New Roman"/>
          <w:b/>
          <w:bCs/>
          <w:sz w:val="24"/>
          <w:szCs w:val="24"/>
        </w:rPr>
        <w:t>изменяется срок уплаты земельного налога по землям сельскохозяйственного назначения</w:t>
      </w:r>
      <w:r w:rsidRPr="00483EFE">
        <w:rPr>
          <w:rFonts w:ascii="Times New Roman" w:eastAsia="Calibri" w:hAnsi="Times New Roman" w:cs="Times New Roman"/>
          <w:sz w:val="24"/>
          <w:szCs w:val="24"/>
        </w:rPr>
        <w:t xml:space="preserve">, предоставленным им для сельскохозяйственного производства. С 1 января 2024 года налог будет уплачиваться поквартально до 15 марта, до 15 июня, до 15 сентября, </w:t>
      </w:r>
      <w:r w:rsidRPr="00483EFE">
        <w:rPr>
          <w:rFonts w:ascii="Times New Roman" w:eastAsia="Calibri" w:hAnsi="Times New Roman" w:cs="Times New Roman"/>
          <w:sz w:val="24"/>
          <w:szCs w:val="24"/>
        </w:rPr>
        <w:lastRenderedPageBreak/>
        <w:t>до 15 декабря в процентном соотношении от годовой суммы по каждому сроку уплаты: в I - III кварталах – по 10 процентов; в IV квартале – 70 процентов.</w:t>
      </w:r>
    </w:p>
    <w:p w14:paraId="540AE45D" w14:textId="77777777" w:rsidR="00AB401A" w:rsidRPr="00483EFE" w:rsidRDefault="00AB401A" w:rsidP="00AB401A">
      <w:pPr>
        <w:spacing w:after="0" w:line="240" w:lineRule="auto"/>
        <w:ind w:firstLine="567"/>
        <w:jc w:val="both"/>
        <w:rPr>
          <w:rFonts w:ascii="Times New Roman" w:eastAsia="Calibri" w:hAnsi="Times New Roman" w:cs="Times New Roman"/>
          <w:sz w:val="24"/>
          <w:szCs w:val="24"/>
        </w:rPr>
      </w:pPr>
      <w:r w:rsidRPr="00483EFE">
        <w:rPr>
          <w:rFonts w:ascii="Times New Roman" w:eastAsia="Calibri" w:hAnsi="Times New Roman" w:cs="Times New Roman"/>
          <w:sz w:val="24"/>
          <w:szCs w:val="24"/>
        </w:rPr>
        <w:t xml:space="preserve">При это следует обратить внимание на </w:t>
      </w:r>
      <w:r w:rsidRPr="004D089E">
        <w:rPr>
          <w:rFonts w:ascii="Times New Roman" w:eastAsia="Calibri" w:hAnsi="Times New Roman" w:cs="Times New Roman"/>
          <w:b/>
          <w:bCs/>
          <w:sz w:val="24"/>
          <w:szCs w:val="24"/>
        </w:rPr>
        <w:t>изменение срока уплаты целевого сбора на содержание и развитие социальной сферы и инфраструктуры села (поселка)</w:t>
      </w:r>
      <w:r w:rsidRPr="00483EFE">
        <w:rPr>
          <w:rFonts w:ascii="Times New Roman" w:eastAsia="Calibri" w:hAnsi="Times New Roman" w:cs="Times New Roman"/>
          <w:sz w:val="24"/>
          <w:szCs w:val="24"/>
        </w:rPr>
        <w:t>, который раньше вносился одновременно с внесением земельного налога один раз в год в срок до 20 декабря, а с 2024 года срок уплаты данного сбора установлен до 15 ноября соответствующего года.</w:t>
      </w:r>
    </w:p>
    <w:p w14:paraId="20F59E03" w14:textId="78FF2444" w:rsidR="00733223" w:rsidRDefault="00AB401A" w:rsidP="00AB401A">
      <w:pPr>
        <w:spacing w:after="0" w:line="240" w:lineRule="auto"/>
        <w:ind w:firstLine="567"/>
        <w:rPr>
          <w:rFonts w:ascii="Times New Roman" w:eastAsia="Calibri" w:hAnsi="Times New Roman" w:cs="Times New Roman"/>
          <w:sz w:val="24"/>
          <w:szCs w:val="24"/>
        </w:rPr>
      </w:pPr>
      <w:r w:rsidRPr="00483EFE">
        <w:rPr>
          <w:rFonts w:ascii="Times New Roman" w:eastAsia="Calibri" w:hAnsi="Times New Roman" w:cs="Times New Roman"/>
          <w:sz w:val="24"/>
          <w:szCs w:val="24"/>
        </w:rPr>
        <w:t>По паевому сбору и целевому сбору на поддержку мелиоративного комплекса сроки уплаты не изменились.</w:t>
      </w:r>
    </w:p>
    <w:p w14:paraId="6F1F4820" w14:textId="1E1EE48B" w:rsidR="00C908B7" w:rsidRDefault="00C908B7" w:rsidP="00AB401A">
      <w:pPr>
        <w:spacing w:after="0" w:line="240" w:lineRule="auto"/>
        <w:ind w:firstLine="567"/>
        <w:rPr>
          <w:rFonts w:ascii="Times New Roman" w:hAnsi="Times New Roman" w:cs="Times New Roman"/>
          <w:sz w:val="24"/>
          <w:szCs w:val="24"/>
        </w:rPr>
      </w:pPr>
    </w:p>
    <w:p w14:paraId="24B40BAC" w14:textId="488293C4" w:rsidR="00C908B7" w:rsidRDefault="00C908B7" w:rsidP="00C908B7">
      <w:pPr>
        <w:ind w:firstLine="567"/>
        <w:jc w:val="both"/>
        <w:rPr>
          <w:rFonts w:ascii="Times New Roman" w:hAnsi="Times New Roman" w:cs="Times New Roman"/>
          <w:sz w:val="24"/>
          <w:szCs w:val="24"/>
        </w:rPr>
      </w:pPr>
      <w:r>
        <w:rPr>
          <w:rFonts w:ascii="Times New Roman" w:hAnsi="Times New Roman" w:cs="Times New Roman"/>
          <w:sz w:val="24"/>
          <w:szCs w:val="24"/>
        </w:rPr>
        <w:t>Изменения и дополнения в вышеуказанные Законы представлены в таблице.</w:t>
      </w:r>
    </w:p>
    <w:p w14:paraId="22327826" w14:textId="77777777" w:rsidR="00C908B7" w:rsidRDefault="00C908B7" w:rsidP="00AB401A">
      <w:pPr>
        <w:spacing w:after="0" w:line="240" w:lineRule="auto"/>
        <w:ind w:firstLine="567"/>
        <w:rPr>
          <w:rFonts w:ascii="Times New Roman" w:hAnsi="Times New Roman" w:cs="Times New Roman"/>
          <w:sz w:val="24"/>
          <w:szCs w:val="24"/>
        </w:rPr>
      </w:pPr>
    </w:p>
    <w:tbl>
      <w:tblPr>
        <w:tblStyle w:val="ad"/>
        <w:tblW w:w="14317" w:type="dxa"/>
        <w:tblInd w:w="-5" w:type="dxa"/>
        <w:tblLook w:val="04A0" w:firstRow="1" w:lastRow="0" w:firstColumn="1" w:lastColumn="0" w:noHBand="0" w:noVBand="1"/>
      </w:tblPr>
      <w:tblGrid>
        <w:gridCol w:w="546"/>
        <w:gridCol w:w="2731"/>
        <w:gridCol w:w="5795"/>
        <w:gridCol w:w="5245"/>
      </w:tblGrid>
      <w:tr w:rsidR="004D089E" w:rsidRPr="0062315B" w14:paraId="44013B86" w14:textId="77777777" w:rsidTr="004D089E">
        <w:tc>
          <w:tcPr>
            <w:tcW w:w="546" w:type="dxa"/>
          </w:tcPr>
          <w:p w14:paraId="5545D3A5" w14:textId="77777777" w:rsidR="004D089E" w:rsidRPr="0062315B" w:rsidRDefault="004D089E" w:rsidP="000F1EF7">
            <w:pPr>
              <w:spacing w:line="360" w:lineRule="atLeast"/>
              <w:jc w:val="center"/>
              <w:rPr>
                <w:rFonts w:ascii="Times New Roman" w:hAnsi="Times New Roman" w:cs="Times New Roman"/>
              </w:rPr>
            </w:pPr>
            <w:r w:rsidRPr="0062315B">
              <w:rPr>
                <w:rFonts w:ascii="Times New Roman" w:hAnsi="Times New Roman" w:cs="Times New Roman"/>
                <w:b/>
                <w:bCs/>
              </w:rPr>
              <w:t>№</w:t>
            </w:r>
          </w:p>
          <w:p w14:paraId="72D53648" w14:textId="77777777" w:rsidR="004D089E" w:rsidRPr="0062315B" w:rsidRDefault="004D089E" w:rsidP="000F1EF7">
            <w:pPr>
              <w:spacing w:line="360" w:lineRule="atLeast"/>
              <w:jc w:val="center"/>
              <w:rPr>
                <w:rFonts w:ascii="Times New Roman" w:hAnsi="Times New Roman" w:cs="Times New Roman"/>
              </w:rPr>
            </w:pPr>
            <w:r w:rsidRPr="0062315B">
              <w:rPr>
                <w:rFonts w:ascii="Times New Roman" w:hAnsi="Times New Roman" w:cs="Times New Roman"/>
                <w:b/>
                <w:bCs/>
              </w:rPr>
              <w:t>п/п</w:t>
            </w:r>
          </w:p>
        </w:tc>
        <w:tc>
          <w:tcPr>
            <w:tcW w:w="2731" w:type="dxa"/>
          </w:tcPr>
          <w:p w14:paraId="78906416" w14:textId="77777777" w:rsidR="004D089E" w:rsidRPr="0062315B" w:rsidRDefault="004D089E" w:rsidP="000F1EF7">
            <w:pPr>
              <w:spacing w:line="360" w:lineRule="atLeast"/>
              <w:jc w:val="center"/>
              <w:rPr>
                <w:rFonts w:ascii="Times New Roman" w:hAnsi="Times New Roman" w:cs="Times New Roman"/>
              </w:rPr>
            </w:pPr>
            <w:r w:rsidRPr="0062315B">
              <w:rPr>
                <w:rFonts w:ascii="Times New Roman" w:hAnsi="Times New Roman" w:cs="Times New Roman"/>
                <w:b/>
                <w:bCs/>
              </w:rPr>
              <w:t>Вид правового акта</w:t>
            </w:r>
          </w:p>
          <w:p w14:paraId="565C8A9D" w14:textId="77777777" w:rsidR="004D089E" w:rsidRPr="0062315B" w:rsidRDefault="004D089E" w:rsidP="000F1EF7">
            <w:pPr>
              <w:spacing w:line="360" w:lineRule="atLeast"/>
              <w:jc w:val="center"/>
              <w:rPr>
                <w:rFonts w:ascii="Times New Roman" w:hAnsi="Times New Roman" w:cs="Times New Roman"/>
              </w:rPr>
            </w:pPr>
            <w:r w:rsidRPr="0062315B">
              <w:rPr>
                <w:rFonts w:ascii="Times New Roman" w:hAnsi="Times New Roman" w:cs="Times New Roman"/>
                <w:b/>
                <w:bCs/>
              </w:rPr>
              <w:t>(№, дата, изменения)</w:t>
            </w:r>
          </w:p>
        </w:tc>
        <w:tc>
          <w:tcPr>
            <w:tcW w:w="5795" w:type="dxa"/>
          </w:tcPr>
          <w:p w14:paraId="373E9528" w14:textId="77777777" w:rsidR="004D089E" w:rsidRPr="0062315B" w:rsidRDefault="004D089E" w:rsidP="000F1EF7">
            <w:pPr>
              <w:spacing w:line="360" w:lineRule="atLeast"/>
              <w:jc w:val="center"/>
              <w:rPr>
                <w:rFonts w:ascii="Times New Roman" w:hAnsi="Times New Roman" w:cs="Times New Roman"/>
              </w:rPr>
            </w:pPr>
            <w:r w:rsidRPr="0062315B">
              <w:rPr>
                <w:rFonts w:ascii="Times New Roman" w:hAnsi="Times New Roman" w:cs="Times New Roman"/>
                <w:b/>
                <w:bCs/>
              </w:rPr>
              <w:t>Предыдущая редакция</w:t>
            </w:r>
          </w:p>
        </w:tc>
        <w:tc>
          <w:tcPr>
            <w:tcW w:w="5245" w:type="dxa"/>
          </w:tcPr>
          <w:p w14:paraId="76ECFD7D" w14:textId="77777777" w:rsidR="004D089E" w:rsidRPr="0062315B" w:rsidRDefault="004D089E" w:rsidP="000F1EF7">
            <w:pPr>
              <w:spacing w:line="360" w:lineRule="atLeast"/>
              <w:jc w:val="center"/>
              <w:rPr>
                <w:rFonts w:ascii="Times New Roman" w:hAnsi="Times New Roman" w:cs="Times New Roman"/>
              </w:rPr>
            </w:pPr>
            <w:r w:rsidRPr="0062315B">
              <w:rPr>
                <w:rFonts w:ascii="Times New Roman" w:hAnsi="Times New Roman" w:cs="Times New Roman"/>
                <w:b/>
                <w:bCs/>
              </w:rPr>
              <w:t>Редакция с учетом внесенных изменений и дополнений</w:t>
            </w:r>
          </w:p>
        </w:tc>
      </w:tr>
      <w:tr w:rsidR="004D089E" w:rsidRPr="0062315B" w14:paraId="7AF31017" w14:textId="77777777" w:rsidTr="004D089E">
        <w:tc>
          <w:tcPr>
            <w:tcW w:w="546" w:type="dxa"/>
          </w:tcPr>
          <w:p w14:paraId="2AB3E79C" w14:textId="77672621" w:rsidR="004D089E" w:rsidRDefault="004D089E" w:rsidP="00483EFE">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731" w:type="dxa"/>
          </w:tcPr>
          <w:p w14:paraId="62AC2C8D" w14:textId="61483CAB" w:rsidR="004D089E" w:rsidRDefault="004D089E" w:rsidP="00483EFE">
            <w:pPr>
              <w:rPr>
                <w:rFonts w:ascii="Times New Roman" w:eastAsia="Calibri" w:hAnsi="Times New Roman" w:cs="Times New Roman"/>
                <w:sz w:val="24"/>
                <w:szCs w:val="24"/>
              </w:rPr>
            </w:pPr>
            <w:r w:rsidRPr="00A838B6">
              <w:rPr>
                <w:rFonts w:ascii="Times New Roman" w:eastAsia="Calibri" w:hAnsi="Times New Roman" w:cs="Times New Roman"/>
                <w:sz w:val="24"/>
                <w:szCs w:val="24"/>
              </w:rPr>
              <w:t>Закон</w:t>
            </w:r>
            <w:r>
              <w:rPr>
                <w:rFonts w:ascii="Times New Roman" w:eastAsia="Calibri" w:hAnsi="Times New Roman" w:cs="Times New Roman"/>
                <w:sz w:val="24"/>
                <w:szCs w:val="24"/>
              </w:rPr>
              <w:t xml:space="preserve"> ПМР от </w:t>
            </w:r>
            <w:r w:rsidRPr="00A838B6">
              <w:rPr>
                <w:rFonts w:ascii="Times New Roman" w:eastAsia="Calibri" w:hAnsi="Times New Roman" w:cs="Times New Roman"/>
                <w:sz w:val="24"/>
                <w:szCs w:val="24"/>
              </w:rPr>
              <w:t>27 сентября 2023 г.</w:t>
            </w:r>
            <w:r>
              <w:rPr>
                <w:rFonts w:ascii="Times New Roman" w:eastAsia="Calibri" w:hAnsi="Times New Roman" w:cs="Times New Roman"/>
                <w:sz w:val="24"/>
                <w:szCs w:val="24"/>
              </w:rPr>
              <w:t xml:space="preserve"> </w:t>
            </w:r>
            <w:r w:rsidRPr="00A838B6">
              <w:rPr>
                <w:rFonts w:ascii="Times New Roman" w:eastAsia="Calibri" w:hAnsi="Times New Roman" w:cs="Times New Roman"/>
                <w:sz w:val="24"/>
                <w:szCs w:val="24"/>
              </w:rPr>
              <w:t>№ 279-ЗИД-VII</w:t>
            </w:r>
            <w:r>
              <w:rPr>
                <w:rFonts w:ascii="Times New Roman" w:eastAsia="Calibri" w:hAnsi="Times New Roman" w:cs="Times New Roman"/>
                <w:sz w:val="24"/>
                <w:szCs w:val="24"/>
              </w:rPr>
              <w:t xml:space="preserve"> </w:t>
            </w:r>
            <w:r w:rsidRPr="00A838B6">
              <w:rPr>
                <w:rFonts w:ascii="Times New Roman" w:eastAsia="Calibri" w:hAnsi="Times New Roman" w:cs="Times New Roman"/>
                <w:sz w:val="24"/>
                <w:szCs w:val="24"/>
              </w:rPr>
              <w:t xml:space="preserve">«О внесении изменений и дополнения в Закон </w:t>
            </w:r>
            <w:r>
              <w:rPr>
                <w:rFonts w:ascii="Times New Roman" w:eastAsia="Calibri" w:hAnsi="Times New Roman" w:cs="Times New Roman"/>
                <w:sz w:val="24"/>
                <w:szCs w:val="24"/>
              </w:rPr>
              <w:t>ПМР</w:t>
            </w:r>
            <w:r w:rsidRPr="00A838B6">
              <w:rPr>
                <w:rFonts w:ascii="Times New Roman" w:eastAsia="Calibri" w:hAnsi="Times New Roman" w:cs="Times New Roman"/>
                <w:sz w:val="24"/>
                <w:szCs w:val="24"/>
              </w:rPr>
              <w:t xml:space="preserve"> «О плате за землю»</w:t>
            </w:r>
            <w:r>
              <w:rPr>
                <w:rFonts w:ascii="Times New Roman" w:eastAsia="Calibri" w:hAnsi="Times New Roman" w:cs="Times New Roman"/>
                <w:sz w:val="24"/>
                <w:szCs w:val="24"/>
              </w:rPr>
              <w:t xml:space="preserve">, </w:t>
            </w:r>
          </w:p>
          <w:p w14:paraId="41BB16B3" w14:textId="77777777" w:rsidR="004D089E" w:rsidRDefault="004D089E" w:rsidP="00483EFE">
            <w:pPr>
              <w:rPr>
                <w:rFonts w:ascii="Times New Roman" w:eastAsia="Calibri" w:hAnsi="Times New Roman" w:cs="Times New Roman"/>
                <w:sz w:val="24"/>
                <w:szCs w:val="24"/>
              </w:rPr>
            </w:pPr>
          </w:p>
          <w:p w14:paraId="52C90D3C" w14:textId="7281F014" w:rsidR="004D089E" w:rsidRPr="0062315B" w:rsidRDefault="004D089E" w:rsidP="00483EFE">
            <w:pPr>
              <w:rPr>
                <w:rFonts w:ascii="Times New Roman" w:eastAsia="Calibri" w:hAnsi="Times New Roman" w:cs="Times New Roman"/>
                <w:sz w:val="24"/>
                <w:szCs w:val="24"/>
              </w:rPr>
            </w:pPr>
          </w:p>
        </w:tc>
        <w:tc>
          <w:tcPr>
            <w:tcW w:w="5795" w:type="dxa"/>
          </w:tcPr>
          <w:p w14:paraId="1B5F8BF3" w14:textId="2D7778B2" w:rsidR="004D089E" w:rsidRPr="00E84354" w:rsidRDefault="004D089E" w:rsidP="00483EFE">
            <w:pPr>
              <w:ind w:firstLine="415"/>
              <w:jc w:val="both"/>
              <w:rPr>
                <w:rFonts w:ascii="Times New Roman" w:eastAsia="Calibri" w:hAnsi="Times New Roman" w:cs="Times New Roman"/>
                <w:b/>
                <w:bCs/>
                <w:sz w:val="24"/>
                <w:szCs w:val="24"/>
              </w:rPr>
            </w:pPr>
            <w:r w:rsidRPr="00E84354">
              <w:rPr>
                <w:rFonts w:ascii="Times New Roman" w:eastAsia="Calibri" w:hAnsi="Times New Roman" w:cs="Times New Roman"/>
                <w:b/>
                <w:bCs/>
                <w:sz w:val="24"/>
                <w:szCs w:val="24"/>
              </w:rPr>
              <w:t>Часть десятая пункта 2 статьи 7</w:t>
            </w:r>
          </w:p>
          <w:p w14:paraId="2882C4A5" w14:textId="77777777" w:rsidR="004D089E" w:rsidRDefault="004D089E" w:rsidP="00483EFE">
            <w:pPr>
              <w:ind w:firstLine="415"/>
              <w:jc w:val="both"/>
              <w:rPr>
                <w:rFonts w:ascii="Times New Roman" w:eastAsia="Calibri" w:hAnsi="Times New Roman" w:cs="Times New Roman"/>
                <w:sz w:val="24"/>
                <w:szCs w:val="24"/>
              </w:rPr>
            </w:pPr>
            <w:r w:rsidRPr="00483EFE">
              <w:rPr>
                <w:rFonts w:ascii="Times New Roman" w:eastAsia="Calibri" w:hAnsi="Times New Roman" w:cs="Times New Roman"/>
                <w:sz w:val="24"/>
                <w:szCs w:val="24"/>
              </w:rPr>
              <w:t>При получении в пользование (или в аренду) земельного участка после установленной даты предоставления расчета по земельному налогу в текущем отчетном периоде налоговый расчет предоставляется в пятидневный срок со дня предоставления права пользования земельным участком, уплата налога производится плательщиком в пятидневный срок со дня сдачи расчета. При этом сумма налога определяется, исходя из количества полных месяцев нахождения в пользовании налогоплательщика данного земельного участка.</w:t>
            </w:r>
          </w:p>
          <w:p w14:paraId="1EB8AFB7" w14:textId="23489A50" w:rsidR="004D089E" w:rsidRDefault="004D089E" w:rsidP="00483EFE">
            <w:pPr>
              <w:ind w:firstLine="415"/>
              <w:jc w:val="both"/>
              <w:rPr>
                <w:rFonts w:ascii="Times New Roman" w:eastAsia="Calibri" w:hAnsi="Times New Roman" w:cs="Times New Roman"/>
                <w:sz w:val="24"/>
                <w:szCs w:val="24"/>
              </w:rPr>
            </w:pPr>
          </w:p>
          <w:p w14:paraId="3354BBA4" w14:textId="54AF4E7B" w:rsidR="004D089E" w:rsidRDefault="004D089E" w:rsidP="00483EFE">
            <w:pPr>
              <w:ind w:firstLine="415"/>
              <w:jc w:val="both"/>
              <w:rPr>
                <w:rFonts w:ascii="Times New Roman" w:eastAsia="Calibri" w:hAnsi="Times New Roman" w:cs="Times New Roman"/>
                <w:sz w:val="24"/>
                <w:szCs w:val="24"/>
              </w:rPr>
            </w:pPr>
          </w:p>
          <w:p w14:paraId="64629E98" w14:textId="366B2C39" w:rsidR="004D089E" w:rsidRDefault="004D089E" w:rsidP="00483EFE">
            <w:pPr>
              <w:ind w:firstLine="415"/>
              <w:jc w:val="both"/>
              <w:rPr>
                <w:rFonts w:ascii="Times New Roman" w:eastAsia="Calibri" w:hAnsi="Times New Roman" w:cs="Times New Roman"/>
                <w:sz w:val="24"/>
                <w:szCs w:val="24"/>
              </w:rPr>
            </w:pPr>
          </w:p>
          <w:p w14:paraId="488C5BFA" w14:textId="4BB1546B" w:rsidR="004D089E" w:rsidRDefault="004D089E" w:rsidP="00483EFE">
            <w:pPr>
              <w:ind w:firstLine="415"/>
              <w:jc w:val="both"/>
              <w:rPr>
                <w:rFonts w:ascii="Times New Roman" w:eastAsia="Calibri" w:hAnsi="Times New Roman" w:cs="Times New Roman"/>
                <w:sz w:val="24"/>
                <w:szCs w:val="24"/>
              </w:rPr>
            </w:pPr>
          </w:p>
          <w:p w14:paraId="6D007B76" w14:textId="468D61F7" w:rsidR="004D089E" w:rsidRDefault="004D089E" w:rsidP="00483EFE">
            <w:pPr>
              <w:ind w:firstLine="415"/>
              <w:jc w:val="both"/>
              <w:rPr>
                <w:rFonts w:ascii="Times New Roman" w:eastAsia="Calibri" w:hAnsi="Times New Roman" w:cs="Times New Roman"/>
                <w:sz w:val="24"/>
                <w:szCs w:val="24"/>
              </w:rPr>
            </w:pPr>
          </w:p>
          <w:p w14:paraId="38F42390" w14:textId="09051532" w:rsidR="004D089E" w:rsidRDefault="004D089E" w:rsidP="00483EFE">
            <w:pPr>
              <w:ind w:firstLine="415"/>
              <w:jc w:val="both"/>
              <w:rPr>
                <w:rFonts w:ascii="Times New Roman" w:eastAsia="Calibri" w:hAnsi="Times New Roman" w:cs="Times New Roman"/>
                <w:sz w:val="24"/>
                <w:szCs w:val="24"/>
              </w:rPr>
            </w:pPr>
          </w:p>
          <w:p w14:paraId="331FAD7A" w14:textId="77777777" w:rsidR="004D089E" w:rsidRDefault="004D089E" w:rsidP="00483EFE">
            <w:pPr>
              <w:ind w:firstLine="415"/>
              <w:jc w:val="both"/>
              <w:rPr>
                <w:rFonts w:ascii="Times New Roman" w:eastAsia="Calibri" w:hAnsi="Times New Roman" w:cs="Times New Roman"/>
                <w:sz w:val="24"/>
                <w:szCs w:val="24"/>
              </w:rPr>
            </w:pPr>
          </w:p>
          <w:p w14:paraId="41BB62C5" w14:textId="116FF9A9" w:rsidR="004D089E" w:rsidRPr="00E84354" w:rsidRDefault="004D089E" w:rsidP="00483EFE">
            <w:pPr>
              <w:ind w:firstLine="415"/>
              <w:jc w:val="both"/>
              <w:rPr>
                <w:rFonts w:ascii="Times New Roman" w:eastAsia="Calibri" w:hAnsi="Times New Roman" w:cs="Times New Roman"/>
                <w:b/>
                <w:bCs/>
                <w:sz w:val="24"/>
                <w:szCs w:val="24"/>
              </w:rPr>
            </w:pPr>
            <w:r w:rsidRPr="00E84354">
              <w:rPr>
                <w:rFonts w:ascii="Times New Roman" w:eastAsia="Calibri" w:hAnsi="Times New Roman" w:cs="Times New Roman"/>
                <w:b/>
                <w:bCs/>
                <w:sz w:val="24"/>
                <w:szCs w:val="24"/>
              </w:rPr>
              <w:t>Пункт 3 статьи 7</w:t>
            </w:r>
          </w:p>
          <w:p w14:paraId="34AFFA16" w14:textId="77777777" w:rsidR="004D089E" w:rsidRPr="00E84354" w:rsidRDefault="004D089E" w:rsidP="00E84354">
            <w:pPr>
              <w:ind w:firstLine="415"/>
              <w:jc w:val="both"/>
              <w:rPr>
                <w:rFonts w:ascii="Times New Roman" w:eastAsia="Calibri" w:hAnsi="Times New Roman" w:cs="Times New Roman"/>
                <w:sz w:val="24"/>
                <w:szCs w:val="24"/>
              </w:rPr>
            </w:pPr>
            <w:r w:rsidRPr="00E84354">
              <w:rPr>
                <w:rFonts w:ascii="Times New Roman" w:eastAsia="Calibri" w:hAnsi="Times New Roman" w:cs="Times New Roman"/>
                <w:sz w:val="24"/>
                <w:szCs w:val="24"/>
              </w:rPr>
              <w:t xml:space="preserve">Земельный налог, а также арендная плата, подлежащая зачислению в бюджеты соответствующих уровней по обязательным </w:t>
            </w:r>
            <w:r w:rsidRPr="00E84354">
              <w:rPr>
                <w:rFonts w:ascii="Times New Roman" w:eastAsia="Calibri" w:hAnsi="Times New Roman" w:cs="Times New Roman"/>
                <w:sz w:val="24"/>
                <w:szCs w:val="24"/>
              </w:rPr>
              <w:lastRenderedPageBreak/>
              <w:t xml:space="preserve">платежам, вносится в соответствующий бюджет в следующие сроки: </w:t>
            </w:r>
          </w:p>
          <w:p w14:paraId="5E19DFB4" w14:textId="77777777" w:rsidR="004D089E" w:rsidRPr="00E84354" w:rsidRDefault="004D089E" w:rsidP="00E84354">
            <w:pPr>
              <w:ind w:firstLine="415"/>
              <w:jc w:val="both"/>
              <w:rPr>
                <w:rFonts w:ascii="Times New Roman" w:eastAsia="Calibri" w:hAnsi="Times New Roman" w:cs="Times New Roman"/>
                <w:sz w:val="24"/>
                <w:szCs w:val="24"/>
              </w:rPr>
            </w:pPr>
            <w:r w:rsidRPr="00E84354">
              <w:rPr>
                <w:rFonts w:ascii="Times New Roman" w:eastAsia="Calibri" w:hAnsi="Times New Roman" w:cs="Times New Roman"/>
                <w:sz w:val="24"/>
                <w:szCs w:val="24"/>
              </w:rPr>
              <w:tab/>
              <w:t>а) организациями по всем находящимся в пользовании земельным участкам, за исключением земель сельскохозяйственного назначения, предоставленных им для сельскохозяйственного производства, а также за исключением садово-огороднических товариществ, потребительских кооперативов, гаражных, гаражно-строительных, жилищно-строительных кооперативов, – поквартально 15 марта, 15 июня, 15 сентября, 15 декабря, в размере 1/4 годовой суммы по каждому сроку уплаты;</w:t>
            </w:r>
          </w:p>
          <w:p w14:paraId="21A7E1B2" w14:textId="77777777" w:rsidR="004D089E" w:rsidRPr="00E84354" w:rsidRDefault="004D089E" w:rsidP="00E84354">
            <w:pPr>
              <w:ind w:firstLine="415"/>
              <w:jc w:val="both"/>
              <w:rPr>
                <w:rFonts w:ascii="Times New Roman" w:eastAsia="Calibri" w:hAnsi="Times New Roman" w:cs="Times New Roman"/>
                <w:sz w:val="24"/>
                <w:szCs w:val="24"/>
              </w:rPr>
            </w:pPr>
            <w:r w:rsidRPr="00E84354">
              <w:rPr>
                <w:rFonts w:ascii="Times New Roman" w:eastAsia="Calibri" w:hAnsi="Times New Roman" w:cs="Times New Roman"/>
                <w:sz w:val="24"/>
                <w:szCs w:val="24"/>
              </w:rPr>
              <w:t xml:space="preserve">б) </w:t>
            </w:r>
            <w:r w:rsidRPr="00E84354">
              <w:rPr>
                <w:rFonts w:ascii="Times New Roman" w:eastAsia="Calibri" w:hAnsi="Times New Roman" w:cs="Times New Roman"/>
                <w:b/>
                <w:bCs/>
                <w:sz w:val="24"/>
                <w:szCs w:val="24"/>
              </w:rPr>
              <w:t>организациями, а также</w:t>
            </w:r>
            <w:r w:rsidRPr="00E84354">
              <w:rPr>
                <w:rFonts w:ascii="Times New Roman" w:eastAsia="Calibri" w:hAnsi="Times New Roman" w:cs="Times New Roman"/>
                <w:sz w:val="24"/>
                <w:szCs w:val="24"/>
              </w:rPr>
              <w:t xml:space="preserve"> крестьянскими (фермерскими) хозяйствами по землям сельскохозяйственного назначения, предоставленным им для сельскохозяйственного производства, − один раз в год в срок до 20 декабря;</w:t>
            </w:r>
          </w:p>
          <w:p w14:paraId="10DF9979" w14:textId="048CA953" w:rsidR="004D089E" w:rsidRPr="00E84354" w:rsidRDefault="004D089E" w:rsidP="00E84354">
            <w:pPr>
              <w:ind w:firstLine="415"/>
              <w:jc w:val="both"/>
              <w:rPr>
                <w:rFonts w:ascii="Times New Roman" w:eastAsia="Calibri" w:hAnsi="Times New Roman" w:cs="Times New Roman"/>
                <w:sz w:val="24"/>
                <w:szCs w:val="24"/>
              </w:rPr>
            </w:pPr>
            <w:r w:rsidRPr="00E84354">
              <w:rPr>
                <w:rFonts w:ascii="Times New Roman" w:eastAsia="Calibri" w:hAnsi="Times New Roman" w:cs="Times New Roman"/>
                <w:sz w:val="24"/>
                <w:szCs w:val="24"/>
              </w:rPr>
              <w:tab/>
              <w:t>в) физическими лицами, в том числе индивидуальными предпринимателями (за исключением лиц, указанных в подпункте б) части первой настоящего пункта), – 15 сентября и 15 ноября в размере ½ годовой суммы по каждому сроку уплаты;</w:t>
            </w:r>
          </w:p>
          <w:p w14:paraId="56BD2AE1" w14:textId="77777777" w:rsidR="004D089E" w:rsidRDefault="004D089E" w:rsidP="00E84354">
            <w:pPr>
              <w:ind w:firstLine="415"/>
              <w:jc w:val="both"/>
              <w:rPr>
                <w:rFonts w:ascii="Times New Roman" w:eastAsia="Calibri" w:hAnsi="Times New Roman" w:cs="Times New Roman"/>
                <w:sz w:val="24"/>
                <w:szCs w:val="24"/>
              </w:rPr>
            </w:pPr>
            <w:r w:rsidRPr="00E84354">
              <w:rPr>
                <w:rFonts w:ascii="Times New Roman" w:eastAsia="Calibri" w:hAnsi="Times New Roman" w:cs="Times New Roman"/>
                <w:sz w:val="24"/>
                <w:szCs w:val="24"/>
              </w:rPr>
              <w:tab/>
              <w:t>г) садово-огородническими товариществами, потребительскими кооперативами, гаражными, гаражно-строительными, жилищно-строительными кооперативами – 30 августа и 30 сентября в размере ½ годовой суммы по каждому сроку уплаты.</w:t>
            </w:r>
          </w:p>
          <w:p w14:paraId="7E1E5ACB" w14:textId="77777777" w:rsidR="004D089E" w:rsidRDefault="004D089E" w:rsidP="00E84354">
            <w:pPr>
              <w:ind w:firstLine="415"/>
              <w:jc w:val="both"/>
              <w:rPr>
                <w:rFonts w:ascii="Times New Roman" w:eastAsia="Calibri" w:hAnsi="Times New Roman" w:cs="Times New Roman"/>
                <w:sz w:val="24"/>
                <w:szCs w:val="24"/>
              </w:rPr>
            </w:pPr>
          </w:p>
          <w:p w14:paraId="01F72FD2" w14:textId="77777777" w:rsidR="004D089E" w:rsidRDefault="004D089E" w:rsidP="00E84354">
            <w:pPr>
              <w:ind w:firstLine="415"/>
              <w:jc w:val="both"/>
              <w:rPr>
                <w:rFonts w:ascii="Times New Roman" w:eastAsia="Calibri" w:hAnsi="Times New Roman" w:cs="Times New Roman"/>
                <w:sz w:val="24"/>
                <w:szCs w:val="24"/>
              </w:rPr>
            </w:pPr>
          </w:p>
          <w:p w14:paraId="1FCF545E" w14:textId="77777777" w:rsidR="004D089E" w:rsidRDefault="004D089E" w:rsidP="00E84354">
            <w:pPr>
              <w:ind w:firstLine="415"/>
              <w:jc w:val="both"/>
              <w:rPr>
                <w:rFonts w:ascii="Times New Roman" w:eastAsia="Calibri" w:hAnsi="Times New Roman" w:cs="Times New Roman"/>
                <w:sz w:val="24"/>
                <w:szCs w:val="24"/>
              </w:rPr>
            </w:pPr>
          </w:p>
          <w:p w14:paraId="24F8717E" w14:textId="77777777" w:rsidR="004D089E" w:rsidRDefault="004D089E" w:rsidP="00E84354">
            <w:pPr>
              <w:ind w:firstLine="415"/>
              <w:jc w:val="both"/>
              <w:rPr>
                <w:rFonts w:ascii="Times New Roman" w:eastAsia="Calibri" w:hAnsi="Times New Roman" w:cs="Times New Roman"/>
                <w:sz w:val="24"/>
                <w:szCs w:val="24"/>
              </w:rPr>
            </w:pPr>
          </w:p>
          <w:p w14:paraId="67817F0A" w14:textId="77777777" w:rsidR="004D089E" w:rsidRDefault="004D089E" w:rsidP="00E84354">
            <w:pPr>
              <w:ind w:firstLine="415"/>
              <w:jc w:val="both"/>
              <w:rPr>
                <w:rFonts w:ascii="Times New Roman" w:eastAsia="Calibri" w:hAnsi="Times New Roman" w:cs="Times New Roman"/>
                <w:sz w:val="24"/>
                <w:szCs w:val="24"/>
              </w:rPr>
            </w:pPr>
          </w:p>
          <w:p w14:paraId="3561CCEF" w14:textId="77777777" w:rsidR="004D089E" w:rsidRDefault="004D089E" w:rsidP="00E84354">
            <w:pPr>
              <w:ind w:firstLine="415"/>
              <w:jc w:val="both"/>
              <w:rPr>
                <w:rFonts w:ascii="Times New Roman" w:eastAsia="Calibri" w:hAnsi="Times New Roman" w:cs="Times New Roman"/>
                <w:sz w:val="24"/>
                <w:szCs w:val="24"/>
              </w:rPr>
            </w:pPr>
          </w:p>
          <w:p w14:paraId="05C8C131" w14:textId="77777777" w:rsidR="004D089E" w:rsidRDefault="004D089E" w:rsidP="00E84354">
            <w:pPr>
              <w:ind w:firstLine="415"/>
              <w:jc w:val="both"/>
              <w:rPr>
                <w:rFonts w:ascii="Times New Roman" w:eastAsia="Calibri" w:hAnsi="Times New Roman" w:cs="Times New Roman"/>
                <w:sz w:val="24"/>
                <w:szCs w:val="24"/>
              </w:rPr>
            </w:pPr>
          </w:p>
          <w:p w14:paraId="2D9C20C2" w14:textId="03161A30" w:rsidR="004D089E" w:rsidRDefault="004D089E" w:rsidP="00E84354">
            <w:pPr>
              <w:ind w:firstLine="415"/>
              <w:jc w:val="both"/>
              <w:rPr>
                <w:rFonts w:ascii="Times New Roman" w:eastAsia="Calibri" w:hAnsi="Times New Roman" w:cs="Times New Roman"/>
                <w:sz w:val="24"/>
                <w:szCs w:val="24"/>
              </w:rPr>
            </w:pPr>
          </w:p>
          <w:p w14:paraId="01F74C81" w14:textId="073E92A9" w:rsidR="004D089E" w:rsidRDefault="004D089E" w:rsidP="00E84354">
            <w:pPr>
              <w:ind w:firstLine="415"/>
              <w:jc w:val="both"/>
              <w:rPr>
                <w:rFonts w:ascii="Times New Roman" w:eastAsia="Calibri" w:hAnsi="Times New Roman" w:cs="Times New Roman"/>
                <w:sz w:val="24"/>
                <w:szCs w:val="24"/>
              </w:rPr>
            </w:pPr>
          </w:p>
          <w:p w14:paraId="068D24CD" w14:textId="6FC97C4B" w:rsidR="004D089E" w:rsidRDefault="004D089E" w:rsidP="00E84354">
            <w:pPr>
              <w:ind w:firstLine="415"/>
              <w:jc w:val="both"/>
              <w:rPr>
                <w:rFonts w:ascii="Times New Roman" w:eastAsia="Calibri" w:hAnsi="Times New Roman" w:cs="Times New Roman"/>
                <w:sz w:val="24"/>
                <w:szCs w:val="24"/>
              </w:rPr>
            </w:pPr>
          </w:p>
          <w:p w14:paraId="1FB23D42" w14:textId="13E4BF8E" w:rsidR="004D089E" w:rsidRDefault="004D089E" w:rsidP="00E84354">
            <w:pPr>
              <w:ind w:firstLine="415"/>
              <w:jc w:val="both"/>
              <w:rPr>
                <w:rFonts w:ascii="Times New Roman" w:eastAsia="Calibri" w:hAnsi="Times New Roman" w:cs="Times New Roman"/>
                <w:sz w:val="24"/>
                <w:szCs w:val="24"/>
              </w:rPr>
            </w:pPr>
          </w:p>
          <w:p w14:paraId="4995755D" w14:textId="05C45545" w:rsidR="004D089E" w:rsidRDefault="004D089E" w:rsidP="00E84354">
            <w:pPr>
              <w:ind w:firstLine="415"/>
              <w:jc w:val="both"/>
              <w:rPr>
                <w:rFonts w:ascii="Times New Roman" w:eastAsia="Calibri" w:hAnsi="Times New Roman" w:cs="Times New Roman"/>
                <w:sz w:val="24"/>
                <w:szCs w:val="24"/>
              </w:rPr>
            </w:pPr>
          </w:p>
          <w:p w14:paraId="5807DB6E" w14:textId="407A00F9" w:rsidR="004D089E" w:rsidRDefault="004D089E" w:rsidP="00E84354">
            <w:pPr>
              <w:ind w:firstLine="415"/>
              <w:jc w:val="both"/>
              <w:rPr>
                <w:rFonts w:ascii="Times New Roman" w:eastAsia="Calibri" w:hAnsi="Times New Roman" w:cs="Times New Roman"/>
                <w:sz w:val="24"/>
                <w:szCs w:val="24"/>
              </w:rPr>
            </w:pPr>
          </w:p>
          <w:p w14:paraId="23842D85" w14:textId="20D311B9" w:rsidR="004D089E" w:rsidRDefault="004D089E" w:rsidP="00E84354">
            <w:pPr>
              <w:ind w:firstLine="415"/>
              <w:jc w:val="both"/>
              <w:rPr>
                <w:rFonts w:ascii="Times New Roman" w:eastAsia="Calibri" w:hAnsi="Times New Roman" w:cs="Times New Roman"/>
                <w:sz w:val="24"/>
                <w:szCs w:val="24"/>
              </w:rPr>
            </w:pPr>
          </w:p>
          <w:p w14:paraId="5C5BA7D8" w14:textId="4342E7CE" w:rsidR="004D089E" w:rsidRDefault="004D089E" w:rsidP="00E84354">
            <w:pPr>
              <w:ind w:firstLine="415"/>
              <w:jc w:val="both"/>
              <w:rPr>
                <w:rFonts w:ascii="Times New Roman" w:eastAsia="Calibri" w:hAnsi="Times New Roman" w:cs="Times New Roman"/>
                <w:sz w:val="24"/>
                <w:szCs w:val="24"/>
              </w:rPr>
            </w:pPr>
          </w:p>
          <w:p w14:paraId="78C3979C" w14:textId="029C2A58" w:rsidR="004D089E" w:rsidRDefault="004D089E" w:rsidP="00E84354">
            <w:pPr>
              <w:ind w:firstLine="415"/>
              <w:jc w:val="both"/>
              <w:rPr>
                <w:rFonts w:ascii="Times New Roman" w:eastAsia="Calibri" w:hAnsi="Times New Roman" w:cs="Times New Roman"/>
                <w:sz w:val="24"/>
                <w:szCs w:val="24"/>
              </w:rPr>
            </w:pPr>
          </w:p>
          <w:p w14:paraId="3C113062" w14:textId="77777777" w:rsidR="004D089E" w:rsidRDefault="004D089E" w:rsidP="00E84354">
            <w:pPr>
              <w:ind w:firstLine="415"/>
              <w:jc w:val="both"/>
              <w:rPr>
                <w:rFonts w:ascii="Times New Roman" w:eastAsia="Calibri" w:hAnsi="Times New Roman" w:cs="Times New Roman"/>
                <w:sz w:val="24"/>
                <w:szCs w:val="24"/>
              </w:rPr>
            </w:pPr>
          </w:p>
          <w:p w14:paraId="12976162" w14:textId="26808E4B" w:rsidR="004D089E" w:rsidRPr="00E548F6" w:rsidRDefault="004D089E" w:rsidP="00E84354">
            <w:pPr>
              <w:ind w:firstLine="415"/>
              <w:jc w:val="both"/>
              <w:rPr>
                <w:rFonts w:ascii="Times New Roman" w:eastAsia="Calibri" w:hAnsi="Times New Roman" w:cs="Times New Roman"/>
                <w:b/>
                <w:bCs/>
                <w:sz w:val="24"/>
                <w:szCs w:val="24"/>
              </w:rPr>
            </w:pPr>
            <w:r w:rsidRPr="00E548F6">
              <w:rPr>
                <w:rFonts w:ascii="Times New Roman" w:eastAsia="Calibri" w:hAnsi="Times New Roman" w:cs="Times New Roman"/>
                <w:b/>
                <w:bCs/>
                <w:sz w:val="24"/>
                <w:szCs w:val="24"/>
              </w:rPr>
              <w:t>Пункт 5 статьи 7</w:t>
            </w:r>
          </w:p>
          <w:p w14:paraId="34F13163" w14:textId="77777777" w:rsidR="004D089E" w:rsidRPr="00E548F6" w:rsidRDefault="004D089E" w:rsidP="00E548F6">
            <w:pPr>
              <w:ind w:firstLine="415"/>
              <w:jc w:val="both"/>
              <w:rPr>
                <w:rFonts w:ascii="Times New Roman" w:eastAsia="Calibri" w:hAnsi="Times New Roman" w:cs="Times New Roman"/>
                <w:sz w:val="24"/>
                <w:szCs w:val="24"/>
              </w:rPr>
            </w:pPr>
            <w:r w:rsidRPr="00E548F6">
              <w:rPr>
                <w:rFonts w:ascii="Times New Roman" w:eastAsia="Calibri" w:hAnsi="Times New Roman" w:cs="Times New Roman"/>
                <w:sz w:val="24"/>
                <w:szCs w:val="24"/>
              </w:rPr>
              <w:t xml:space="preserve">5. Налогоплательщики предоставляют в налоговые органы по месту нахождения облагаемых объектов расчеты причитающихся с них платежей земельного налога, а также арендной платы, подлежащей зачислению в бюджеты и во внебюджетные фонды по обязательным платежам, в следующие сроки: </w:t>
            </w:r>
          </w:p>
          <w:p w14:paraId="3F68030A" w14:textId="7B66827C" w:rsidR="004D089E" w:rsidRPr="00E548F6" w:rsidRDefault="004D089E" w:rsidP="00E548F6">
            <w:pPr>
              <w:ind w:firstLine="415"/>
              <w:jc w:val="both"/>
              <w:rPr>
                <w:rFonts w:ascii="Times New Roman" w:eastAsia="Calibri" w:hAnsi="Times New Roman" w:cs="Times New Roman"/>
                <w:sz w:val="24"/>
                <w:szCs w:val="24"/>
              </w:rPr>
            </w:pPr>
            <w:r w:rsidRPr="00E548F6">
              <w:rPr>
                <w:rFonts w:ascii="Times New Roman" w:eastAsia="Calibri" w:hAnsi="Times New Roman" w:cs="Times New Roman"/>
                <w:sz w:val="24"/>
                <w:szCs w:val="24"/>
              </w:rPr>
              <w:t xml:space="preserve">а) организации по всем находящимся в пользовании земельным участкам, </w:t>
            </w:r>
            <w:r w:rsidRPr="00E548F6">
              <w:rPr>
                <w:rFonts w:ascii="Times New Roman" w:eastAsia="Calibri" w:hAnsi="Times New Roman" w:cs="Times New Roman"/>
                <w:b/>
                <w:bCs/>
                <w:sz w:val="24"/>
                <w:szCs w:val="24"/>
              </w:rPr>
              <w:t>за исключением земель сельскохозяйственного назначения, предоставленных им для сельскохозяйственного производства, а также</w:t>
            </w:r>
            <w:r w:rsidRPr="00E548F6">
              <w:rPr>
                <w:rFonts w:ascii="Times New Roman" w:eastAsia="Calibri" w:hAnsi="Times New Roman" w:cs="Times New Roman"/>
                <w:sz w:val="24"/>
                <w:szCs w:val="24"/>
              </w:rPr>
              <w:t xml:space="preserve"> за исключением садово-огороднических товариществ, потребительских кооперативов, гаражных, гаражно-строительных, жилищно-строительных кооперативов, − один раз в год до 25 февраля;</w:t>
            </w:r>
          </w:p>
          <w:p w14:paraId="1449699E" w14:textId="5711E60E" w:rsidR="004D089E" w:rsidRPr="00E548F6" w:rsidRDefault="004D089E" w:rsidP="00E548F6">
            <w:pPr>
              <w:ind w:firstLine="415"/>
              <w:jc w:val="both"/>
              <w:rPr>
                <w:rFonts w:ascii="Times New Roman" w:eastAsia="Calibri" w:hAnsi="Times New Roman" w:cs="Times New Roman"/>
                <w:b/>
                <w:bCs/>
                <w:sz w:val="24"/>
                <w:szCs w:val="24"/>
              </w:rPr>
            </w:pPr>
            <w:r w:rsidRPr="00E548F6">
              <w:rPr>
                <w:rFonts w:ascii="Times New Roman" w:eastAsia="Calibri" w:hAnsi="Times New Roman" w:cs="Times New Roman"/>
                <w:b/>
                <w:bCs/>
                <w:sz w:val="24"/>
                <w:szCs w:val="24"/>
              </w:rPr>
              <w:t>б) организации по землям сельскохозяйственного назначения, предоставленным им для сельскохозяйственного производства, − один раз в год до 25 августа;</w:t>
            </w:r>
          </w:p>
          <w:p w14:paraId="060D8E2B" w14:textId="5F659F6C" w:rsidR="004D089E" w:rsidRPr="00483EFE" w:rsidRDefault="004D089E" w:rsidP="00E548F6">
            <w:pPr>
              <w:ind w:firstLine="415"/>
              <w:jc w:val="both"/>
              <w:rPr>
                <w:rFonts w:ascii="Times New Roman" w:eastAsia="Calibri" w:hAnsi="Times New Roman" w:cs="Times New Roman"/>
                <w:sz w:val="24"/>
                <w:szCs w:val="24"/>
              </w:rPr>
            </w:pPr>
            <w:r w:rsidRPr="00E548F6">
              <w:rPr>
                <w:rFonts w:ascii="Times New Roman" w:eastAsia="Calibri" w:hAnsi="Times New Roman" w:cs="Times New Roman"/>
                <w:sz w:val="24"/>
                <w:szCs w:val="24"/>
              </w:rPr>
              <w:t>в) садово-огороднические товарищества, потребительские кооперативы, гаражные, гаражно-строительные, жилищно-строительные кооперативы − один раз в год до 25 августа.</w:t>
            </w:r>
          </w:p>
        </w:tc>
        <w:tc>
          <w:tcPr>
            <w:tcW w:w="5245" w:type="dxa"/>
          </w:tcPr>
          <w:p w14:paraId="43BC986F" w14:textId="5D43B711" w:rsidR="004D089E" w:rsidRPr="00E84354" w:rsidRDefault="004D089E" w:rsidP="00483EFE">
            <w:pPr>
              <w:ind w:firstLine="427"/>
              <w:jc w:val="both"/>
              <w:rPr>
                <w:rFonts w:ascii="Times New Roman" w:eastAsia="Calibri" w:hAnsi="Times New Roman" w:cs="Times New Roman"/>
                <w:b/>
                <w:bCs/>
                <w:sz w:val="24"/>
                <w:szCs w:val="24"/>
              </w:rPr>
            </w:pPr>
            <w:r w:rsidRPr="00E84354">
              <w:rPr>
                <w:rFonts w:ascii="Times New Roman" w:eastAsia="Calibri" w:hAnsi="Times New Roman" w:cs="Times New Roman"/>
                <w:b/>
                <w:bCs/>
                <w:sz w:val="24"/>
                <w:szCs w:val="24"/>
              </w:rPr>
              <w:lastRenderedPageBreak/>
              <w:t>Часть десятая пункта 2 статьи 7</w:t>
            </w:r>
          </w:p>
          <w:p w14:paraId="7E84A770" w14:textId="77777777" w:rsidR="004D089E" w:rsidRDefault="004D089E" w:rsidP="00483EFE">
            <w:pPr>
              <w:ind w:firstLine="427"/>
              <w:jc w:val="both"/>
              <w:rPr>
                <w:rFonts w:ascii="Times New Roman" w:eastAsia="Calibri" w:hAnsi="Times New Roman" w:cs="Times New Roman"/>
                <w:sz w:val="24"/>
                <w:szCs w:val="24"/>
              </w:rPr>
            </w:pPr>
            <w:r w:rsidRPr="00483EFE">
              <w:rPr>
                <w:rFonts w:ascii="Times New Roman" w:eastAsia="Calibri" w:hAnsi="Times New Roman" w:cs="Times New Roman"/>
                <w:sz w:val="24"/>
                <w:szCs w:val="24"/>
              </w:rPr>
              <w:t>При получении в текущем отчетном периоде права пользования (аренды) земельным участком (земельного участка) после установленной даты предоставления расчета по земельному налогу уточненный налоговый расчет предоставляется в сроки, установленные для предоставления квартальной налоговой отчетности за квартал, в котором произошли изменения. Уплата начисленных (доначисленных) сумм земельного налога (арендной платы) либо зачет (возврат) излишне уплаченных сумм земельного налога (арендной платы) производится в порядке и сроки, установленные пунктом 5 статьи 7 настоящего Закона. При этом сумма налога определяется, исходя из количества полных месяцев нахождения в пользовании налогоплательщика данного земельного участка</w:t>
            </w:r>
          </w:p>
          <w:p w14:paraId="3D7676EB" w14:textId="77777777" w:rsidR="004D089E" w:rsidRDefault="004D089E" w:rsidP="00483EFE">
            <w:pPr>
              <w:ind w:firstLine="427"/>
              <w:jc w:val="both"/>
              <w:rPr>
                <w:rFonts w:ascii="Times New Roman" w:eastAsia="Calibri" w:hAnsi="Times New Roman" w:cs="Times New Roman"/>
                <w:sz w:val="24"/>
                <w:szCs w:val="24"/>
              </w:rPr>
            </w:pPr>
          </w:p>
          <w:p w14:paraId="04BCFCED" w14:textId="77777777" w:rsidR="004D089E" w:rsidRPr="00E84354" w:rsidRDefault="004D089E" w:rsidP="00E84354">
            <w:pPr>
              <w:ind w:firstLine="415"/>
              <w:jc w:val="both"/>
              <w:rPr>
                <w:rFonts w:ascii="Times New Roman" w:eastAsia="Calibri" w:hAnsi="Times New Roman" w:cs="Times New Roman"/>
                <w:b/>
                <w:bCs/>
                <w:sz w:val="24"/>
                <w:szCs w:val="24"/>
              </w:rPr>
            </w:pPr>
            <w:r w:rsidRPr="00E84354">
              <w:rPr>
                <w:rFonts w:ascii="Times New Roman" w:eastAsia="Calibri" w:hAnsi="Times New Roman" w:cs="Times New Roman"/>
                <w:b/>
                <w:bCs/>
                <w:sz w:val="24"/>
                <w:szCs w:val="24"/>
              </w:rPr>
              <w:t>Пункт 3 статьи 7</w:t>
            </w:r>
          </w:p>
          <w:p w14:paraId="6F85A0C8" w14:textId="77777777" w:rsidR="004D089E" w:rsidRPr="00E84354" w:rsidRDefault="004D089E" w:rsidP="00E84354">
            <w:pPr>
              <w:ind w:firstLine="415"/>
              <w:jc w:val="both"/>
              <w:rPr>
                <w:rFonts w:ascii="Times New Roman" w:eastAsia="Calibri" w:hAnsi="Times New Roman" w:cs="Times New Roman"/>
                <w:sz w:val="24"/>
                <w:szCs w:val="24"/>
              </w:rPr>
            </w:pPr>
            <w:r w:rsidRPr="00E84354">
              <w:rPr>
                <w:rFonts w:ascii="Times New Roman" w:eastAsia="Calibri" w:hAnsi="Times New Roman" w:cs="Times New Roman"/>
                <w:sz w:val="24"/>
                <w:szCs w:val="24"/>
              </w:rPr>
              <w:t xml:space="preserve">Земельный налог, а также арендная плата, подлежащая зачислению в бюджеты соответствующих уровней по обязательным </w:t>
            </w:r>
            <w:r w:rsidRPr="00E84354">
              <w:rPr>
                <w:rFonts w:ascii="Times New Roman" w:eastAsia="Calibri" w:hAnsi="Times New Roman" w:cs="Times New Roman"/>
                <w:sz w:val="24"/>
                <w:szCs w:val="24"/>
              </w:rPr>
              <w:lastRenderedPageBreak/>
              <w:t xml:space="preserve">платежам, вносится в соответствующий бюджет в следующие сроки: </w:t>
            </w:r>
          </w:p>
          <w:p w14:paraId="747613C3" w14:textId="7A48B72E" w:rsidR="004D089E" w:rsidRPr="00E84354" w:rsidRDefault="004D089E" w:rsidP="00E84354">
            <w:pPr>
              <w:ind w:firstLine="415"/>
              <w:jc w:val="both"/>
              <w:rPr>
                <w:rFonts w:ascii="Times New Roman" w:eastAsia="Calibri" w:hAnsi="Times New Roman" w:cs="Times New Roman"/>
                <w:sz w:val="24"/>
                <w:szCs w:val="24"/>
              </w:rPr>
            </w:pPr>
            <w:r w:rsidRPr="00E84354">
              <w:rPr>
                <w:rFonts w:ascii="Times New Roman" w:eastAsia="Calibri" w:hAnsi="Times New Roman" w:cs="Times New Roman"/>
                <w:sz w:val="24"/>
                <w:szCs w:val="24"/>
              </w:rPr>
              <w:tab/>
              <w:t xml:space="preserve">а) организациями по всем находящимся в пользовании земельным участкам, за исключением земель сельскохозяйственного назначения, предоставленных им для сельскохозяйственного производства, а также за исключением садово-огороднических товариществ, потребительских кооперативов, гаражных, гаражно-строительных, жилищно-строительных кооперативов, – поквартально </w:t>
            </w:r>
            <w:r w:rsidRPr="00E84354">
              <w:rPr>
                <w:rFonts w:ascii="Times New Roman" w:eastAsia="Calibri" w:hAnsi="Times New Roman" w:cs="Times New Roman"/>
                <w:b/>
                <w:bCs/>
                <w:sz w:val="24"/>
                <w:szCs w:val="24"/>
              </w:rPr>
              <w:t>до</w:t>
            </w:r>
            <w:r w:rsidRPr="00E84354">
              <w:rPr>
                <w:rFonts w:ascii="Times New Roman" w:eastAsia="Calibri" w:hAnsi="Times New Roman" w:cs="Times New Roman"/>
                <w:sz w:val="24"/>
                <w:szCs w:val="24"/>
              </w:rPr>
              <w:t xml:space="preserve"> 15 марта, </w:t>
            </w:r>
            <w:r w:rsidRPr="00E84354">
              <w:rPr>
                <w:rFonts w:ascii="Times New Roman" w:eastAsia="Calibri" w:hAnsi="Times New Roman" w:cs="Times New Roman"/>
                <w:b/>
                <w:bCs/>
                <w:sz w:val="24"/>
                <w:szCs w:val="24"/>
              </w:rPr>
              <w:t>до</w:t>
            </w:r>
            <w:r w:rsidRPr="00E84354">
              <w:rPr>
                <w:rFonts w:ascii="Times New Roman" w:eastAsia="Calibri" w:hAnsi="Times New Roman" w:cs="Times New Roman"/>
                <w:sz w:val="24"/>
                <w:szCs w:val="24"/>
              </w:rPr>
              <w:t xml:space="preserve"> 15 июня, </w:t>
            </w:r>
            <w:r w:rsidRPr="00E84354">
              <w:rPr>
                <w:rFonts w:ascii="Times New Roman" w:eastAsia="Calibri" w:hAnsi="Times New Roman" w:cs="Times New Roman"/>
                <w:b/>
                <w:bCs/>
                <w:sz w:val="24"/>
                <w:szCs w:val="24"/>
              </w:rPr>
              <w:t>до</w:t>
            </w:r>
            <w:r w:rsidRPr="00E84354">
              <w:rPr>
                <w:rFonts w:ascii="Times New Roman" w:eastAsia="Calibri" w:hAnsi="Times New Roman" w:cs="Times New Roman"/>
                <w:sz w:val="24"/>
                <w:szCs w:val="24"/>
              </w:rPr>
              <w:t xml:space="preserve"> 15 сентября, </w:t>
            </w:r>
            <w:r w:rsidRPr="00E84354">
              <w:rPr>
                <w:rFonts w:ascii="Times New Roman" w:eastAsia="Calibri" w:hAnsi="Times New Roman" w:cs="Times New Roman"/>
                <w:b/>
                <w:bCs/>
                <w:sz w:val="24"/>
                <w:szCs w:val="24"/>
              </w:rPr>
              <w:t>до</w:t>
            </w:r>
            <w:r w:rsidRPr="00E84354">
              <w:rPr>
                <w:rFonts w:ascii="Times New Roman" w:eastAsia="Calibri" w:hAnsi="Times New Roman" w:cs="Times New Roman"/>
                <w:sz w:val="24"/>
                <w:szCs w:val="24"/>
              </w:rPr>
              <w:t xml:space="preserve"> 15 декабря в размере 1/4 годовой суммы по каждому сроку уплаты;</w:t>
            </w:r>
          </w:p>
          <w:p w14:paraId="70E10A76" w14:textId="52A84EE7" w:rsidR="004D089E" w:rsidRPr="00E84354" w:rsidRDefault="004D089E" w:rsidP="00E84354">
            <w:pPr>
              <w:ind w:firstLine="415"/>
              <w:jc w:val="both"/>
              <w:rPr>
                <w:rFonts w:ascii="Times New Roman" w:eastAsia="Calibri" w:hAnsi="Times New Roman" w:cs="Times New Roman"/>
                <w:sz w:val="24"/>
                <w:szCs w:val="24"/>
              </w:rPr>
            </w:pPr>
            <w:r w:rsidRPr="00E84354">
              <w:rPr>
                <w:rFonts w:ascii="Times New Roman" w:eastAsia="Calibri" w:hAnsi="Times New Roman" w:cs="Times New Roman"/>
                <w:sz w:val="24"/>
                <w:szCs w:val="24"/>
              </w:rPr>
              <w:t>б) крестьянскими (фермерскими) хозяйствами по землям сельскохозяйственного назначения, предоставленным им для сельскохозяйственного производства, − один раз в год в срок до 20 декабря;</w:t>
            </w:r>
          </w:p>
          <w:p w14:paraId="045B3CFE" w14:textId="77777777" w:rsidR="004D089E" w:rsidRPr="00E84354" w:rsidRDefault="004D089E" w:rsidP="00E84354">
            <w:pPr>
              <w:ind w:firstLine="415"/>
              <w:jc w:val="both"/>
              <w:rPr>
                <w:rFonts w:ascii="Times New Roman" w:eastAsia="Calibri" w:hAnsi="Times New Roman" w:cs="Times New Roman"/>
                <w:sz w:val="24"/>
                <w:szCs w:val="24"/>
              </w:rPr>
            </w:pPr>
            <w:r w:rsidRPr="00E84354">
              <w:rPr>
                <w:rFonts w:ascii="Times New Roman" w:eastAsia="Calibri" w:hAnsi="Times New Roman" w:cs="Times New Roman"/>
                <w:sz w:val="24"/>
                <w:szCs w:val="24"/>
              </w:rPr>
              <w:tab/>
              <w:t>в) физическими лицами, в том числе индивидуальными предпринимателями (за исключением лиц, указанных в подпункте б) части первой настоящего пункта), – 15 сентября и 15 ноября в размере ½ годовой суммы по каждому сроку уплаты;</w:t>
            </w:r>
          </w:p>
          <w:p w14:paraId="0EDC823A" w14:textId="77777777" w:rsidR="004D089E" w:rsidRDefault="004D089E" w:rsidP="00E84354">
            <w:pPr>
              <w:ind w:firstLine="427"/>
              <w:jc w:val="both"/>
              <w:rPr>
                <w:rFonts w:ascii="Times New Roman" w:eastAsia="Calibri" w:hAnsi="Times New Roman" w:cs="Times New Roman"/>
                <w:sz w:val="24"/>
                <w:szCs w:val="24"/>
              </w:rPr>
            </w:pPr>
            <w:r w:rsidRPr="00E84354">
              <w:rPr>
                <w:rFonts w:ascii="Times New Roman" w:eastAsia="Calibri" w:hAnsi="Times New Roman" w:cs="Times New Roman"/>
                <w:sz w:val="24"/>
                <w:szCs w:val="24"/>
              </w:rPr>
              <w:tab/>
              <w:t>г) садово-огородническими товариществами, потребительскими кооперативами, гаражными, гаражно-строительными, жилищно-строительными кооперативами – 30 августа и 30 сентября в размере ½ годовой суммы по каждому сроку уплаты.</w:t>
            </w:r>
          </w:p>
          <w:p w14:paraId="64BCAD66" w14:textId="77777777" w:rsidR="004D089E" w:rsidRPr="00E84354" w:rsidRDefault="004D089E" w:rsidP="00E84354">
            <w:pPr>
              <w:ind w:firstLine="427"/>
              <w:jc w:val="both"/>
              <w:rPr>
                <w:rFonts w:ascii="Times New Roman" w:eastAsia="Calibri" w:hAnsi="Times New Roman" w:cs="Times New Roman"/>
                <w:b/>
                <w:bCs/>
                <w:sz w:val="24"/>
                <w:szCs w:val="24"/>
              </w:rPr>
            </w:pPr>
            <w:r w:rsidRPr="00E84354">
              <w:rPr>
                <w:rFonts w:ascii="Times New Roman" w:eastAsia="Calibri" w:hAnsi="Times New Roman" w:cs="Times New Roman"/>
                <w:b/>
                <w:bCs/>
                <w:sz w:val="24"/>
                <w:szCs w:val="24"/>
              </w:rPr>
              <w:t xml:space="preserve">д) организациями по землям сельскохозяйственного назначения, предоставленным им для </w:t>
            </w:r>
            <w:r w:rsidRPr="00E84354">
              <w:rPr>
                <w:rFonts w:ascii="Times New Roman" w:eastAsia="Calibri" w:hAnsi="Times New Roman" w:cs="Times New Roman"/>
                <w:b/>
                <w:bCs/>
                <w:sz w:val="24"/>
                <w:szCs w:val="24"/>
              </w:rPr>
              <w:lastRenderedPageBreak/>
              <w:t>сельскохозяйственного производства, – поквартально до 15 марта, до 15 июня, до 15 сентября, до 15 декабря в процентном соотношении от годовой суммы по каждому сроку уплаты:</w:t>
            </w:r>
          </w:p>
          <w:p w14:paraId="355505C9" w14:textId="77777777" w:rsidR="004D089E" w:rsidRPr="00E84354" w:rsidRDefault="004D089E" w:rsidP="00E84354">
            <w:pPr>
              <w:ind w:firstLine="427"/>
              <w:jc w:val="both"/>
              <w:rPr>
                <w:rFonts w:ascii="Times New Roman" w:eastAsia="Calibri" w:hAnsi="Times New Roman" w:cs="Times New Roman"/>
                <w:b/>
                <w:bCs/>
                <w:sz w:val="24"/>
                <w:szCs w:val="24"/>
              </w:rPr>
            </w:pPr>
            <w:r w:rsidRPr="00E84354">
              <w:rPr>
                <w:rFonts w:ascii="Times New Roman" w:eastAsia="Calibri" w:hAnsi="Times New Roman" w:cs="Times New Roman"/>
                <w:b/>
                <w:bCs/>
                <w:sz w:val="24"/>
                <w:szCs w:val="24"/>
              </w:rPr>
              <w:t>1) I квартал – 10 процентов;</w:t>
            </w:r>
          </w:p>
          <w:p w14:paraId="19CBC0CB" w14:textId="77777777" w:rsidR="004D089E" w:rsidRPr="00E84354" w:rsidRDefault="004D089E" w:rsidP="00E84354">
            <w:pPr>
              <w:ind w:firstLine="427"/>
              <w:jc w:val="both"/>
              <w:rPr>
                <w:rFonts w:ascii="Times New Roman" w:eastAsia="Calibri" w:hAnsi="Times New Roman" w:cs="Times New Roman"/>
                <w:b/>
                <w:bCs/>
                <w:sz w:val="24"/>
                <w:szCs w:val="24"/>
              </w:rPr>
            </w:pPr>
            <w:r w:rsidRPr="00E84354">
              <w:rPr>
                <w:rFonts w:ascii="Times New Roman" w:eastAsia="Calibri" w:hAnsi="Times New Roman" w:cs="Times New Roman"/>
                <w:b/>
                <w:bCs/>
                <w:sz w:val="24"/>
                <w:szCs w:val="24"/>
              </w:rPr>
              <w:t>2) II квартал – 10 процентов;</w:t>
            </w:r>
          </w:p>
          <w:p w14:paraId="38AFFE3E" w14:textId="77777777" w:rsidR="004D089E" w:rsidRPr="00E84354" w:rsidRDefault="004D089E" w:rsidP="00E84354">
            <w:pPr>
              <w:ind w:firstLine="427"/>
              <w:jc w:val="both"/>
              <w:rPr>
                <w:rFonts w:ascii="Times New Roman" w:eastAsia="Calibri" w:hAnsi="Times New Roman" w:cs="Times New Roman"/>
                <w:b/>
                <w:bCs/>
                <w:sz w:val="24"/>
                <w:szCs w:val="24"/>
              </w:rPr>
            </w:pPr>
            <w:r w:rsidRPr="00E84354">
              <w:rPr>
                <w:rFonts w:ascii="Times New Roman" w:eastAsia="Calibri" w:hAnsi="Times New Roman" w:cs="Times New Roman"/>
                <w:b/>
                <w:bCs/>
                <w:sz w:val="24"/>
                <w:szCs w:val="24"/>
              </w:rPr>
              <w:t>3) III квартал – 10 процентов;</w:t>
            </w:r>
          </w:p>
          <w:p w14:paraId="6851FAE9" w14:textId="77777777" w:rsidR="004D089E" w:rsidRDefault="004D089E" w:rsidP="00E84354">
            <w:pPr>
              <w:ind w:firstLine="427"/>
              <w:jc w:val="both"/>
              <w:rPr>
                <w:rFonts w:ascii="Times New Roman" w:eastAsia="Calibri" w:hAnsi="Times New Roman" w:cs="Times New Roman"/>
                <w:b/>
                <w:bCs/>
                <w:sz w:val="24"/>
                <w:szCs w:val="24"/>
              </w:rPr>
            </w:pPr>
            <w:r w:rsidRPr="00E84354">
              <w:rPr>
                <w:rFonts w:ascii="Times New Roman" w:eastAsia="Calibri" w:hAnsi="Times New Roman" w:cs="Times New Roman"/>
                <w:b/>
                <w:bCs/>
                <w:sz w:val="24"/>
                <w:szCs w:val="24"/>
              </w:rPr>
              <w:t>4) IV квартал – 70 процентов</w:t>
            </w:r>
          </w:p>
          <w:p w14:paraId="09FBFCA2" w14:textId="547FABFD" w:rsidR="004D089E" w:rsidRDefault="004D089E" w:rsidP="00E84354">
            <w:pPr>
              <w:ind w:firstLine="427"/>
              <w:jc w:val="both"/>
              <w:rPr>
                <w:rFonts w:ascii="Times New Roman" w:eastAsia="Calibri" w:hAnsi="Times New Roman" w:cs="Times New Roman"/>
                <w:b/>
                <w:bCs/>
                <w:sz w:val="24"/>
                <w:szCs w:val="24"/>
              </w:rPr>
            </w:pPr>
          </w:p>
          <w:p w14:paraId="5F592ED5" w14:textId="77777777" w:rsidR="004D089E" w:rsidRPr="00E548F6" w:rsidRDefault="004D089E" w:rsidP="00E548F6">
            <w:pPr>
              <w:ind w:firstLine="415"/>
              <w:jc w:val="both"/>
              <w:rPr>
                <w:rFonts w:ascii="Times New Roman" w:eastAsia="Calibri" w:hAnsi="Times New Roman" w:cs="Times New Roman"/>
                <w:b/>
                <w:bCs/>
                <w:sz w:val="24"/>
                <w:szCs w:val="24"/>
              </w:rPr>
            </w:pPr>
            <w:r w:rsidRPr="00E548F6">
              <w:rPr>
                <w:rFonts w:ascii="Times New Roman" w:eastAsia="Calibri" w:hAnsi="Times New Roman" w:cs="Times New Roman"/>
                <w:b/>
                <w:bCs/>
                <w:sz w:val="24"/>
                <w:szCs w:val="24"/>
              </w:rPr>
              <w:t>Пункт 5 статьи 7</w:t>
            </w:r>
          </w:p>
          <w:p w14:paraId="3AFB2A2F" w14:textId="77777777" w:rsidR="004D089E" w:rsidRPr="00E548F6" w:rsidRDefault="004D089E" w:rsidP="00E548F6">
            <w:pPr>
              <w:ind w:firstLine="427"/>
              <w:jc w:val="both"/>
              <w:rPr>
                <w:rFonts w:ascii="Times New Roman" w:eastAsia="Calibri" w:hAnsi="Times New Roman" w:cs="Times New Roman"/>
                <w:sz w:val="24"/>
                <w:szCs w:val="24"/>
              </w:rPr>
            </w:pPr>
            <w:r w:rsidRPr="00E548F6">
              <w:rPr>
                <w:rFonts w:ascii="Times New Roman" w:eastAsia="Calibri" w:hAnsi="Times New Roman" w:cs="Times New Roman"/>
                <w:sz w:val="24"/>
                <w:szCs w:val="24"/>
              </w:rPr>
              <w:t xml:space="preserve">5. Налогоплательщики предоставляют в налоговые органы по месту нахождения облагаемых объектов расчеты причитающихся с них платежей земельного налога, а также арендной платы, подлежащей зачислению в бюджеты и во внебюджетные фонды по обязательным платежам, в следующие сроки: </w:t>
            </w:r>
          </w:p>
          <w:p w14:paraId="508E2FFB" w14:textId="77777777" w:rsidR="004D089E" w:rsidRPr="00E548F6" w:rsidRDefault="004D089E" w:rsidP="00E548F6">
            <w:pPr>
              <w:ind w:firstLine="427"/>
              <w:jc w:val="both"/>
              <w:rPr>
                <w:rFonts w:ascii="Times New Roman" w:eastAsia="Calibri" w:hAnsi="Times New Roman" w:cs="Times New Roman"/>
                <w:sz w:val="24"/>
                <w:szCs w:val="24"/>
              </w:rPr>
            </w:pPr>
            <w:r w:rsidRPr="00E548F6">
              <w:rPr>
                <w:rFonts w:ascii="Times New Roman" w:eastAsia="Calibri" w:hAnsi="Times New Roman" w:cs="Times New Roman"/>
                <w:sz w:val="24"/>
                <w:szCs w:val="24"/>
              </w:rPr>
              <w:t>а) организации по всем находящимся в пользовании земельным участкам, за исключением садово-огороднических товариществ, потребительских кооперативов, гаражных, гаражно-строительных, жилищно-строительных кооперативов, − один раз в год по 25 февраля текущего года (включительно);</w:t>
            </w:r>
          </w:p>
          <w:p w14:paraId="31B9C350" w14:textId="77777777" w:rsidR="004D089E" w:rsidRDefault="004D089E" w:rsidP="00E548F6">
            <w:pPr>
              <w:ind w:firstLine="427"/>
              <w:jc w:val="both"/>
              <w:rPr>
                <w:rFonts w:ascii="Times New Roman" w:eastAsia="Calibri" w:hAnsi="Times New Roman" w:cs="Times New Roman"/>
                <w:sz w:val="24"/>
                <w:szCs w:val="24"/>
              </w:rPr>
            </w:pPr>
          </w:p>
          <w:p w14:paraId="4ECA7419" w14:textId="77777777" w:rsidR="004D089E" w:rsidRDefault="004D089E" w:rsidP="00E548F6">
            <w:pPr>
              <w:ind w:firstLine="427"/>
              <w:jc w:val="both"/>
              <w:rPr>
                <w:rFonts w:ascii="Times New Roman" w:eastAsia="Calibri" w:hAnsi="Times New Roman" w:cs="Times New Roman"/>
                <w:sz w:val="24"/>
                <w:szCs w:val="24"/>
              </w:rPr>
            </w:pPr>
          </w:p>
          <w:p w14:paraId="4A883711" w14:textId="77777777" w:rsidR="004D089E" w:rsidRDefault="004D089E" w:rsidP="00E548F6">
            <w:pPr>
              <w:ind w:firstLine="427"/>
              <w:jc w:val="both"/>
              <w:rPr>
                <w:rFonts w:ascii="Times New Roman" w:eastAsia="Calibri" w:hAnsi="Times New Roman" w:cs="Times New Roman"/>
                <w:sz w:val="24"/>
                <w:szCs w:val="24"/>
              </w:rPr>
            </w:pPr>
          </w:p>
          <w:p w14:paraId="56355530" w14:textId="77777777" w:rsidR="004D089E" w:rsidRDefault="004D089E" w:rsidP="00E548F6">
            <w:pPr>
              <w:ind w:firstLine="427"/>
              <w:jc w:val="both"/>
              <w:rPr>
                <w:rFonts w:ascii="Times New Roman" w:eastAsia="Calibri" w:hAnsi="Times New Roman" w:cs="Times New Roman"/>
                <w:sz w:val="24"/>
                <w:szCs w:val="24"/>
              </w:rPr>
            </w:pPr>
          </w:p>
          <w:p w14:paraId="3D6F243E" w14:textId="77777777" w:rsidR="004D089E" w:rsidRDefault="004D089E" w:rsidP="00E548F6">
            <w:pPr>
              <w:ind w:firstLine="427"/>
              <w:jc w:val="both"/>
              <w:rPr>
                <w:rFonts w:ascii="Times New Roman" w:eastAsia="Calibri" w:hAnsi="Times New Roman" w:cs="Times New Roman"/>
                <w:sz w:val="24"/>
                <w:szCs w:val="24"/>
              </w:rPr>
            </w:pPr>
          </w:p>
          <w:p w14:paraId="6351E291" w14:textId="77777777" w:rsidR="004D089E" w:rsidRDefault="004D089E" w:rsidP="00E548F6">
            <w:pPr>
              <w:ind w:firstLine="427"/>
              <w:jc w:val="both"/>
              <w:rPr>
                <w:rFonts w:ascii="Times New Roman" w:eastAsia="Calibri" w:hAnsi="Times New Roman" w:cs="Times New Roman"/>
                <w:sz w:val="24"/>
                <w:szCs w:val="24"/>
              </w:rPr>
            </w:pPr>
          </w:p>
          <w:p w14:paraId="79D38107" w14:textId="6BCE459F" w:rsidR="004D089E" w:rsidRPr="00E548F6" w:rsidRDefault="004D089E" w:rsidP="00E548F6">
            <w:pPr>
              <w:ind w:firstLine="427"/>
              <w:jc w:val="both"/>
              <w:rPr>
                <w:rFonts w:ascii="Times New Roman" w:eastAsia="Calibri" w:hAnsi="Times New Roman" w:cs="Times New Roman"/>
                <w:sz w:val="24"/>
                <w:szCs w:val="24"/>
              </w:rPr>
            </w:pPr>
            <w:r w:rsidRPr="00E548F6">
              <w:rPr>
                <w:rFonts w:ascii="Times New Roman" w:eastAsia="Calibri" w:hAnsi="Times New Roman" w:cs="Times New Roman"/>
                <w:sz w:val="24"/>
                <w:szCs w:val="24"/>
              </w:rPr>
              <w:t xml:space="preserve">б) садово-огороднические товарищества, потребительские кооперативы, гаражные, гаражно-строительные, жилищно-строительные </w:t>
            </w:r>
            <w:r w:rsidRPr="00E548F6">
              <w:rPr>
                <w:rFonts w:ascii="Times New Roman" w:eastAsia="Calibri" w:hAnsi="Times New Roman" w:cs="Times New Roman"/>
                <w:sz w:val="24"/>
                <w:szCs w:val="24"/>
              </w:rPr>
              <w:lastRenderedPageBreak/>
              <w:t xml:space="preserve">кооперативы − один раз в год </w:t>
            </w:r>
            <w:r w:rsidRPr="00E548F6">
              <w:rPr>
                <w:rFonts w:ascii="Times New Roman" w:eastAsia="Calibri" w:hAnsi="Times New Roman" w:cs="Times New Roman"/>
                <w:b/>
                <w:bCs/>
                <w:sz w:val="24"/>
                <w:szCs w:val="24"/>
              </w:rPr>
              <w:t>по 25 августа текущего года (включительно)</w:t>
            </w:r>
            <w:r w:rsidRPr="00E548F6">
              <w:rPr>
                <w:rFonts w:ascii="Times New Roman" w:eastAsia="Calibri" w:hAnsi="Times New Roman" w:cs="Times New Roman"/>
                <w:sz w:val="24"/>
                <w:szCs w:val="24"/>
              </w:rPr>
              <w:t>.</w:t>
            </w:r>
          </w:p>
          <w:p w14:paraId="4209E95F" w14:textId="77777777" w:rsidR="004D089E" w:rsidRPr="00E548F6" w:rsidRDefault="004D089E" w:rsidP="00E548F6">
            <w:pPr>
              <w:ind w:firstLine="427"/>
              <w:jc w:val="both"/>
              <w:rPr>
                <w:rFonts w:ascii="Times New Roman" w:eastAsia="Calibri" w:hAnsi="Times New Roman" w:cs="Times New Roman"/>
                <w:b/>
                <w:bCs/>
                <w:sz w:val="24"/>
                <w:szCs w:val="24"/>
              </w:rPr>
            </w:pPr>
            <w:r w:rsidRPr="00E548F6">
              <w:rPr>
                <w:rFonts w:ascii="Times New Roman" w:eastAsia="Calibri" w:hAnsi="Times New Roman" w:cs="Times New Roman"/>
                <w:b/>
                <w:bCs/>
                <w:sz w:val="24"/>
                <w:szCs w:val="24"/>
              </w:rPr>
              <w:t>В случае изменения в текущем налоговом периоде показателей, влияющих на сумму земельного налога (арендной платы) после даты, установленной для предоставления расчета по земельному налогу, уточненные расчеты земельного налога (арендной платы) предоставляются в сроки, установленные для предоставления квартальной налоговой отчетности за квартал, в котором произошли изменения.</w:t>
            </w:r>
          </w:p>
          <w:p w14:paraId="4D759F8F" w14:textId="114AB6DC" w:rsidR="004D089E" w:rsidRPr="00E548F6" w:rsidRDefault="004D089E" w:rsidP="00E548F6">
            <w:pPr>
              <w:ind w:firstLine="427"/>
              <w:jc w:val="both"/>
              <w:rPr>
                <w:rFonts w:ascii="Times New Roman" w:eastAsia="Calibri" w:hAnsi="Times New Roman" w:cs="Times New Roman"/>
                <w:b/>
                <w:bCs/>
                <w:sz w:val="24"/>
                <w:szCs w:val="24"/>
              </w:rPr>
            </w:pPr>
            <w:r w:rsidRPr="00E548F6">
              <w:rPr>
                <w:rFonts w:ascii="Times New Roman" w:eastAsia="Calibri" w:hAnsi="Times New Roman" w:cs="Times New Roman"/>
                <w:b/>
                <w:bCs/>
                <w:sz w:val="24"/>
                <w:szCs w:val="24"/>
              </w:rPr>
              <w:t>На основании уточненных расчетов в ближайший срок, установленный настоящим Законом для уплаты налога, производится уплата начисленных (доначисленных) сумм земельного налога (арендной платы) либо зачет (возврат) излишне уплаченных сумм земельного налога (арендной платы) в соответствии с нормами действующего законодательства Приднестровской Молдавской Республики.</w:t>
            </w:r>
          </w:p>
          <w:p w14:paraId="5113B327" w14:textId="3E51DAA1" w:rsidR="004D089E" w:rsidRPr="00E548F6" w:rsidRDefault="004D089E" w:rsidP="00E84354">
            <w:pPr>
              <w:ind w:firstLine="427"/>
              <w:jc w:val="both"/>
              <w:rPr>
                <w:rFonts w:ascii="Times New Roman" w:eastAsia="Calibri" w:hAnsi="Times New Roman" w:cs="Times New Roman"/>
                <w:b/>
                <w:bCs/>
                <w:sz w:val="24"/>
                <w:szCs w:val="24"/>
              </w:rPr>
            </w:pPr>
            <w:r w:rsidRPr="00E548F6">
              <w:rPr>
                <w:rFonts w:ascii="Times New Roman" w:eastAsia="Calibri" w:hAnsi="Times New Roman" w:cs="Times New Roman"/>
                <w:b/>
                <w:bCs/>
                <w:sz w:val="24"/>
                <w:szCs w:val="24"/>
              </w:rPr>
              <w:t>При этом сумма налога определяется, исходя из количества полных месяцев нахождения в пользовании налогоплательщика данного земельного участка</w:t>
            </w:r>
          </w:p>
        </w:tc>
      </w:tr>
      <w:tr w:rsidR="004D089E" w:rsidRPr="0062315B" w14:paraId="5CB553FB" w14:textId="77777777" w:rsidTr="004D089E">
        <w:tc>
          <w:tcPr>
            <w:tcW w:w="546" w:type="dxa"/>
          </w:tcPr>
          <w:p w14:paraId="5C917ADA" w14:textId="1FECA1BD" w:rsidR="004D089E" w:rsidRDefault="004D089E" w:rsidP="00483EFE">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2731" w:type="dxa"/>
          </w:tcPr>
          <w:p w14:paraId="3ECF2125" w14:textId="46BC26F3" w:rsidR="004D089E" w:rsidRPr="00A838B6" w:rsidRDefault="004D089E" w:rsidP="00E61098">
            <w:pPr>
              <w:rPr>
                <w:rFonts w:ascii="Times New Roman" w:eastAsia="Calibri" w:hAnsi="Times New Roman" w:cs="Times New Roman"/>
                <w:sz w:val="24"/>
                <w:szCs w:val="24"/>
              </w:rPr>
            </w:pPr>
            <w:r w:rsidRPr="00A838B6">
              <w:rPr>
                <w:rFonts w:ascii="Times New Roman" w:eastAsia="Calibri" w:hAnsi="Times New Roman" w:cs="Times New Roman"/>
                <w:sz w:val="24"/>
                <w:szCs w:val="24"/>
              </w:rPr>
              <w:t>Закон</w:t>
            </w:r>
            <w:r>
              <w:rPr>
                <w:rFonts w:ascii="Times New Roman" w:eastAsia="Calibri" w:hAnsi="Times New Roman" w:cs="Times New Roman"/>
                <w:sz w:val="24"/>
                <w:szCs w:val="24"/>
              </w:rPr>
              <w:t xml:space="preserve"> ПМР</w:t>
            </w:r>
            <w:r w:rsidRPr="00A838B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от </w:t>
            </w:r>
            <w:r w:rsidRPr="00A838B6">
              <w:rPr>
                <w:rFonts w:ascii="Times New Roman" w:eastAsia="Calibri" w:hAnsi="Times New Roman" w:cs="Times New Roman"/>
                <w:sz w:val="24"/>
                <w:szCs w:val="24"/>
              </w:rPr>
              <w:t>27 сентября 2023 г.</w:t>
            </w:r>
            <w:r>
              <w:rPr>
                <w:rFonts w:ascii="Times New Roman" w:eastAsia="Calibri" w:hAnsi="Times New Roman" w:cs="Times New Roman"/>
                <w:sz w:val="24"/>
                <w:szCs w:val="24"/>
              </w:rPr>
              <w:t xml:space="preserve"> </w:t>
            </w:r>
            <w:r w:rsidRPr="00A838B6">
              <w:rPr>
                <w:rFonts w:ascii="Times New Roman" w:eastAsia="Calibri" w:hAnsi="Times New Roman" w:cs="Times New Roman"/>
                <w:sz w:val="24"/>
                <w:szCs w:val="24"/>
              </w:rPr>
              <w:t xml:space="preserve">№ 281-ЗИ-VII «О внесении изменений в Закон </w:t>
            </w:r>
          </w:p>
          <w:p w14:paraId="2B375086" w14:textId="270ECA54" w:rsidR="004D089E" w:rsidRDefault="004D089E" w:rsidP="00E61098">
            <w:pPr>
              <w:rPr>
                <w:rFonts w:ascii="Times New Roman" w:eastAsia="Calibri" w:hAnsi="Times New Roman" w:cs="Times New Roman"/>
                <w:sz w:val="24"/>
                <w:szCs w:val="24"/>
              </w:rPr>
            </w:pPr>
            <w:r>
              <w:rPr>
                <w:rFonts w:ascii="Times New Roman" w:eastAsia="Calibri" w:hAnsi="Times New Roman" w:cs="Times New Roman"/>
                <w:sz w:val="24"/>
                <w:szCs w:val="24"/>
              </w:rPr>
              <w:t>ПМР</w:t>
            </w:r>
            <w:r w:rsidRPr="00A838B6">
              <w:rPr>
                <w:rFonts w:ascii="Times New Roman" w:eastAsia="Calibri" w:hAnsi="Times New Roman" w:cs="Times New Roman"/>
                <w:sz w:val="24"/>
                <w:szCs w:val="24"/>
              </w:rPr>
              <w:t xml:space="preserve"> «О паевом сборе»</w:t>
            </w:r>
          </w:p>
          <w:p w14:paraId="5422E08D" w14:textId="77777777" w:rsidR="004D089E" w:rsidRPr="0062315B" w:rsidRDefault="004D089E" w:rsidP="00483EFE">
            <w:pPr>
              <w:rPr>
                <w:rFonts w:ascii="Times New Roman" w:eastAsia="Calibri" w:hAnsi="Times New Roman" w:cs="Times New Roman"/>
                <w:sz w:val="24"/>
                <w:szCs w:val="24"/>
              </w:rPr>
            </w:pPr>
          </w:p>
        </w:tc>
        <w:tc>
          <w:tcPr>
            <w:tcW w:w="5795" w:type="dxa"/>
          </w:tcPr>
          <w:p w14:paraId="1DD858BE" w14:textId="03BEE368" w:rsidR="004D089E" w:rsidRPr="00E61098" w:rsidRDefault="004D089E" w:rsidP="00E548F6">
            <w:pPr>
              <w:rPr>
                <w:rFonts w:ascii="Times New Roman" w:eastAsia="Calibri" w:hAnsi="Times New Roman" w:cs="Times New Roman"/>
                <w:b/>
                <w:bCs/>
                <w:sz w:val="24"/>
                <w:szCs w:val="24"/>
              </w:rPr>
            </w:pPr>
            <w:r w:rsidRPr="00E61098">
              <w:rPr>
                <w:rFonts w:ascii="Times New Roman" w:eastAsia="Calibri" w:hAnsi="Times New Roman" w:cs="Times New Roman"/>
                <w:b/>
                <w:bCs/>
                <w:sz w:val="24"/>
                <w:szCs w:val="24"/>
              </w:rPr>
              <w:t xml:space="preserve">Статья 4. </w:t>
            </w:r>
          </w:p>
          <w:p w14:paraId="0FD14253" w14:textId="77777777" w:rsidR="004D089E" w:rsidRPr="00E548F6" w:rsidRDefault="004D089E" w:rsidP="00E548F6">
            <w:pPr>
              <w:rPr>
                <w:rFonts w:ascii="Times New Roman" w:eastAsia="Calibri" w:hAnsi="Times New Roman" w:cs="Times New Roman"/>
                <w:sz w:val="24"/>
                <w:szCs w:val="24"/>
              </w:rPr>
            </w:pPr>
            <w:r w:rsidRPr="00E548F6">
              <w:rPr>
                <w:rFonts w:ascii="Times New Roman" w:eastAsia="Calibri" w:hAnsi="Times New Roman" w:cs="Times New Roman"/>
                <w:sz w:val="24"/>
                <w:szCs w:val="24"/>
              </w:rPr>
              <w:t xml:space="preserve"> </w:t>
            </w:r>
          </w:p>
          <w:p w14:paraId="15A170D3" w14:textId="77777777" w:rsidR="004D089E" w:rsidRDefault="004D089E" w:rsidP="00E548F6">
            <w:pPr>
              <w:rPr>
                <w:rFonts w:ascii="Times New Roman" w:eastAsia="Calibri" w:hAnsi="Times New Roman" w:cs="Times New Roman"/>
                <w:sz w:val="24"/>
                <w:szCs w:val="24"/>
              </w:rPr>
            </w:pPr>
            <w:r w:rsidRPr="00E548F6">
              <w:rPr>
                <w:rFonts w:ascii="Times New Roman" w:eastAsia="Calibri" w:hAnsi="Times New Roman" w:cs="Times New Roman"/>
                <w:sz w:val="24"/>
                <w:szCs w:val="24"/>
              </w:rPr>
              <w:t>Паевой сбор уплачивается 1 (один) раз в год в размере 21 РУ МЗП с 1 гектара земель сельскохозяйственного назначения не позднее 15 ноября текущего финансового года.</w:t>
            </w:r>
          </w:p>
          <w:p w14:paraId="4B2CEDA0" w14:textId="77777777" w:rsidR="004D089E" w:rsidRDefault="004D089E" w:rsidP="00E548F6">
            <w:pPr>
              <w:rPr>
                <w:rFonts w:ascii="Times New Roman" w:eastAsia="Calibri" w:hAnsi="Times New Roman" w:cs="Times New Roman"/>
                <w:sz w:val="24"/>
                <w:szCs w:val="24"/>
              </w:rPr>
            </w:pPr>
          </w:p>
          <w:p w14:paraId="7140A720" w14:textId="77777777" w:rsidR="004D089E" w:rsidRDefault="004D089E" w:rsidP="00E548F6">
            <w:pPr>
              <w:rPr>
                <w:rFonts w:ascii="Times New Roman" w:eastAsia="Calibri" w:hAnsi="Times New Roman" w:cs="Times New Roman"/>
                <w:sz w:val="24"/>
                <w:szCs w:val="24"/>
              </w:rPr>
            </w:pPr>
          </w:p>
          <w:p w14:paraId="1026AF3C" w14:textId="77777777" w:rsidR="004D089E" w:rsidRDefault="004D089E" w:rsidP="00E548F6">
            <w:pPr>
              <w:rPr>
                <w:rFonts w:ascii="Times New Roman" w:eastAsia="Calibri" w:hAnsi="Times New Roman" w:cs="Times New Roman"/>
                <w:b/>
                <w:bCs/>
                <w:sz w:val="24"/>
                <w:szCs w:val="24"/>
              </w:rPr>
            </w:pPr>
            <w:r w:rsidRPr="00E61098">
              <w:rPr>
                <w:rFonts w:ascii="Times New Roman" w:eastAsia="Calibri" w:hAnsi="Times New Roman" w:cs="Times New Roman"/>
                <w:b/>
                <w:bCs/>
                <w:sz w:val="24"/>
                <w:szCs w:val="24"/>
              </w:rPr>
              <w:lastRenderedPageBreak/>
              <w:t>Часть треть</w:t>
            </w:r>
            <w:r>
              <w:rPr>
                <w:rFonts w:ascii="Times New Roman" w:eastAsia="Calibri" w:hAnsi="Times New Roman" w:cs="Times New Roman"/>
                <w:b/>
                <w:bCs/>
                <w:sz w:val="24"/>
                <w:szCs w:val="24"/>
              </w:rPr>
              <w:t>я</w:t>
            </w:r>
            <w:r w:rsidRPr="00E61098">
              <w:rPr>
                <w:rFonts w:ascii="Times New Roman" w:eastAsia="Calibri" w:hAnsi="Times New Roman" w:cs="Times New Roman"/>
                <w:b/>
                <w:bCs/>
                <w:sz w:val="24"/>
                <w:szCs w:val="24"/>
              </w:rPr>
              <w:t xml:space="preserve"> пункта 5 статьи 6</w:t>
            </w:r>
          </w:p>
          <w:p w14:paraId="3F40B43A" w14:textId="77777777" w:rsidR="004D089E" w:rsidRDefault="004D089E" w:rsidP="00E548F6">
            <w:pPr>
              <w:rPr>
                <w:rFonts w:ascii="Times New Roman" w:eastAsia="Calibri" w:hAnsi="Times New Roman" w:cs="Times New Roman"/>
                <w:sz w:val="24"/>
                <w:szCs w:val="24"/>
              </w:rPr>
            </w:pPr>
            <w:r w:rsidRPr="00E61098">
              <w:rPr>
                <w:rFonts w:ascii="Times New Roman" w:eastAsia="Calibri" w:hAnsi="Times New Roman" w:cs="Times New Roman"/>
                <w:sz w:val="24"/>
                <w:szCs w:val="24"/>
              </w:rPr>
              <w:t>При получении в пользование (или в аренду) земельного участка после установленной даты предоставления расчета по паевому сбору в текущем отчетном периоде расчет по паевому сбору предоставляется в пятидневный срок со дня предоставления права пользования, владения земельным участком или аренды земельного участка.</w:t>
            </w:r>
          </w:p>
          <w:p w14:paraId="5CE00CF5" w14:textId="77777777" w:rsidR="004D089E" w:rsidRDefault="004D089E" w:rsidP="00E548F6">
            <w:pPr>
              <w:rPr>
                <w:rFonts w:ascii="Times New Roman" w:eastAsia="Calibri" w:hAnsi="Times New Roman" w:cs="Times New Roman"/>
                <w:sz w:val="24"/>
                <w:szCs w:val="24"/>
              </w:rPr>
            </w:pPr>
          </w:p>
          <w:p w14:paraId="21006462" w14:textId="77777777" w:rsidR="004D089E" w:rsidRDefault="004D089E" w:rsidP="00E548F6">
            <w:pPr>
              <w:rPr>
                <w:rFonts w:ascii="Times New Roman" w:eastAsia="Calibri" w:hAnsi="Times New Roman" w:cs="Times New Roman"/>
                <w:sz w:val="24"/>
                <w:szCs w:val="24"/>
              </w:rPr>
            </w:pPr>
          </w:p>
          <w:p w14:paraId="56F667FC" w14:textId="77777777" w:rsidR="004D089E" w:rsidRDefault="004D089E" w:rsidP="00E548F6">
            <w:pPr>
              <w:rPr>
                <w:rFonts w:ascii="Times New Roman" w:eastAsia="Calibri" w:hAnsi="Times New Roman" w:cs="Times New Roman"/>
                <w:sz w:val="24"/>
                <w:szCs w:val="24"/>
              </w:rPr>
            </w:pPr>
          </w:p>
          <w:p w14:paraId="0B06875D" w14:textId="77777777" w:rsidR="004D089E" w:rsidRDefault="004D089E" w:rsidP="00E548F6">
            <w:pPr>
              <w:rPr>
                <w:rFonts w:ascii="Times New Roman" w:eastAsia="Calibri" w:hAnsi="Times New Roman" w:cs="Times New Roman"/>
                <w:sz w:val="24"/>
                <w:szCs w:val="24"/>
              </w:rPr>
            </w:pPr>
          </w:p>
          <w:p w14:paraId="1B67CA83" w14:textId="77777777" w:rsidR="004D089E" w:rsidRDefault="004D089E" w:rsidP="00E548F6">
            <w:pPr>
              <w:rPr>
                <w:rFonts w:ascii="Times New Roman" w:eastAsia="Calibri" w:hAnsi="Times New Roman" w:cs="Times New Roman"/>
                <w:sz w:val="24"/>
                <w:szCs w:val="24"/>
              </w:rPr>
            </w:pPr>
          </w:p>
          <w:p w14:paraId="216726AC" w14:textId="77777777" w:rsidR="004D089E" w:rsidRDefault="004D089E" w:rsidP="00E548F6">
            <w:pPr>
              <w:rPr>
                <w:rFonts w:ascii="Times New Roman" w:eastAsia="Calibri" w:hAnsi="Times New Roman" w:cs="Times New Roman"/>
                <w:sz w:val="24"/>
                <w:szCs w:val="24"/>
              </w:rPr>
            </w:pPr>
          </w:p>
          <w:p w14:paraId="6AF86558" w14:textId="77777777" w:rsidR="004D089E" w:rsidRDefault="004D089E" w:rsidP="00E548F6">
            <w:pPr>
              <w:rPr>
                <w:rFonts w:ascii="Times New Roman" w:eastAsia="Calibri" w:hAnsi="Times New Roman" w:cs="Times New Roman"/>
                <w:sz w:val="24"/>
                <w:szCs w:val="24"/>
              </w:rPr>
            </w:pPr>
          </w:p>
          <w:p w14:paraId="1029F3ED" w14:textId="77777777" w:rsidR="004D089E" w:rsidRDefault="004D089E" w:rsidP="00E548F6">
            <w:pPr>
              <w:rPr>
                <w:rFonts w:ascii="Times New Roman" w:eastAsia="Calibri" w:hAnsi="Times New Roman" w:cs="Times New Roman"/>
                <w:sz w:val="24"/>
                <w:szCs w:val="24"/>
              </w:rPr>
            </w:pPr>
          </w:p>
          <w:p w14:paraId="1AE276AC" w14:textId="7A7A0534" w:rsidR="004D089E" w:rsidRDefault="004D089E" w:rsidP="00E548F6">
            <w:pPr>
              <w:rPr>
                <w:rFonts w:ascii="Times New Roman" w:eastAsia="Calibri" w:hAnsi="Times New Roman" w:cs="Times New Roman"/>
                <w:sz w:val="24"/>
                <w:szCs w:val="24"/>
              </w:rPr>
            </w:pPr>
          </w:p>
          <w:p w14:paraId="3626986C" w14:textId="77777777" w:rsidR="004D089E" w:rsidRDefault="004D089E" w:rsidP="00E548F6">
            <w:pPr>
              <w:rPr>
                <w:rFonts w:ascii="Times New Roman" w:eastAsia="Calibri" w:hAnsi="Times New Roman" w:cs="Times New Roman"/>
                <w:sz w:val="24"/>
                <w:szCs w:val="24"/>
              </w:rPr>
            </w:pPr>
          </w:p>
          <w:p w14:paraId="23D0D0C3" w14:textId="77777777" w:rsidR="004D089E" w:rsidRPr="008E4918" w:rsidRDefault="004D089E" w:rsidP="00E548F6">
            <w:pPr>
              <w:rPr>
                <w:rFonts w:ascii="Times New Roman" w:eastAsia="Calibri" w:hAnsi="Times New Roman" w:cs="Times New Roman"/>
                <w:b/>
                <w:bCs/>
                <w:sz w:val="24"/>
                <w:szCs w:val="24"/>
              </w:rPr>
            </w:pPr>
            <w:r w:rsidRPr="008E4918">
              <w:rPr>
                <w:rFonts w:ascii="Times New Roman" w:eastAsia="Calibri" w:hAnsi="Times New Roman" w:cs="Times New Roman"/>
                <w:b/>
                <w:bCs/>
                <w:sz w:val="24"/>
                <w:szCs w:val="24"/>
              </w:rPr>
              <w:t>Пункт 6 статьи 6</w:t>
            </w:r>
          </w:p>
          <w:p w14:paraId="590D5584" w14:textId="0C9DA3C4" w:rsidR="004D089E" w:rsidRPr="00E61098" w:rsidRDefault="004D089E" w:rsidP="00E548F6">
            <w:pPr>
              <w:rPr>
                <w:rFonts w:ascii="Times New Roman" w:eastAsia="Calibri" w:hAnsi="Times New Roman" w:cs="Times New Roman"/>
                <w:sz w:val="24"/>
                <w:szCs w:val="24"/>
              </w:rPr>
            </w:pPr>
            <w:r w:rsidRPr="00E61098">
              <w:rPr>
                <w:rFonts w:ascii="Times New Roman" w:eastAsia="Calibri" w:hAnsi="Times New Roman" w:cs="Times New Roman"/>
                <w:sz w:val="24"/>
                <w:szCs w:val="24"/>
              </w:rPr>
              <w:t xml:space="preserve">6. Налогоплательщики – юридические лица предоставляют в налоговые органы по месту нахождения соответствующих земельных участков расчеты причитающихся с них платежей паевого сбора, подлежащих зачислению в республиканский бюджет, </w:t>
            </w:r>
            <w:r w:rsidRPr="008E4918">
              <w:rPr>
                <w:rFonts w:ascii="Times New Roman" w:eastAsia="Calibri" w:hAnsi="Times New Roman" w:cs="Times New Roman"/>
                <w:b/>
                <w:bCs/>
                <w:sz w:val="24"/>
                <w:szCs w:val="24"/>
              </w:rPr>
              <w:t>в срок до 10 октября (включительно)</w:t>
            </w:r>
            <w:r w:rsidRPr="00E61098">
              <w:rPr>
                <w:rFonts w:ascii="Times New Roman" w:eastAsia="Calibri" w:hAnsi="Times New Roman" w:cs="Times New Roman"/>
                <w:sz w:val="24"/>
                <w:szCs w:val="24"/>
              </w:rPr>
              <w:t>.</w:t>
            </w:r>
          </w:p>
        </w:tc>
        <w:tc>
          <w:tcPr>
            <w:tcW w:w="5245" w:type="dxa"/>
          </w:tcPr>
          <w:p w14:paraId="76C4C444" w14:textId="766B0C2C" w:rsidR="004D089E" w:rsidRPr="00E548F6" w:rsidRDefault="004D089E" w:rsidP="00E548F6">
            <w:pPr>
              <w:rPr>
                <w:rFonts w:ascii="Times New Roman" w:eastAsia="Calibri" w:hAnsi="Times New Roman" w:cs="Times New Roman"/>
                <w:sz w:val="24"/>
                <w:szCs w:val="24"/>
              </w:rPr>
            </w:pPr>
            <w:r w:rsidRPr="00E61098">
              <w:rPr>
                <w:rFonts w:ascii="Times New Roman" w:eastAsia="Calibri" w:hAnsi="Times New Roman" w:cs="Times New Roman"/>
                <w:b/>
                <w:bCs/>
                <w:sz w:val="24"/>
                <w:szCs w:val="24"/>
              </w:rPr>
              <w:lastRenderedPageBreak/>
              <w:t>Статья 4</w:t>
            </w:r>
            <w:r w:rsidRPr="00E548F6">
              <w:rPr>
                <w:rFonts w:ascii="Times New Roman" w:eastAsia="Calibri" w:hAnsi="Times New Roman" w:cs="Times New Roman"/>
                <w:sz w:val="24"/>
                <w:szCs w:val="24"/>
              </w:rPr>
              <w:t xml:space="preserve">. </w:t>
            </w:r>
          </w:p>
          <w:p w14:paraId="75AA5637" w14:textId="77777777" w:rsidR="004D089E" w:rsidRPr="00E548F6" w:rsidRDefault="004D089E" w:rsidP="00E548F6">
            <w:pPr>
              <w:rPr>
                <w:rFonts w:ascii="Times New Roman" w:eastAsia="Calibri" w:hAnsi="Times New Roman" w:cs="Times New Roman"/>
                <w:sz w:val="24"/>
                <w:szCs w:val="24"/>
              </w:rPr>
            </w:pPr>
            <w:r w:rsidRPr="00E548F6">
              <w:rPr>
                <w:rFonts w:ascii="Times New Roman" w:eastAsia="Calibri" w:hAnsi="Times New Roman" w:cs="Times New Roman"/>
                <w:sz w:val="24"/>
                <w:szCs w:val="24"/>
              </w:rPr>
              <w:t xml:space="preserve"> </w:t>
            </w:r>
          </w:p>
          <w:p w14:paraId="08A5DC41" w14:textId="77777777" w:rsidR="004D089E" w:rsidRDefault="004D089E" w:rsidP="00E548F6">
            <w:pPr>
              <w:rPr>
                <w:rFonts w:ascii="Times New Roman" w:eastAsia="Calibri" w:hAnsi="Times New Roman" w:cs="Times New Roman"/>
                <w:b/>
                <w:bCs/>
                <w:sz w:val="24"/>
                <w:szCs w:val="24"/>
              </w:rPr>
            </w:pPr>
            <w:r w:rsidRPr="00E548F6">
              <w:rPr>
                <w:rFonts w:ascii="Times New Roman" w:eastAsia="Calibri" w:hAnsi="Times New Roman" w:cs="Times New Roman"/>
                <w:sz w:val="24"/>
                <w:szCs w:val="24"/>
              </w:rPr>
              <w:t>Паевой сбор уплачивается 1 (один) раз в год в размере 21 РУ МЗП с 1 гектара земель сельскохозяйственного назначения не позднее 15 ноября текущего финансового года</w:t>
            </w:r>
            <w:r w:rsidRPr="00E61098">
              <w:rPr>
                <w:rFonts w:ascii="Times New Roman" w:eastAsia="Calibri" w:hAnsi="Times New Roman" w:cs="Times New Roman"/>
                <w:sz w:val="24"/>
                <w:szCs w:val="24"/>
                <w:lang w:val="ru-MD"/>
              </w:rPr>
              <w:t xml:space="preserve"> </w:t>
            </w:r>
            <w:r w:rsidRPr="00E61098">
              <w:rPr>
                <w:rFonts w:ascii="Times New Roman" w:eastAsia="Calibri" w:hAnsi="Times New Roman" w:cs="Times New Roman"/>
                <w:b/>
                <w:bCs/>
                <w:sz w:val="24"/>
                <w:szCs w:val="24"/>
                <w:lang w:val="ru-MD"/>
              </w:rPr>
              <w:t>(включительно)</w:t>
            </w:r>
            <w:r w:rsidRPr="00E61098">
              <w:rPr>
                <w:rFonts w:ascii="Times New Roman" w:eastAsia="Calibri" w:hAnsi="Times New Roman" w:cs="Times New Roman"/>
                <w:b/>
                <w:bCs/>
                <w:sz w:val="24"/>
                <w:szCs w:val="24"/>
              </w:rPr>
              <w:t>.</w:t>
            </w:r>
          </w:p>
          <w:p w14:paraId="2B85CBCB" w14:textId="77777777" w:rsidR="004D089E" w:rsidRDefault="004D089E" w:rsidP="00E548F6">
            <w:pPr>
              <w:rPr>
                <w:rFonts w:ascii="Times New Roman" w:eastAsia="Calibri" w:hAnsi="Times New Roman" w:cs="Times New Roman"/>
                <w:b/>
                <w:bCs/>
                <w:sz w:val="24"/>
                <w:szCs w:val="24"/>
              </w:rPr>
            </w:pPr>
          </w:p>
          <w:p w14:paraId="37B3B8C3" w14:textId="77777777" w:rsidR="004D089E" w:rsidRDefault="004D089E" w:rsidP="00E548F6">
            <w:pPr>
              <w:rPr>
                <w:rFonts w:ascii="Times New Roman" w:eastAsia="Calibri" w:hAnsi="Times New Roman" w:cs="Times New Roman"/>
                <w:b/>
                <w:bCs/>
                <w:sz w:val="24"/>
                <w:szCs w:val="24"/>
              </w:rPr>
            </w:pPr>
            <w:r w:rsidRPr="00E61098">
              <w:rPr>
                <w:rFonts w:ascii="Times New Roman" w:eastAsia="Calibri" w:hAnsi="Times New Roman" w:cs="Times New Roman"/>
                <w:b/>
                <w:bCs/>
                <w:sz w:val="24"/>
                <w:szCs w:val="24"/>
              </w:rPr>
              <w:lastRenderedPageBreak/>
              <w:t>Часть треть</w:t>
            </w:r>
            <w:r>
              <w:rPr>
                <w:rFonts w:ascii="Times New Roman" w:eastAsia="Calibri" w:hAnsi="Times New Roman" w:cs="Times New Roman"/>
                <w:b/>
                <w:bCs/>
                <w:sz w:val="24"/>
                <w:szCs w:val="24"/>
              </w:rPr>
              <w:t>я</w:t>
            </w:r>
            <w:r w:rsidRPr="00E61098">
              <w:rPr>
                <w:rFonts w:ascii="Times New Roman" w:eastAsia="Calibri" w:hAnsi="Times New Roman" w:cs="Times New Roman"/>
                <w:b/>
                <w:bCs/>
                <w:sz w:val="24"/>
                <w:szCs w:val="24"/>
              </w:rPr>
              <w:t xml:space="preserve"> пункта 5 статьи 6</w:t>
            </w:r>
          </w:p>
          <w:p w14:paraId="51D462E8" w14:textId="77777777" w:rsidR="004D089E" w:rsidRDefault="004D089E" w:rsidP="00E548F6">
            <w:pPr>
              <w:rPr>
                <w:rFonts w:ascii="Times New Roman" w:eastAsia="Calibri" w:hAnsi="Times New Roman" w:cs="Times New Roman"/>
                <w:sz w:val="24"/>
                <w:szCs w:val="24"/>
              </w:rPr>
            </w:pPr>
            <w:r w:rsidRPr="00E61098">
              <w:rPr>
                <w:rFonts w:ascii="Times New Roman" w:eastAsia="Calibri" w:hAnsi="Times New Roman" w:cs="Times New Roman"/>
                <w:sz w:val="24"/>
                <w:szCs w:val="24"/>
              </w:rPr>
              <w:t>При получении в пользование (аренду) земельного участка после установленной даты предоставления расчета по паевому сбору в текущем отчетном периоде уточненный расчет по паевому сбору предоставляется в сроки, установленные для предоставления квартальной налоговой отчетности за квартал, в котором произошли изменения. Уплата начисленных (доначисленных) сумм сбора либо зачет (возврат) излишне уплаченных сумм производится в порядке, предусмотренном пунктом 6 настоящей статьи. При этом сумма паевого сбора определяется исходя из количества полных месяцев нахождения в пользовании налогоплательщика данного земельного участка</w:t>
            </w:r>
          </w:p>
          <w:p w14:paraId="35FE39AB" w14:textId="77777777" w:rsidR="004D089E" w:rsidRDefault="004D089E" w:rsidP="00E548F6">
            <w:pPr>
              <w:rPr>
                <w:rFonts w:ascii="Times New Roman" w:eastAsia="Calibri" w:hAnsi="Times New Roman" w:cs="Times New Roman"/>
                <w:sz w:val="24"/>
                <w:szCs w:val="24"/>
              </w:rPr>
            </w:pPr>
          </w:p>
          <w:p w14:paraId="2FB0299E" w14:textId="77777777" w:rsidR="004D089E" w:rsidRPr="008E4918" w:rsidRDefault="004D089E" w:rsidP="00E548F6">
            <w:pPr>
              <w:rPr>
                <w:rFonts w:ascii="Times New Roman" w:eastAsia="Calibri" w:hAnsi="Times New Roman" w:cs="Times New Roman"/>
                <w:b/>
                <w:bCs/>
                <w:sz w:val="24"/>
                <w:szCs w:val="24"/>
              </w:rPr>
            </w:pPr>
            <w:r w:rsidRPr="008E4918">
              <w:rPr>
                <w:rFonts w:ascii="Times New Roman" w:eastAsia="Calibri" w:hAnsi="Times New Roman" w:cs="Times New Roman"/>
                <w:b/>
                <w:bCs/>
                <w:sz w:val="24"/>
                <w:szCs w:val="24"/>
              </w:rPr>
              <w:t>Пункт 6 статьи 6</w:t>
            </w:r>
          </w:p>
          <w:p w14:paraId="14051F24" w14:textId="77777777" w:rsidR="004D089E" w:rsidRPr="00E61098" w:rsidRDefault="004D089E" w:rsidP="00E61098">
            <w:pPr>
              <w:rPr>
                <w:rFonts w:ascii="Times New Roman" w:eastAsia="Calibri" w:hAnsi="Times New Roman" w:cs="Times New Roman"/>
                <w:sz w:val="24"/>
                <w:szCs w:val="24"/>
              </w:rPr>
            </w:pPr>
            <w:r w:rsidRPr="00E61098">
              <w:rPr>
                <w:rFonts w:ascii="Times New Roman" w:eastAsia="Calibri" w:hAnsi="Times New Roman" w:cs="Times New Roman"/>
                <w:sz w:val="24"/>
                <w:szCs w:val="24"/>
              </w:rPr>
              <w:t xml:space="preserve">6. Налогоплательщики – юридические лица предоставляют в налоговые органы по месту нахождения соответствующих земельных участков расчеты причитающихся с них платежей паевого сбора, подлежащих зачислению в республиканский бюджет, </w:t>
            </w:r>
            <w:r w:rsidRPr="008E4918">
              <w:rPr>
                <w:rFonts w:ascii="Times New Roman" w:eastAsia="Calibri" w:hAnsi="Times New Roman" w:cs="Times New Roman"/>
                <w:b/>
                <w:bCs/>
                <w:sz w:val="24"/>
                <w:szCs w:val="24"/>
              </w:rPr>
              <w:t>в срок по 25 февраля текущего года (включительно).</w:t>
            </w:r>
          </w:p>
          <w:p w14:paraId="23886EE3" w14:textId="77777777" w:rsidR="004D089E" w:rsidRPr="00E61098" w:rsidRDefault="004D089E" w:rsidP="00E61098">
            <w:pPr>
              <w:rPr>
                <w:rFonts w:ascii="Times New Roman" w:eastAsia="Calibri" w:hAnsi="Times New Roman" w:cs="Times New Roman"/>
                <w:sz w:val="24"/>
                <w:szCs w:val="24"/>
              </w:rPr>
            </w:pPr>
            <w:r w:rsidRPr="00E61098">
              <w:rPr>
                <w:rFonts w:ascii="Times New Roman" w:eastAsia="Calibri" w:hAnsi="Times New Roman" w:cs="Times New Roman"/>
                <w:sz w:val="24"/>
                <w:szCs w:val="24"/>
              </w:rPr>
              <w:t xml:space="preserve">В случае изменения в текущем отчетном периоде показателей, влияющих на сумму причитающихся к уплате платежей паевого сбора после даты, установленной для предоставления расчета, предоставляются уточненные налоговые расчеты в сроки, установленные для предоставления квартальной </w:t>
            </w:r>
            <w:r w:rsidRPr="00E61098">
              <w:rPr>
                <w:rFonts w:ascii="Times New Roman" w:eastAsia="Calibri" w:hAnsi="Times New Roman" w:cs="Times New Roman"/>
                <w:sz w:val="24"/>
                <w:szCs w:val="24"/>
              </w:rPr>
              <w:lastRenderedPageBreak/>
              <w:t>налоговой отчетности за квартал, в котором произошли изменения.</w:t>
            </w:r>
          </w:p>
          <w:p w14:paraId="4412C6E4" w14:textId="77777777" w:rsidR="004D089E" w:rsidRPr="00E61098" w:rsidRDefault="004D089E" w:rsidP="00E61098">
            <w:pPr>
              <w:rPr>
                <w:rFonts w:ascii="Times New Roman" w:eastAsia="Calibri" w:hAnsi="Times New Roman" w:cs="Times New Roman"/>
                <w:sz w:val="24"/>
                <w:szCs w:val="24"/>
              </w:rPr>
            </w:pPr>
            <w:r w:rsidRPr="00E61098">
              <w:rPr>
                <w:rFonts w:ascii="Times New Roman" w:eastAsia="Calibri" w:hAnsi="Times New Roman" w:cs="Times New Roman"/>
                <w:sz w:val="24"/>
                <w:szCs w:val="24"/>
              </w:rPr>
              <w:t xml:space="preserve">На основании уточненных расчетов в срок, предусмотренный настоящим Законом для уплаты паевого сбора, производится уплата доначисленных сумм либо зачет (возврат) излишне уплаченных сумм сбора. </w:t>
            </w:r>
          </w:p>
          <w:p w14:paraId="1F64FD29" w14:textId="77777777" w:rsidR="004D089E" w:rsidRPr="00E61098" w:rsidRDefault="004D089E" w:rsidP="00E61098">
            <w:pPr>
              <w:rPr>
                <w:rFonts w:ascii="Times New Roman" w:eastAsia="Calibri" w:hAnsi="Times New Roman" w:cs="Times New Roman"/>
                <w:sz w:val="24"/>
                <w:szCs w:val="24"/>
              </w:rPr>
            </w:pPr>
            <w:r w:rsidRPr="00E61098">
              <w:rPr>
                <w:rFonts w:ascii="Times New Roman" w:eastAsia="Calibri" w:hAnsi="Times New Roman" w:cs="Times New Roman"/>
                <w:sz w:val="24"/>
                <w:szCs w:val="24"/>
              </w:rPr>
              <w:t>В случае предоставления уточненных расчетов по истечении установленного настоящим Законом срока уплаты сбора производится уплата доначисленных сумм сбора в течение 5 (пяти) дней после предоставления уточненного расчета либо зачет (возврат) излишне уплаченных сумм сбора в соответствии с нормами настоящего Закона.</w:t>
            </w:r>
          </w:p>
          <w:p w14:paraId="6F96900D" w14:textId="0050C9B1" w:rsidR="004D089E" w:rsidRPr="00E61098" w:rsidRDefault="004D089E" w:rsidP="00E61098">
            <w:pPr>
              <w:rPr>
                <w:rFonts w:ascii="Times New Roman" w:eastAsia="Calibri" w:hAnsi="Times New Roman" w:cs="Times New Roman"/>
                <w:sz w:val="24"/>
                <w:szCs w:val="24"/>
              </w:rPr>
            </w:pPr>
            <w:r w:rsidRPr="00E61098">
              <w:rPr>
                <w:rFonts w:ascii="Times New Roman" w:eastAsia="Calibri" w:hAnsi="Times New Roman" w:cs="Times New Roman"/>
                <w:sz w:val="24"/>
                <w:szCs w:val="24"/>
              </w:rPr>
              <w:t>При этом сумма сбора определяется исходя из количества полных месяцев нахождения в пользовании налогоплательщика данного земельного участка</w:t>
            </w:r>
          </w:p>
        </w:tc>
      </w:tr>
      <w:tr w:rsidR="004D089E" w:rsidRPr="0062315B" w14:paraId="63A34736" w14:textId="77777777" w:rsidTr="004D089E">
        <w:tc>
          <w:tcPr>
            <w:tcW w:w="546" w:type="dxa"/>
          </w:tcPr>
          <w:p w14:paraId="4357335E" w14:textId="5BB267FF" w:rsidR="004D089E" w:rsidRDefault="004D089E" w:rsidP="00483EFE">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2731" w:type="dxa"/>
          </w:tcPr>
          <w:p w14:paraId="7DE4231A" w14:textId="77777777" w:rsidR="004D089E" w:rsidRDefault="004D089E" w:rsidP="00E61098">
            <w:pPr>
              <w:rPr>
                <w:rFonts w:ascii="Times New Roman" w:eastAsia="Calibri" w:hAnsi="Times New Roman" w:cs="Times New Roman"/>
                <w:sz w:val="24"/>
                <w:szCs w:val="24"/>
              </w:rPr>
            </w:pPr>
            <w:r w:rsidRPr="00A838B6">
              <w:rPr>
                <w:rFonts w:ascii="Times New Roman" w:eastAsia="Calibri" w:hAnsi="Times New Roman" w:cs="Times New Roman"/>
                <w:sz w:val="24"/>
                <w:szCs w:val="24"/>
              </w:rPr>
              <w:t>Закон</w:t>
            </w:r>
            <w:r>
              <w:rPr>
                <w:rFonts w:ascii="Times New Roman" w:eastAsia="Calibri" w:hAnsi="Times New Roman" w:cs="Times New Roman"/>
                <w:sz w:val="24"/>
                <w:szCs w:val="24"/>
              </w:rPr>
              <w:t xml:space="preserve"> ПМР от </w:t>
            </w:r>
            <w:r w:rsidRPr="00483EFE">
              <w:rPr>
                <w:rFonts w:ascii="Times New Roman" w:eastAsia="Calibri" w:hAnsi="Times New Roman" w:cs="Times New Roman"/>
                <w:sz w:val="24"/>
                <w:szCs w:val="24"/>
              </w:rPr>
              <w:t>27 сентября 2023 г.</w:t>
            </w:r>
            <w:r>
              <w:rPr>
                <w:rFonts w:ascii="Times New Roman" w:eastAsia="Calibri" w:hAnsi="Times New Roman" w:cs="Times New Roman"/>
                <w:sz w:val="24"/>
                <w:szCs w:val="24"/>
              </w:rPr>
              <w:t xml:space="preserve"> </w:t>
            </w:r>
            <w:r w:rsidRPr="00483EFE">
              <w:rPr>
                <w:rFonts w:ascii="Times New Roman" w:eastAsia="Calibri" w:hAnsi="Times New Roman" w:cs="Times New Roman"/>
                <w:sz w:val="24"/>
                <w:szCs w:val="24"/>
              </w:rPr>
              <w:t>№ 282-ЗИД-VII</w:t>
            </w:r>
            <w:r>
              <w:rPr>
                <w:rFonts w:ascii="Times New Roman" w:eastAsia="Calibri" w:hAnsi="Times New Roman" w:cs="Times New Roman"/>
                <w:sz w:val="24"/>
                <w:szCs w:val="24"/>
              </w:rPr>
              <w:t xml:space="preserve"> </w:t>
            </w:r>
            <w:r w:rsidRPr="00483EFE">
              <w:rPr>
                <w:rFonts w:ascii="Times New Roman" w:eastAsia="Calibri" w:hAnsi="Times New Roman" w:cs="Times New Roman"/>
                <w:sz w:val="24"/>
                <w:szCs w:val="24"/>
              </w:rPr>
              <w:t xml:space="preserve">«О внесении изменения и дополнения в Закон </w:t>
            </w:r>
            <w:r>
              <w:rPr>
                <w:rFonts w:ascii="Times New Roman" w:eastAsia="Calibri" w:hAnsi="Times New Roman" w:cs="Times New Roman"/>
                <w:sz w:val="24"/>
                <w:szCs w:val="24"/>
              </w:rPr>
              <w:t xml:space="preserve">ПМР </w:t>
            </w:r>
            <w:r w:rsidRPr="00483EFE">
              <w:rPr>
                <w:rFonts w:ascii="Times New Roman" w:eastAsia="Calibri" w:hAnsi="Times New Roman" w:cs="Times New Roman"/>
                <w:sz w:val="24"/>
                <w:szCs w:val="24"/>
              </w:rPr>
              <w:t xml:space="preserve">«Об основах налоговой системы в </w:t>
            </w:r>
            <w:r>
              <w:rPr>
                <w:rFonts w:ascii="Times New Roman" w:eastAsia="Calibri" w:hAnsi="Times New Roman" w:cs="Times New Roman"/>
                <w:sz w:val="24"/>
                <w:szCs w:val="24"/>
              </w:rPr>
              <w:t>ПМР</w:t>
            </w:r>
            <w:r w:rsidRPr="00483EFE">
              <w:rPr>
                <w:rFonts w:ascii="Times New Roman" w:eastAsia="Calibri" w:hAnsi="Times New Roman" w:cs="Times New Roman"/>
                <w:sz w:val="24"/>
                <w:szCs w:val="24"/>
              </w:rPr>
              <w:t>»</w:t>
            </w:r>
          </w:p>
          <w:p w14:paraId="035A8707" w14:textId="77777777" w:rsidR="004D089E" w:rsidRPr="0062315B" w:rsidRDefault="004D089E" w:rsidP="00483EFE">
            <w:pPr>
              <w:rPr>
                <w:rFonts w:ascii="Times New Roman" w:eastAsia="Calibri" w:hAnsi="Times New Roman" w:cs="Times New Roman"/>
                <w:sz w:val="24"/>
                <w:szCs w:val="24"/>
              </w:rPr>
            </w:pPr>
          </w:p>
        </w:tc>
        <w:tc>
          <w:tcPr>
            <w:tcW w:w="5795" w:type="dxa"/>
          </w:tcPr>
          <w:p w14:paraId="6C705362" w14:textId="2B811C3A" w:rsidR="004D089E" w:rsidRDefault="004D089E" w:rsidP="008E4918">
            <w:pPr>
              <w:ind w:firstLine="415"/>
              <w:jc w:val="both"/>
              <w:rPr>
                <w:rFonts w:ascii="Times New Roman" w:eastAsia="Calibri" w:hAnsi="Times New Roman" w:cs="Times New Roman"/>
                <w:sz w:val="24"/>
                <w:szCs w:val="24"/>
              </w:rPr>
            </w:pPr>
            <w:r w:rsidRPr="008E4918">
              <w:rPr>
                <w:rFonts w:ascii="Times New Roman" w:eastAsia="Calibri" w:hAnsi="Times New Roman" w:cs="Times New Roman"/>
                <w:b/>
                <w:bCs/>
                <w:sz w:val="24"/>
                <w:szCs w:val="24"/>
              </w:rPr>
              <w:t>Подпункт ф) пункта 1 статьи 15</w:t>
            </w:r>
          </w:p>
          <w:p w14:paraId="0F02AAB5" w14:textId="77777777" w:rsidR="004D089E" w:rsidRDefault="004D089E" w:rsidP="008E4918">
            <w:pPr>
              <w:ind w:firstLine="415"/>
              <w:jc w:val="both"/>
              <w:rPr>
                <w:rFonts w:ascii="Times New Roman" w:eastAsia="Calibri" w:hAnsi="Times New Roman" w:cs="Times New Roman"/>
                <w:sz w:val="24"/>
                <w:szCs w:val="24"/>
              </w:rPr>
            </w:pPr>
          </w:p>
          <w:p w14:paraId="005673AB" w14:textId="77777777" w:rsidR="004D089E" w:rsidRDefault="004D089E" w:rsidP="008E4918">
            <w:pPr>
              <w:ind w:firstLine="415"/>
              <w:jc w:val="both"/>
              <w:rPr>
                <w:rFonts w:ascii="Times New Roman" w:eastAsia="Calibri" w:hAnsi="Times New Roman" w:cs="Times New Roman"/>
                <w:sz w:val="24"/>
                <w:szCs w:val="24"/>
              </w:rPr>
            </w:pPr>
          </w:p>
          <w:p w14:paraId="40493649" w14:textId="745B9334" w:rsidR="004D089E" w:rsidRPr="008E4918" w:rsidRDefault="004D089E" w:rsidP="008E4918">
            <w:pPr>
              <w:ind w:firstLine="415"/>
              <w:jc w:val="both"/>
              <w:rPr>
                <w:rFonts w:ascii="Times New Roman" w:eastAsia="Calibri" w:hAnsi="Times New Roman" w:cs="Times New Roman"/>
                <w:sz w:val="24"/>
                <w:szCs w:val="24"/>
              </w:rPr>
            </w:pPr>
            <w:r w:rsidRPr="008E4918">
              <w:rPr>
                <w:rFonts w:ascii="Times New Roman" w:eastAsia="Calibri" w:hAnsi="Times New Roman" w:cs="Times New Roman"/>
                <w:sz w:val="24"/>
                <w:szCs w:val="24"/>
              </w:rPr>
              <w:t>ф) целевой сбор на поддержку мелиоративного комплекса.</w:t>
            </w:r>
          </w:p>
          <w:p w14:paraId="53B46DE7" w14:textId="77777777" w:rsidR="004D089E" w:rsidRPr="008E4918" w:rsidRDefault="004D089E" w:rsidP="008E4918">
            <w:pPr>
              <w:ind w:firstLine="415"/>
              <w:jc w:val="both"/>
              <w:rPr>
                <w:rFonts w:ascii="Times New Roman" w:eastAsia="Calibri" w:hAnsi="Times New Roman" w:cs="Times New Roman"/>
                <w:sz w:val="24"/>
                <w:szCs w:val="24"/>
              </w:rPr>
            </w:pPr>
            <w:r w:rsidRPr="008E4918">
              <w:rPr>
                <w:rFonts w:ascii="Times New Roman" w:eastAsia="Calibri" w:hAnsi="Times New Roman" w:cs="Times New Roman"/>
                <w:sz w:val="24"/>
                <w:szCs w:val="24"/>
              </w:rPr>
              <w:t>Целевой сбор на поддержку мелиоративного комплекса уплачивают юридические лица и физические лица, осуществляющие индивидуальную предпринимательскую деятельность без образования юридического лица, обладающие правами пользования, владения земельными участками из состава земель сельскохозяйственного назначения и (или) правом аренды таких земельных участков, в размере 4 (четырех) РУ МЗП за 1 гектар земель один раз в год.</w:t>
            </w:r>
          </w:p>
          <w:p w14:paraId="4BE91986" w14:textId="77777777" w:rsidR="004D089E" w:rsidRPr="008E4918" w:rsidRDefault="004D089E" w:rsidP="008E4918">
            <w:pPr>
              <w:ind w:firstLine="415"/>
              <w:jc w:val="both"/>
              <w:rPr>
                <w:rFonts w:ascii="Times New Roman" w:eastAsia="Calibri" w:hAnsi="Times New Roman" w:cs="Times New Roman"/>
                <w:sz w:val="24"/>
                <w:szCs w:val="24"/>
              </w:rPr>
            </w:pPr>
            <w:r w:rsidRPr="008E4918">
              <w:rPr>
                <w:rFonts w:ascii="Times New Roman" w:eastAsia="Calibri" w:hAnsi="Times New Roman" w:cs="Times New Roman"/>
                <w:sz w:val="24"/>
                <w:szCs w:val="24"/>
              </w:rPr>
              <w:lastRenderedPageBreak/>
              <w:t>Юридические лица, физические лица, осуществляющие индивидуальную предпринимательскую деятельность без образования юридического лица, пользующиеся на территории Приднестровской Молдавской Республики земельными участками из состава земель сельскохозяйственного назначения без соответствующих правоустанавливающих документов на основании данных о границах участков в натуре, установленных местными землеустроительными органами, кадастровых данных, планов землепользования либо иных документов, подтверждающих факт использования земельных участков, предоставленных исполнительными органами государственной власти или органами местного самоуправления, также являются плательщиками целевого сбора на поддержку мелиоративного комплекса.</w:t>
            </w:r>
          </w:p>
          <w:p w14:paraId="48850504" w14:textId="77777777" w:rsidR="004D089E" w:rsidRPr="008E4918" w:rsidRDefault="004D089E" w:rsidP="008E4918">
            <w:pPr>
              <w:ind w:firstLine="415"/>
              <w:jc w:val="both"/>
              <w:rPr>
                <w:rFonts w:ascii="Times New Roman" w:eastAsia="Calibri" w:hAnsi="Times New Roman" w:cs="Times New Roman"/>
                <w:sz w:val="24"/>
                <w:szCs w:val="24"/>
              </w:rPr>
            </w:pPr>
            <w:r w:rsidRPr="008E4918">
              <w:rPr>
                <w:rFonts w:ascii="Times New Roman" w:eastAsia="Calibri" w:hAnsi="Times New Roman" w:cs="Times New Roman"/>
                <w:sz w:val="24"/>
                <w:szCs w:val="24"/>
              </w:rPr>
              <w:t>Площадь земельных участков из состава земель сельскохозяйственного назначения, являющихся объектом обложения целевым сбором на поддержку мелиоративного комплекса, определяется с учетом особенностей определения объекта налогообложения, установленных Законом Приднестровской Молдавской Республики «О плате за землю».</w:t>
            </w:r>
          </w:p>
          <w:p w14:paraId="321E5467" w14:textId="77777777" w:rsidR="004D089E" w:rsidRPr="008E4918" w:rsidRDefault="004D089E" w:rsidP="008E4918">
            <w:pPr>
              <w:ind w:firstLine="415"/>
              <w:jc w:val="both"/>
              <w:rPr>
                <w:rFonts w:ascii="Times New Roman" w:eastAsia="Calibri" w:hAnsi="Times New Roman" w:cs="Times New Roman"/>
                <w:sz w:val="24"/>
                <w:szCs w:val="24"/>
              </w:rPr>
            </w:pPr>
            <w:r w:rsidRPr="008E4918">
              <w:rPr>
                <w:rFonts w:ascii="Times New Roman" w:eastAsia="Calibri" w:hAnsi="Times New Roman" w:cs="Times New Roman"/>
                <w:sz w:val="24"/>
                <w:szCs w:val="24"/>
              </w:rPr>
              <w:t>На плательщиков целевого сбора на развитие мелиоративного комплекса не распространяются освобождения от уплаты налога, установленные Законом Приднестровской Молдавской Республики «О плате за землю».</w:t>
            </w:r>
          </w:p>
          <w:p w14:paraId="5098C71D" w14:textId="77777777" w:rsidR="004D089E" w:rsidRPr="008E4918" w:rsidRDefault="004D089E" w:rsidP="008E4918">
            <w:pPr>
              <w:ind w:firstLine="415"/>
              <w:jc w:val="both"/>
              <w:rPr>
                <w:rFonts w:ascii="Times New Roman" w:eastAsia="Calibri" w:hAnsi="Times New Roman" w:cs="Times New Roman"/>
                <w:sz w:val="24"/>
                <w:szCs w:val="24"/>
              </w:rPr>
            </w:pPr>
            <w:r w:rsidRPr="008E4918">
              <w:rPr>
                <w:rFonts w:ascii="Times New Roman" w:eastAsia="Calibri" w:hAnsi="Times New Roman" w:cs="Times New Roman"/>
                <w:sz w:val="24"/>
                <w:szCs w:val="24"/>
              </w:rPr>
              <w:t>Целевой сбор на поддержку мелиоративного комплекса вносится в республиканский бюджет до 1 июля.</w:t>
            </w:r>
          </w:p>
          <w:p w14:paraId="4FFBB48C" w14:textId="77777777" w:rsidR="004D089E" w:rsidRDefault="004D089E" w:rsidP="008E4918">
            <w:pPr>
              <w:ind w:firstLine="415"/>
              <w:jc w:val="both"/>
              <w:rPr>
                <w:rFonts w:ascii="Times New Roman" w:eastAsia="Calibri" w:hAnsi="Times New Roman" w:cs="Times New Roman"/>
                <w:sz w:val="24"/>
                <w:szCs w:val="24"/>
              </w:rPr>
            </w:pPr>
            <w:r w:rsidRPr="008E4918">
              <w:rPr>
                <w:rFonts w:ascii="Times New Roman" w:eastAsia="Calibri" w:hAnsi="Times New Roman" w:cs="Times New Roman"/>
                <w:sz w:val="24"/>
                <w:szCs w:val="24"/>
              </w:rPr>
              <w:t xml:space="preserve">Средства, полученные от уплаты целевого сбора на поддержку мелиоративного комплекса, носят </w:t>
            </w:r>
            <w:r w:rsidRPr="008E4918">
              <w:rPr>
                <w:rFonts w:ascii="Times New Roman" w:eastAsia="Calibri" w:hAnsi="Times New Roman" w:cs="Times New Roman"/>
                <w:sz w:val="24"/>
                <w:szCs w:val="24"/>
              </w:rPr>
              <w:lastRenderedPageBreak/>
              <w:t>целевой характер, зачисляются в республиканский бюджет и направляются на финансирование мероприятий по развитию мелиоративного комплекса Приднестровской Молдавской Республики.</w:t>
            </w:r>
          </w:p>
          <w:p w14:paraId="6C3990FC" w14:textId="77777777" w:rsidR="004D089E" w:rsidRDefault="004D089E" w:rsidP="008E4918">
            <w:pPr>
              <w:ind w:firstLine="415"/>
              <w:jc w:val="both"/>
              <w:rPr>
                <w:rFonts w:ascii="Times New Roman" w:eastAsia="Calibri" w:hAnsi="Times New Roman" w:cs="Times New Roman"/>
                <w:sz w:val="24"/>
                <w:szCs w:val="24"/>
              </w:rPr>
            </w:pPr>
          </w:p>
          <w:p w14:paraId="6C3713B4" w14:textId="77777777" w:rsidR="004D089E" w:rsidRDefault="004D089E" w:rsidP="008E4918">
            <w:pPr>
              <w:ind w:firstLine="415"/>
              <w:jc w:val="both"/>
              <w:rPr>
                <w:rFonts w:ascii="Times New Roman" w:eastAsia="Calibri" w:hAnsi="Times New Roman" w:cs="Times New Roman"/>
                <w:sz w:val="24"/>
                <w:szCs w:val="24"/>
              </w:rPr>
            </w:pPr>
          </w:p>
          <w:p w14:paraId="33AD86EF" w14:textId="77777777" w:rsidR="004D089E" w:rsidRDefault="004D089E" w:rsidP="008E4918">
            <w:pPr>
              <w:ind w:firstLine="415"/>
              <w:jc w:val="both"/>
              <w:rPr>
                <w:rFonts w:ascii="Times New Roman" w:eastAsia="Calibri" w:hAnsi="Times New Roman" w:cs="Times New Roman"/>
                <w:sz w:val="24"/>
                <w:szCs w:val="24"/>
              </w:rPr>
            </w:pPr>
          </w:p>
          <w:p w14:paraId="5CEBF28F" w14:textId="77777777" w:rsidR="004D089E" w:rsidRDefault="004D089E" w:rsidP="008E4918">
            <w:pPr>
              <w:ind w:firstLine="415"/>
              <w:jc w:val="both"/>
              <w:rPr>
                <w:rFonts w:ascii="Times New Roman" w:eastAsia="Calibri" w:hAnsi="Times New Roman" w:cs="Times New Roman"/>
                <w:sz w:val="24"/>
                <w:szCs w:val="24"/>
              </w:rPr>
            </w:pPr>
          </w:p>
          <w:p w14:paraId="45471F32" w14:textId="77777777" w:rsidR="004D089E" w:rsidRDefault="004D089E" w:rsidP="008E4918">
            <w:pPr>
              <w:ind w:firstLine="415"/>
              <w:jc w:val="both"/>
              <w:rPr>
                <w:rFonts w:ascii="Times New Roman" w:eastAsia="Calibri" w:hAnsi="Times New Roman" w:cs="Times New Roman"/>
                <w:sz w:val="24"/>
                <w:szCs w:val="24"/>
              </w:rPr>
            </w:pPr>
          </w:p>
          <w:p w14:paraId="00604E57" w14:textId="77777777" w:rsidR="004D089E" w:rsidRDefault="004D089E" w:rsidP="008E4918">
            <w:pPr>
              <w:ind w:firstLine="415"/>
              <w:jc w:val="both"/>
              <w:rPr>
                <w:rFonts w:ascii="Times New Roman" w:eastAsia="Calibri" w:hAnsi="Times New Roman" w:cs="Times New Roman"/>
                <w:sz w:val="24"/>
                <w:szCs w:val="24"/>
              </w:rPr>
            </w:pPr>
          </w:p>
          <w:p w14:paraId="599FE159" w14:textId="77777777" w:rsidR="004D089E" w:rsidRDefault="004D089E" w:rsidP="008E4918">
            <w:pPr>
              <w:ind w:firstLine="415"/>
              <w:jc w:val="both"/>
              <w:rPr>
                <w:rFonts w:ascii="Times New Roman" w:eastAsia="Calibri" w:hAnsi="Times New Roman" w:cs="Times New Roman"/>
                <w:sz w:val="24"/>
                <w:szCs w:val="24"/>
              </w:rPr>
            </w:pPr>
          </w:p>
          <w:p w14:paraId="2015A738" w14:textId="77777777" w:rsidR="004D089E" w:rsidRDefault="004D089E" w:rsidP="008E4918">
            <w:pPr>
              <w:ind w:firstLine="415"/>
              <w:jc w:val="both"/>
              <w:rPr>
                <w:rFonts w:ascii="Times New Roman" w:eastAsia="Calibri" w:hAnsi="Times New Roman" w:cs="Times New Roman"/>
                <w:sz w:val="24"/>
                <w:szCs w:val="24"/>
              </w:rPr>
            </w:pPr>
          </w:p>
          <w:p w14:paraId="5E506CFF" w14:textId="77777777" w:rsidR="004D089E" w:rsidRDefault="004D089E" w:rsidP="008E4918">
            <w:pPr>
              <w:ind w:firstLine="415"/>
              <w:jc w:val="both"/>
              <w:rPr>
                <w:rFonts w:ascii="Times New Roman" w:eastAsia="Calibri" w:hAnsi="Times New Roman" w:cs="Times New Roman"/>
                <w:sz w:val="24"/>
                <w:szCs w:val="24"/>
              </w:rPr>
            </w:pPr>
          </w:p>
          <w:p w14:paraId="13DB1FC0" w14:textId="77777777" w:rsidR="004D089E" w:rsidRDefault="004D089E" w:rsidP="008E4918">
            <w:pPr>
              <w:ind w:firstLine="415"/>
              <w:jc w:val="both"/>
              <w:rPr>
                <w:rFonts w:ascii="Times New Roman" w:eastAsia="Calibri" w:hAnsi="Times New Roman" w:cs="Times New Roman"/>
                <w:sz w:val="24"/>
                <w:szCs w:val="24"/>
              </w:rPr>
            </w:pPr>
          </w:p>
          <w:p w14:paraId="21FBECDC" w14:textId="77777777" w:rsidR="004D089E" w:rsidRDefault="004D089E" w:rsidP="008E4918">
            <w:pPr>
              <w:ind w:firstLine="415"/>
              <w:jc w:val="both"/>
              <w:rPr>
                <w:rFonts w:ascii="Times New Roman" w:eastAsia="Calibri" w:hAnsi="Times New Roman" w:cs="Times New Roman"/>
                <w:sz w:val="24"/>
                <w:szCs w:val="24"/>
              </w:rPr>
            </w:pPr>
          </w:p>
          <w:p w14:paraId="06F74DDD" w14:textId="77777777" w:rsidR="004D089E" w:rsidRDefault="004D089E" w:rsidP="008E4918">
            <w:pPr>
              <w:ind w:firstLine="415"/>
              <w:jc w:val="both"/>
              <w:rPr>
                <w:rFonts w:ascii="Times New Roman" w:eastAsia="Calibri" w:hAnsi="Times New Roman" w:cs="Times New Roman"/>
                <w:sz w:val="24"/>
                <w:szCs w:val="24"/>
              </w:rPr>
            </w:pPr>
          </w:p>
          <w:p w14:paraId="44724830" w14:textId="77777777" w:rsidR="004D089E" w:rsidRDefault="004D089E" w:rsidP="008E4918">
            <w:pPr>
              <w:ind w:firstLine="415"/>
              <w:jc w:val="both"/>
              <w:rPr>
                <w:rFonts w:ascii="Times New Roman" w:eastAsia="Calibri" w:hAnsi="Times New Roman" w:cs="Times New Roman"/>
                <w:sz w:val="24"/>
                <w:szCs w:val="24"/>
              </w:rPr>
            </w:pPr>
          </w:p>
          <w:p w14:paraId="3FC17E04" w14:textId="77777777" w:rsidR="004D089E" w:rsidRDefault="004D089E" w:rsidP="008E4918">
            <w:pPr>
              <w:ind w:firstLine="415"/>
              <w:jc w:val="both"/>
              <w:rPr>
                <w:rFonts w:ascii="Times New Roman" w:eastAsia="Calibri" w:hAnsi="Times New Roman" w:cs="Times New Roman"/>
                <w:sz w:val="24"/>
                <w:szCs w:val="24"/>
              </w:rPr>
            </w:pPr>
          </w:p>
          <w:p w14:paraId="5A9CB14B" w14:textId="77777777" w:rsidR="004D089E" w:rsidRDefault="004D089E" w:rsidP="008E4918">
            <w:pPr>
              <w:ind w:firstLine="415"/>
              <w:jc w:val="both"/>
              <w:rPr>
                <w:rFonts w:ascii="Times New Roman" w:eastAsia="Calibri" w:hAnsi="Times New Roman" w:cs="Times New Roman"/>
                <w:sz w:val="24"/>
                <w:szCs w:val="24"/>
              </w:rPr>
            </w:pPr>
          </w:p>
          <w:p w14:paraId="6BF0CF01" w14:textId="77777777" w:rsidR="004D089E" w:rsidRDefault="004D089E" w:rsidP="008E4918">
            <w:pPr>
              <w:ind w:firstLine="415"/>
              <w:jc w:val="both"/>
              <w:rPr>
                <w:rFonts w:ascii="Times New Roman" w:eastAsia="Calibri" w:hAnsi="Times New Roman" w:cs="Times New Roman"/>
                <w:sz w:val="24"/>
                <w:szCs w:val="24"/>
              </w:rPr>
            </w:pPr>
          </w:p>
          <w:p w14:paraId="57D85672" w14:textId="77777777" w:rsidR="004D089E" w:rsidRDefault="004D089E" w:rsidP="008E4918">
            <w:pPr>
              <w:ind w:firstLine="415"/>
              <w:jc w:val="both"/>
              <w:rPr>
                <w:rFonts w:ascii="Times New Roman" w:eastAsia="Calibri" w:hAnsi="Times New Roman" w:cs="Times New Roman"/>
                <w:sz w:val="24"/>
                <w:szCs w:val="24"/>
              </w:rPr>
            </w:pPr>
          </w:p>
          <w:p w14:paraId="42033A30" w14:textId="77777777" w:rsidR="004D089E" w:rsidRDefault="004D089E" w:rsidP="008E4918">
            <w:pPr>
              <w:ind w:firstLine="415"/>
              <w:jc w:val="both"/>
              <w:rPr>
                <w:rFonts w:ascii="Times New Roman" w:eastAsia="Calibri" w:hAnsi="Times New Roman" w:cs="Times New Roman"/>
                <w:sz w:val="24"/>
                <w:szCs w:val="24"/>
              </w:rPr>
            </w:pPr>
          </w:p>
          <w:p w14:paraId="68F70BF8" w14:textId="77777777" w:rsidR="004D089E" w:rsidRDefault="004D089E" w:rsidP="008E4918">
            <w:pPr>
              <w:ind w:firstLine="415"/>
              <w:jc w:val="both"/>
              <w:rPr>
                <w:rFonts w:ascii="Times New Roman" w:eastAsia="Calibri" w:hAnsi="Times New Roman" w:cs="Times New Roman"/>
                <w:sz w:val="24"/>
                <w:szCs w:val="24"/>
              </w:rPr>
            </w:pPr>
          </w:p>
          <w:p w14:paraId="6E7F12FB" w14:textId="77777777" w:rsidR="004D089E" w:rsidRDefault="004D089E" w:rsidP="008E4918">
            <w:pPr>
              <w:ind w:firstLine="415"/>
              <w:jc w:val="both"/>
              <w:rPr>
                <w:rFonts w:ascii="Times New Roman" w:eastAsia="Calibri" w:hAnsi="Times New Roman" w:cs="Times New Roman"/>
                <w:sz w:val="24"/>
                <w:szCs w:val="24"/>
              </w:rPr>
            </w:pPr>
          </w:p>
          <w:p w14:paraId="7D049381" w14:textId="77777777" w:rsidR="004D089E" w:rsidRDefault="004D089E" w:rsidP="008E4918">
            <w:pPr>
              <w:ind w:firstLine="415"/>
              <w:jc w:val="both"/>
              <w:rPr>
                <w:rFonts w:ascii="Times New Roman" w:eastAsia="Calibri" w:hAnsi="Times New Roman" w:cs="Times New Roman"/>
                <w:sz w:val="24"/>
                <w:szCs w:val="24"/>
              </w:rPr>
            </w:pPr>
          </w:p>
          <w:p w14:paraId="75D5E929" w14:textId="77777777" w:rsidR="004D089E" w:rsidRDefault="004D089E" w:rsidP="008E4918">
            <w:pPr>
              <w:ind w:firstLine="415"/>
              <w:jc w:val="both"/>
              <w:rPr>
                <w:rFonts w:ascii="Times New Roman" w:eastAsia="Calibri" w:hAnsi="Times New Roman" w:cs="Times New Roman"/>
                <w:sz w:val="24"/>
                <w:szCs w:val="24"/>
              </w:rPr>
            </w:pPr>
          </w:p>
          <w:p w14:paraId="12DD8300" w14:textId="77777777" w:rsidR="004D089E" w:rsidRDefault="004D089E" w:rsidP="008E4918">
            <w:pPr>
              <w:ind w:firstLine="415"/>
              <w:jc w:val="both"/>
              <w:rPr>
                <w:rFonts w:ascii="Times New Roman" w:eastAsia="Calibri" w:hAnsi="Times New Roman" w:cs="Times New Roman"/>
                <w:sz w:val="24"/>
                <w:szCs w:val="24"/>
              </w:rPr>
            </w:pPr>
          </w:p>
          <w:p w14:paraId="68BD12CF" w14:textId="77777777" w:rsidR="004D089E" w:rsidRDefault="004D089E" w:rsidP="008E4918">
            <w:pPr>
              <w:ind w:firstLine="415"/>
              <w:jc w:val="both"/>
              <w:rPr>
                <w:rFonts w:ascii="Times New Roman" w:eastAsia="Calibri" w:hAnsi="Times New Roman" w:cs="Times New Roman"/>
                <w:sz w:val="24"/>
                <w:szCs w:val="24"/>
              </w:rPr>
            </w:pPr>
          </w:p>
          <w:p w14:paraId="3FE93E61" w14:textId="77777777" w:rsidR="004D089E" w:rsidRDefault="004D089E" w:rsidP="008E4918">
            <w:pPr>
              <w:ind w:firstLine="415"/>
              <w:jc w:val="both"/>
              <w:rPr>
                <w:rFonts w:ascii="Times New Roman" w:eastAsia="Calibri" w:hAnsi="Times New Roman" w:cs="Times New Roman"/>
                <w:sz w:val="24"/>
                <w:szCs w:val="24"/>
              </w:rPr>
            </w:pPr>
          </w:p>
          <w:p w14:paraId="28460E4F" w14:textId="77777777" w:rsidR="004D089E" w:rsidRDefault="004D089E" w:rsidP="008E4918">
            <w:pPr>
              <w:ind w:firstLine="415"/>
              <w:jc w:val="both"/>
              <w:rPr>
                <w:rFonts w:ascii="Times New Roman" w:eastAsia="Calibri" w:hAnsi="Times New Roman" w:cs="Times New Roman"/>
                <w:sz w:val="24"/>
                <w:szCs w:val="24"/>
              </w:rPr>
            </w:pPr>
          </w:p>
          <w:p w14:paraId="6490C4D3" w14:textId="77777777" w:rsidR="004D089E" w:rsidRDefault="004D089E" w:rsidP="008E4918">
            <w:pPr>
              <w:ind w:firstLine="415"/>
              <w:jc w:val="both"/>
              <w:rPr>
                <w:rFonts w:ascii="Times New Roman" w:eastAsia="Calibri" w:hAnsi="Times New Roman" w:cs="Times New Roman"/>
                <w:sz w:val="24"/>
                <w:szCs w:val="24"/>
              </w:rPr>
            </w:pPr>
          </w:p>
          <w:p w14:paraId="27162834" w14:textId="77777777" w:rsidR="004D089E" w:rsidRDefault="004D089E" w:rsidP="008E4918">
            <w:pPr>
              <w:ind w:firstLine="415"/>
              <w:jc w:val="both"/>
              <w:rPr>
                <w:rFonts w:ascii="Times New Roman" w:eastAsia="Calibri" w:hAnsi="Times New Roman" w:cs="Times New Roman"/>
                <w:sz w:val="24"/>
                <w:szCs w:val="24"/>
              </w:rPr>
            </w:pPr>
          </w:p>
          <w:p w14:paraId="65C5956A" w14:textId="77777777" w:rsidR="004D089E" w:rsidRDefault="004D089E" w:rsidP="008E4918">
            <w:pPr>
              <w:ind w:firstLine="415"/>
              <w:jc w:val="both"/>
              <w:rPr>
                <w:rFonts w:ascii="Times New Roman" w:eastAsia="Calibri" w:hAnsi="Times New Roman" w:cs="Times New Roman"/>
                <w:sz w:val="24"/>
                <w:szCs w:val="24"/>
              </w:rPr>
            </w:pPr>
          </w:p>
          <w:p w14:paraId="2D69D06A" w14:textId="77777777" w:rsidR="004D089E" w:rsidRDefault="004D089E" w:rsidP="008E4918">
            <w:pPr>
              <w:ind w:firstLine="415"/>
              <w:jc w:val="both"/>
              <w:rPr>
                <w:rFonts w:ascii="Times New Roman" w:eastAsia="Calibri" w:hAnsi="Times New Roman" w:cs="Times New Roman"/>
                <w:sz w:val="24"/>
                <w:szCs w:val="24"/>
              </w:rPr>
            </w:pPr>
          </w:p>
          <w:p w14:paraId="2E9E0970" w14:textId="77777777" w:rsidR="004D089E" w:rsidRDefault="004D089E" w:rsidP="008E4918">
            <w:pPr>
              <w:ind w:firstLine="415"/>
              <w:jc w:val="both"/>
              <w:rPr>
                <w:rFonts w:ascii="Times New Roman" w:eastAsia="Calibri" w:hAnsi="Times New Roman" w:cs="Times New Roman"/>
                <w:sz w:val="24"/>
                <w:szCs w:val="24"/>
              </w:rPr>
            </w:pPr>
          </w:p>
          <w:p w14:paraId="55CB18D2" w14:textId="77777777" w:rsidR="004D089E" w:rsidRDefault="004D089E" w:rsidP="008E4918">
            <w:pPr>
              <w:ind w:firstLine="415"/>
              <w:jc w:val="both"/>
              <w:rPr>
                <w:rFonts w:ascii="Times New Roman" w:eastAsia="Calibri" w:hAnsi="Times New Roman" w:cs="Times New Roman"/>
                <w:sz w:val="24"/>
                <w:szCs w:val="24"/>
              </w:rPr>
            </w:pPr>
          </w:p>
          <w:p w14:paraId="4659C512" w14:textId="77777777" w:rsidR="004D089E" w:rsidRDefault="004D089E" w:rsidP="008E4918">
            <w:pPr>
              <w:ind w:firstLine="415"/>
              <w:jc w:val="both"/>
              <w:rPr>
                <w:rFonts w:ascii="Times New Roman" w:eastAsia="Calibri" w:hAnsi="Times New Roman" w:cs="Times New Roman"/>
                <w:sz w:val="24"/>
                <w:szCs w:val="24"/>
              </w:rPr>
            </w:pPr>
          </w:p>
          <w:p w14:paraId="3C02E915" w14:textId="77777777" w:rsidR="004D089E" w:rsidRDefault="004D089E" w:rsidP="008E4918">
            <w:pPr>
              <w:ind w:firstLine="415"/>
              <w:jc w:val="both"/>
              <w:rPr>
                <w:rFonts w:ascii="Times New Roman" w:eastAsia="Calibri" w:hAnsi="Times New Roman" w:cs="Times New Roman"/>
                <w:sz w:val="24"/>
                <w:szCs w:val="24"/>
              </w:rPr>
            </w:pPr>
          </w:p>
          <w:p w14:paraId="6CBFCE1F" w14:textId="77777777" w:rsidR="004D089E" w:rsidRDefault="004D089E" w:rsidP="008E4918">
            <w:pPr>
              <w:ind w:firstLine="415"/>
              <w:jc w:val="both"/>
              <w:rPr>
                <w:rFonts w:ascii="Times New Roman" w:eastAsia="Calibri" w:hAnsi="Times New Roman" w:cs="Times New Roman"/>
                <w:sz w:val="24"/>
                <w:szCs w:val="24"/>
              </w:rPr>
            </w:pPr>
          </w:p>
          <w:p w14:paraId="3F389007" w14:textId="77777777" w:rsidR="004D089E" w:rsidRDefault="004D089E" w:rsidP="008E4918">
            <w:pPr>
              <w:ind w:firstLine="415"/>
              <w:jc w:val="both"/>
              <w:rPr>
                <w:rFonts w:ascii="Times New Roman" w:eastAsia="Calibri" w:hAnsi="Times New Roman" w:cs="Times New Roman"/>
                <w:sz w:val="24"/>
                <w:szCs w:val="24"/>
              </w:rPr>
            </w:pPr>
          </w:p>
          <w:p w14:paraId="56557024" w14:textId="77777777" w:rsidR="004D089E" w:rsidRDefault="004D089E" w:rsidP="008E4918">
            <w:pPr>
              <w:ind w:firstLine="415"/>
              <w:jc w:val="both"/>
              <w:rPr>
                <w:rFonts w:ascii="Times New Roman" w:eastAsia="Calibri" w:hAnsi="Times New Roman" w:cs="Times New Roman"/>
                <w:sz w:val="24"/>
                <w:szCs w:val="24"/>
              </w:rPr>
            </w:pPr>
          </w:p>
          <w:p w14:paraId="1536631D" w14:textId="77777777" w:rsidR="004D089E" w:rsidRDefault="004D089E" w:rsidP="008E4918">
            <w:pPr>
              <w:ind w:firstLine="415"/>
              <w:jc w:val="both"/>
              <w:rPr>
                <w:rFonts w:ascii="Times New Roman" w:eastAsia="Calibri" w:hAnsi="Times New Roman" w:cs="Times New Roman"/>
                <w:sz w:val="24"/>
                <w:szCs w:val="24"/>
              </w:rPr>
            </w:pPr>
          </w:p>
          <w:p w14:paraId="229529FD" w14:textId="77777777" w:rsidR="004D089E" w:rsidRDefault="004D089E" w:rsidP="008E4918">
            <w:pPr>
              <w:ind w:firstLine="415"/>
              <w:jc w:val="both"/>
              <w:rPr>
                <w:rFonts w:ascii="Times New Roman" w:eastAsia="Calibri" w:hAnsi="Times New Roman" w:cs="Times New Roman"/>
                <w:sz w:val="24"/>
                <w:szCs w:val="24"/>
              </w:rPr>
            </w:pPr>
          </w:p>
          <w:p w14:paraId="61CF2C5A" w14:textId="77777777" w:rsidR="004D089E" w:rsidRDefault="004D089E" w:rsidP="008E4918">
            <w:pPr>
              <w:ind w:firstLine="415"/>
              <w:jc w:val="both"/>
              <w:rPr>
                <w:rFonts w:ascii="Times New Roman" w:eastAsia="Calibri" w:hAnsi="Times New Roman" w:cs="Times New Roman"/>
                <w:sz w:val="24"/>
                <w:szCs w:val="24"/>
              </w:rPr>
            </w:pPr>
          </w:p>
          <w:p w14:paraId="73CF3312" w14:textId="77777777" w:rsidR="004D089E" w:rsidRDefault="004D089E" w:rsidP="008E4918">
            <w:pPr>
              <w:ind w:firstLine="415"/>
              <w:jc w:val="both"/>
              <w:rPr>
                <w:rFonts w:ascii="Times New Roman" w:eastAsia="Calibri" w:hAnsi="Times New Roman" w:cs="Times New Roman"/>
                <w:sz w:val="24"/>
                <w:szCs w:val="24"/>
              </w:rPr>
            </w:pPr>
          </w:p>
          <w:p w14:paraId="368B0C30" w14:textId="77777777" w:rsidR="004D089E" w:rsidRDefault="004D089E" w:rsidP="008E4918">
            <w:pPr>
              <w:ind w:firstLine="415"/>
              <w:jc w:val="both"/>
              <w:rPr>
                <w:rFonts w:ascii="Times New Roman" w:eastAsia="Calibri" w:hAnsi="Times New Roman" w:cs="Times New Roman"/>
                <w:sz w:val="24"/>
                <w:szCs w:val="24"/>
              </w:rPr>
            </w:pPr>
          </w:p>
          <w:p w14:paraId="3853B670" w14:textId="77777777" w:rsidR="004D089E" w:rsidRDefault="004D089E" w:rsidP="008E4918">
            <w:pPr>
              <w:ind w:firstLine="415"/>
              <w:jc w:val="both"/>
              <w:rPr>
                <w:rFonts w:ascii="Times New Roman" w:eastAsia="Calibri" w:hAnsi="Times New Roman" w:cs="Times New Roman"/>
                <w:sz w:val="24"/>
                <w:szCs w:val="24"/>
              </w:rPr>
            </w:pPr>
          </w:p>
          <w:p w14:paraId="15466CFC" w14:textId="11EBD5D1" w:rsidR="004D089E" w:rsidRDefault="004D089E" w:rsidP="008E4918">
            <w:pPr>
              <w:ind w:firstLine="415"/>
              <w:jc w:val="both"/>
              <w:rPr>
                <w:rFonts w:ascii="Times New Roman" w:eastAsia="Calibri" w:hAnsi="Times New Roman" w:cs="Times New Roman"/>
                <w:sz w:val="24"/>
                <w:szCs w:val="24"/>
              </w:rPr>
            </w:pPr>
            <w:r w:rsidRPr="008E4918">
              <w:rPr>
                <w:rFonts w:ascii="Times New Roman" w:eastAsia="Calibri" w:hAnsi="Times New Roman" w:cs="Times New Roman"/>
                <w:b/>
                <w:bCs/>
                <w:sz w:val="24"/>
                <w:szCs w:val="24"/>
              </w:rPr>
              <w:t>Часть шестая подпункта р) пункта 1 статьи 16</w:t>
            </w:r>
          </w:p>
          <w:p w14:paraId="42FABDE8" w14:textId="467343C1" w:rsidR="004D089E" w:rsidRPr="008E4918" w:rsidRDefault="004D089E" w:rsidP="008E4918">
            <w:pPr>
              <w:ind w:firstLine="415"/>
              <w:jc w:val="both"/>
              <w:rPr>
                <w:rFonts w:ascii="Times New Roman" w:eastAsia="Calibri" w:hAnsi="Times New Roman" w:cs="Times New Roman"/>
                <w:sz w:val="24"/>
                <w:szCs w:val="24"/>
              </w:rPr>
            </w:pPr>
            <w:r w:rsidRPr="008E4918">
              <w:rPr>
                <w:rFonts w:ascii="Times New Roman" w:eastAsia="Calibri" w:hAnsi="Times New Roman" w:cs="Times New Roman"/>
                <w:sz w:val="24"/>
                <w:szCs w:val="24"/>
              </w:rPr>
              <w:t>Сбор вносится в соответствующий бюджет одновременно с внесением земельного налога.</w:t>
            </w:r>
          </w:p>
        </w:tc>
        <w:tc>
          <w:tcPr>
            <w:tcW w:w="5245" w:type="dxa"/>
          </w:tcPr>
          <w:p w14:paraId="6461A490" w14:textId="77777777" w:rsidR="004D089E" w:rsidRDefault="004D089E" w:rsidP="008E4918">
            <w:pPr>
              <w:ind w:firstLine="286"/>
              <w:jc w:val="both"/>
              <w:rPr>
                <w:rFonts w:ascii="Times New Roman" w:eastAsia="Calibri" w:hAnsi="Times New Roman" w:cs="Times New Roman"/>
                <w:b/>
                <w:bCs/>
                <w:sz w:val="24"/>
                <w:szCs w:val="24"/>
              </w:rPr>
            </w:pPr>
            <w:r w:rsidRPr="008E4918">
              <w:rPr>
                <w:rFonts w:ascii="Times New Roman" w:eastAsia="Calibri" w:hAnsi="Times New Roman" w:cs="Times New Roman"/>
                <w:b/>
                <w:bCs/>
                <w:sz w:val="24"/>
                <w:szCs w:val="24"/>
              </w:rPr>
              <w:lastRenderedPageBreak/>
              <w:t>Подпункт ф) пункта 1 статьи 15 дополн</w:t>
            </w:r>
            <w:r>
              <w:rPr>
                <w:rFonts w:ascii="Times New Roman" w:eastAsia="Calibri" w:hAnsi="Times New Roman" w:cs="Times New Roman"/>
                <w:b/>
                <w:bCs/>
                <w:sz w:val="24"/>
                <w:szCs w:val="24"/>
              </w:rPr>
              <w:t>ен</w:t>
            </w:r>
            <w:r w:rsidRPr="008E4918">
              <w:rPr>
                <w:rFonts w:ascii="Times New Roman" w:eastAsia="Calibri" w:hAnsi="Times New Roman" w:cs="Times New Roman"/>
                <w:b/>
                <w:bCs/>
                <w:sz w:val="24"/>
                <w:szCs w:val="24"/>
              </w:rPr>
              <w:t xml:space="preserve"> частями восьмой–двенадцатой</w:t>
            </w:r>
          </w:p>
          <w:p w14:paraId="00791D44" w14:textId="77777777" w:rsidR="004D089E" w:rsidRDefault="004D089E" w:rsidP="008E4918">
            <w:pPr>
              <w:ind w:firstLine="286"/>
              <w:jc w:val="both"/>
              <w:rPr>
                <w:rFonts w:ascii="Times New Roman" w:eastAsia="Calibri" w:hAnsi="Times New Roman" w:cs="Times New Roman"/>
                <w:sz w:val="24"/>
                <w:szCs w:val="24"/>
              </w:rPr>
            </w:pPr>
          </w:p>
          <w:p w14:paraId="28267EA0" w14:textId="77777777" w:rsidR="004D089E" w:rsidRPr="008E4918" w:rsidRDefault="004D089E" w:rsidP="008E4918">
            <w:pPr>
              <w:ind w:firstLine="286"/>
              <w:jc w:val="both"/>
              <w:rPr>
                <w:rFonts w:ascii="Times New Roman" w:eastAsia="Calibri" w:hAnsi="Times New Roman" w:cs="Times New Roman"/>
                <w:sz w:val="24"/>
                <w:szCs w:val="24"/>
              </w:rPr>
            </w:pPr>
            <w:r w:rsidRPr="008E4918">
              <w:rPr>
                <w:rFonts w:ascii="Times New Roman" w:eastAsia="Calibri" w:hAnsi="Times New Roman" w:cs="Times New Roman"/>
                <w:sz w:val="24"/>
                <w:szCs w:val="24"/>
              </w:rPr>
              <w:t>ф) целевой сбор на поддержку мелиоративного комплекса.</w:t>
            </w:r>
          </w:p>
          <w:p w14:paraId="67D48761" w14:textId="77777777" w:rsidR="004D089E" w:rsidRPr="008E4918" w:rsidRDefault="004D089E" w:rsidP="008E4918">
            <w:pPr>
              <w:ind w:firstLine="286"/>
              <w:jc w:val="both"/>
              <w:rPr>
                <w:rFonts w:ascii="Times New Roman" w:eastAsia="Calibri" w:hAnsi="Times New Roman" w:cs="Times New Roman"/>
                <w:sz w:val="24"/>
                <w:szCs w:val="24"/>
              </w:rPr>
            </w:pPr>
            <w:r w:rsidRPr="008E4918">
              <w:rPr>
                <w:rFonts w:ascii="Times New Roman" w:eastAsia="Calibri" w:hAnsi="Times New Roman" w:cs="Times New Roman"/>
                <w:sz w:val="24"/>
                <w:szCs w:val="24"/>
              </w:rPr>
              <w:t>Целевой сбор на поддержку мелиоративного комплекса уплачивают юридические лица и физические лица, осуществляющие индивидуальную предпринимательскую деятельность без образования юридического лица, обладающие правами пользования, владения земельными участками из состава земель сельскохозяйственного назначения и (или) правом аренды таких земельных участков, в размере 4 (четырех) РУ МЗП за 1 гектар земель один раз в год.</w:t>
            </w:r>
          </w:p>
          <w:p w14:paraId="5F5A8A79" w14:textId="77777777" w:rsidR="004D089E" w:rsidRPr="008E4918" w:rsidRDefault="004D089E" w:rsidP="008E4918">
            <w:pPr>
              <w:ind w:firstLine="286"/>
              <w:jc w:val="both"/>
              <w:rPr>
                <w:rFonts w:ascii="Times New Roman" w:eastAsia="Calibri" w:hAnsi="Times New Roman" w:cs="Times New Roman"/>
                <w:sz w:val="24"/>
                <w:szCs w:val="24"/>
              </w:rPr>
            </w:pPr>
            <w:r w:rsidRPr="008E4918">
              <w:rPr>
                <w:rFonts w:ascii="Times New Roman" w:eastAsia="Calibri" w:hAnsi="Times New Roman" w:cs="Times New Roman"/>
                <w:sz w:val="24"/>
                <w:szCs w:val="24"/>
              </w:rPr>
              <w:lastRenderedPageBreak/>
              <w:t>Юридические лица, физические лица, осуществляющие индивидуальную предпринимательскую деятельность без образования юридического лица, пользующиеся на территории Приднестровской Молдавской Республики земельными участками из состава земель сельскохозяйственного назначения без соответствующих правоустанавливающих документов на основании данных о границах участков в натуре, установленных местными землеустроительными органами, кадастровых данных, планов землепользования либо иных документов, подтверждающих факт использования земельных участков, предоставленных исполнительными органами государственной власти или органами местного самоуправления, также являются плательщиками целевого сбора на поддержку мелиоративного комплекса.</w:t>
            </w:r>
          </w:p>
          <w:p w14:paraId="2F7F35ED" w14:textId="77777777" w:rsidR="004D089E" w:rsidRPr="008E4918" w:rsidRDefault="004D089E" w:rsidP="008E4918">
            <w:pPr>
              <w:ind w:firstLine="286"/>
              <w:jc w:val="both"/>
              <w:rPr>
                <w:rFonts w:ascii="Times New Roman" w:eastAsia="Calibri" w:hAnsi="Times New Roman" w:cs="Times New Roman"/>
                <w:sz w:val="24"/>
                <w:szCs w:val="24"/>
              </w:rPr>
            </w:pPr>
            <w:r w:rsidRPr="008E4918">
              <w:rPr>
                <w:rFonts w:ascii="Times New Roman" w:eastAsia="Calibri" w:hAnsi="Times New Roman" w:cs="Times New Roman"/>
                <w:sz w:val="24"/>
                <w:szCs w:val="24"/>
              </w:rPr>
              <w:t>Площадь земельных участков из состава земель сельскохозяйственного назначения, являющихся объектом обложения целевым сбором на поддержку мелиоративного комплекса, определяется с учетом особенностей определения объекта налогообложения, установленных Законом Приднестровской Молдавской Республики «О плате за землю».</w:t>
            </w:r>
          </w:p>
          <w:p w14:paraId="3E448324" w14:textId="77777777" w:rsidR="004D089E" w:rsidRPr="008E4918" w:rsidRDefault="004D089E" w:rsidP="008E4918">
            <w:pPr>
              <w:ind w:firstLine="286"/>
              <w:jc w:val="both"/>
              <w:rPr>
                <w:rFonts w:ascii="Times New Roman" w:eastAsia="Calibri" w:hAnsi="Times New Roman" w:cs="Times New Roman"/>
                <w:sz w:val="24"/>
                <w:szCs w:val="24"/>
              </w:rPr>
            </w:pPr>
            <w:r w:rsidRPr="008E4918">
              <w:rPr>
                <w:rFonts w:ascii="Times New Roman" w:eastAsia="Calibri" w:hAnsi="Times New Roman" w:cs="Times New Roman"/>
                <w:sz w:val="24"/>
                <w:szCs w:val="24"/>
              </w:rPr>
              <w:t>На плательщиков целевого сбора на развитие мелиоративного комплекса не распространяются освобождения от уплаты налога, установленные Законом Приднестровской Молдавской Республики «О плате за землю».</w:t>
            </w:r>
          </w:p>
          <w:p w14:paraId="6567BED6" w14:textId="77777777" w:rsidR="004D089E" w:rsidRPr="008E4918" w:rsidRDefault="004D089E" w:rsidP="008E4918">
            <w:pPr>
              <w:ind w:firstLine="286"/>
              <w:jc w:val="both"/>
              <w:rPr>
                <w:rFonts w:ascii="Times New Roman" w:eastAsia="Calibri" w:hAnsi="Times New Roman" w:cs="Times New Roman"/>
                <w:sz w:val="24"/>
                <w:szCs w:val="24"/>
              </w:rPr>
            </w:pPr>
            <w:r w:rsidRPr="008E4918">
              <w:rPr>
                <w:rFonts w:ascii="Times New Roman" w:eastAsia="Calibri" w:hAnsi="Times New Roman" w:cs="Times New Roman"/>
                <w:sz w:val="24"/>
                <w:szCs w:val="24"/>
              </w:rPr>
              <w:t>Целевой сбор на поддержку мелиоративного комплекса вносится в республиканский бюджет до 1 июля.</w:t>
            </w:r>
          </w:p>
          <w:p w14:paraId="45A904C7" w14:textId="581111E0" w:rsidR="004D089E" w:rsidRDefault="004D089E" w:rsidP="008E4918">
            <w:pPr>
              <w:ind w:firstLine="286"/>
              <w:jc w:val="both"/>
              <w:rPr>
                <w:rFonts w:ascii="Times New Roman" w:eastAsia="Calibri" w:hAnsi="Times New Roman" w:cs="Times New Roman"/>
                <w:sz w:val="24"/>
                <w:szCs w:val="24"/>
              </w:rPr>
            </w:pPr>
            <w:r w:rsidRPr="008E4918">
              <w:rPr>
                <w:rFonts w:ascii="Times New Roman" w:eastAsia="Calibri" w:hAnsi="Times New Roman" w:cs="Times New Roman"/>
                <w:sz w:val="24"/>
                <w:szCs w:val="24"/>
              </w:rPr>
              <w:lastRenderedPageBreak/>
              <w:t>Средства, полученные от уплаты целевого сбора на поддержку мелиоративного комплекса, носят целевой характер, зачисляются в республиканский бюджет и направляются на финансирование мероприятий по развитию мелиоративного комплекса Приднестровской Молдавской Республики.</w:t>
            </w:r>
          </w:p>
          <w:p w14:paraId="48379EAF" w14:textId="41647353" w:rsidR="004D089E" w:rsidRPr="008E4918" w:rsidRDefault="004D089E" w:rsidP="008E4918">
            <w:pPr>
              <w:ind w:firstLine="286"/>
              <w:jc w:val="both"/>
              <w:rPr>
                <w:rFonts w:ascii="Times New Roman" w:eastAsia="Calibri" w:hAnsi="Times New Roman" w:cs="Times New Roman"/>
                <w:sz w:val="24"/>
                <w:szCs w:val="24"/>
              </w:rPr>
            </w:pPr>
            <w:r w:rsidRPr="008E4918">
              <w:rPr>
                <w:rFonts w:ascii="Times New Roman" w:eastAsia="Calibri" w:hAnsi="Times New Roman" w:cs="Times New Roman"/>
                <w:sz w:val="24"/>
                <w:szCs w:val="24"/>
              </w:rPr>
              <w:t>Налогоплательщики – юридические лица представляют в налоговые органы по месту нахождения соответствующих земельных участков расчеты причитающихся с них платежей целевого сбора на поддержку мелиоративного комплекса в срок по 25 февраля текущего года включительно.</w:t>
            </w:r>
          </w:p>
          <w:p w14:paraId="18CF840E" w14:textId="77777777" w:rsidR="004D089E" w:rsidRPr="008E4918" w:rsidRDefault="004D089E" w:rsidP="008E4918">
            <w:pPr>
              <w:ind w:firstLine="286"/>
              <w:jc w:val="both"/>
              <w:rPr>
                <w:rFonts w:ascii="Times New Roman" w:eastAsia="Calibri" w:hAnsi="Times New Roman" w:cs="Times New Roman"/>
                <w:sz w:val="24"/>
                <w:szCs w:val="24"/>
              </w:rPr>
            </w:pPr>
            <w:r w:rsidRPr="008E4918">
              <w:rPr>
                <w:rFonts w:ascii="Times New Roman" w:eastAsia="Calibri" w:hAnsi="Times New Roman" w:cs="Times New Roman"/>
                <w:sz w:val="24"/>
                <w:szCs w:val="24"/>
              </w:rPr>
              <w:t xml:space="preserve">В случае изменения в текущем налоговом периоде показателей, влияющих на сумму целевого сбора на поддержку мелиоративного комплекса (в том числе при получении права пользования (аренды) земельного участка), после установленной даты предоставления расчета предоставляются уточненные налоговые расчеты целевого сбора на поддержку мелиоративного комплекса в сроки, установленные для предоставления квартальной налоговой отчетности за квартал, в котором произошли изменения. </w:t>
            </w:r>
          </w:p>
          <w:p w14:paraId="6C09D6D0" w14:textId="77777777" w:rsidR="004D089E" w:rsidRPr="008E4918" w:rsidRDefault="004D089E" w:rsidP="008E4918">
            <w:pPr>
              <w:ind w:firstLine="286"/>
              <w:jc w:val="both"/>
              <w:rPr>
                <w:rFonts w:ascii="Times New Roman" w:eastAsia="Calibri" w:hAnsi="Times New Roman" w:cs="Times New Roman"/>
                <w:sz w:val="24"/>
                <w:szCs w:val="24"/>
              </w:rPr>
            </w:pPr>
            <w:r w:rsidRPr="008E4918">
              <w:rPr>
                <w:rFonts w:ascii="Times New Roman" w:eastAsia="Calibri" w:hAnsi="Times New Roman" w:cs="Times New Roman"/>
                <w:sz w:val="24"/>
                <w:szCs w:val="24"/>
              </w:rPr>
              <w:t xml:space="preserve">На основании уточненных расчетов в срок, предусмотренный настоящим Законом для уплаты сбора на поддержку мелиоративного комплекса, производится уплата доначисленных сумм либо зачет (возврат) излишне уплаченных сумм сбора в соответствии с нормами действующего законодательства Приднестровской Молдавской Республики. </w:t>
            </w:r>
          </w:p>
          <w:p w14:paraId="5082DF93" w14:textId="77777777" w:rsidR="004D089E" w:rsidRPr="008E4918" w:rsidRDefault="004D089E" w:rsidP="008E4918">
            <w:pPr>
              <w:ind w:firstLine="286"/>
              <w:jc w:val="both"/>
              <w:rPr>
                <w:rFonts w:ascii="Times New Roman" w:eastAsia="Calibri" w:hAnsi="Times New Roman" w:cs="Times New Roman"/>
                <w:sz w:val="24"/>
                <w:szCs w:val="24"/>
              </w:rPr>
            </w:pPr>
            <w:r w:rsidRPr="008E4918">
              <w:rPr>
                <w:rFonts w:ascii="Times New Roman" w:eastAsia="Calibri" w:hAnsi="Times New Roman" w:cs="Times New Roman"/>
                <w:sz w:val="24"/>
                <w:szCs w:val="24"/>
              </w:rPr>
              <w:lastRenderedPageBreak/>
              <w:t>На основании уточненных расчетов, предоставленных по истечении установленного настоящим Законом срока уплаты сбора, производятся уплата доначисленных сумм сбора в течение 5 (пяти) дней после представления уточненного расчета либо зачет (возврат) излишне уплаченных сумм сбора.</w:t>
            </w:r>
          </w:p>
          <w:p w14:paraId="7B7D32B1" w14:textId="77777777" w:rsidR="004D089E" w:rsidRDefault="004D089E" w:rsidP="008E4918">
            <w:pPr>
              <w:ind w:firstLine="286"/>
              <w:jc w:val="both"/>
              <w:rPr>
                <w:rFonts w:ascii="Times New Roman" w:eastAsia="Calibri" w:hAnsi="Times New Roman" w:cs="Times New Roman"/>
                <w:sz w:val="24"/>
                <w:szCs w:val="24"/>
              </w:rPr>
            </w:pPr>
            <w:r w:rsidRPr="008E4918">
              <w:rPr>
                <w:rFonts w:ascii="Times New Roman" w:eastAsia="Calibri" w:hAnsi="Times New Roman" w:cs="Times New Roman"/>
                <w:sz w:val="24"/>
                <w:szCs w:val="24"/>
              </w:rPr>
              <w:t>При этом сумма сбора определяется исходя из количества полных месяцев нахождения в пользовании налогоплательщика данного земельного участка</w:t>
            </w:r>
            <w:r>
              <w:rPr>
                <w:rFonts w:ascii="Times New Roman" w:eastAsia="Calibri" w:hAnsi="Times New Roman" w:cs="Times New Roman"/>
                <w:sz w:val="24"/>
                <w:szCs w:val="24"/>
              </w:rPr>
              <w:t>.</w:t>
            </w:r>
          </w:p>
          <w:p w14:paraId="07A475E4" w14:textId="77777777" w:rsidR="004D089E" w:rsidRDefault="004D089E" w:rsidP="008E4918">
            <w:pPr>
              <w:ind w:firstLine="286"/>
              <w:jc w:val="both"/>
              <w:rPr>
                <w:rFonts w:ascii="Times New Roman" w:eastAsia="Calibri" w:hAnsi="Times New Roman" w:cs="Times New Roman"/>
                <w:sz w:val="24"/>
                <w:szCs w:val="24"/>
              </w:rPr>
            </w:pPr>
          </w:p>
          <w:p w14:paraId="3888492A" w14:textId="1D85409C" w:rsidR="004D089E" w:rsidRPr="008E4918" w:rsidRDefault="004D089E" w:rsidP="004D089E">
            <w:pPr>
              <w:ind w:firstLine="32"/>
              <w:jc w:val="both"/>
              <w:rPr>
                <w:rFonts w:ascii="Times New Roman" w:eastAsia="Calibri" w:hAnsi="Times New Roman" w:cs="Times New Roman"/>
                <w:b/>
                <w:bCs/>
                <w:sz w:val="24"/>
                <w:szCs w:val="24"/>
              </w:rPr>
            </w:pPr>
            <w:r w:rsidRPr="008E4918">
              <w:rPr>
                <w:rFonts w:ascii="Times New Roman" w:eastAsia="Calibri" w:hAnsi="Times New Roman" w:cs="Times New Roman"/>
                <w:b/>
                <w:bCs/>
                <w:sz w:val="24"/>
                <w:szCs w:val="24"/>
              </w:rPr>
              <w:t>Часть шестая подпункта р) пункта 1 статьи 16</w:t>
            </w:r>
          </w:p>
          <w:p w14:paraId="2854471F" w14:textId="4B580AF8" w:rsidR="004D089E" w:rsidRPr="008E4918" w:rsidRDefault="004D089E" w:rsidP="008E4918">
            <w:pPr>
              <w:ind w:firstLine="286"/>
              <w:jc w:val="both"/>
              <w:rPr>
                <w:rFonts w:ascii="Times New Roman" w:eastAsia="Calibri" w:hAnsi="Times New Roman" w:cs="Times New Roman"/>
                <w:sz w:val="24"/>
                <w:szCs w:val="24"/>
              </w:rPr>
            </w:pPr>
            <w:r w:rsidRPr="008E4918">
              <w:rPr>
                <w:rFonts w:ascii="Times New Roman" w:eastAsia="Calibri" w:hAnsi="Times New Roman" w:cs="Times New Roman"/>
                <w:sz w:val="24"/>
                <w:szCs w:val="24"/>
              </w:rPr>
              <w:t>Сбор вносится в соответствующий бюджет до 15 ноября соответствующего года</w:t>
            </w:r>
          </w:p>
        </w:tc>
      </w:tr>
    </w:tbl>
    <w:p w14:paraId="7B4305E3" w14:textId="77777777" w:rsidR="00733223" w:rsidRPr="0062315B" w:rsidRDefault="00733223">
      <w:pPr>
        <w:rPr>
          <w:rFonts w:ascii="Times New Roman" w:hAnsi="Times New Roman" w:cs="Times New Roman"/>
          <w:sz w:val="24"/>
          <w:szCs w:val="24"/>
        </w:rPr>
      </w:pPr>
    </w:p>
    <w:sectPr w:rsidR="00733223" w:rsidRPr="0062315B" w:rsidSect="00516E1D">
      <w:footerReference w:type="default" r:id="rId7"/>
      <w:type w:val="continuous"/>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C9768" w14:textId="77777777" w:rsidR="00EA014A" w:rsidRDefault="00EA014A" w:rsidP="00516E1D">
      <w:pPr>
        <w:spacing w:after="0" w:line="240" w:lineRule="auto"/>
      </w:pPr>
      <w:r>
        <w:separator/>
      </w:r>
    </w:p>
  </w:endnote>
  <w:endnote w:type="continuationSeparator" w:id="0">
    <w:p w14:paraId="5DA27906" w14:textId="77777777" w:rsidR="00EA014A" w:rsidRDefault="00EA014A" w:rsidP="0051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563708"/>
      <w:docPartObj>
        <w:docPartGallery w:val="Page Numbers (Bottom of Page)"/>
        <w:docPartUnique/>
      </w:docPartObj>
    </w:sdtPr>
    <w:sdtEndPr/>
    <w:sdtContent>
      <w:p w14:paraId="1E9D10DF" w14:textId="5A078B3F" w:rsidR="00422967" w:rsidRDefault="00422967">
        <w:pPr>
          <w:pStyle w:val="a5"/>
          <w:jc w:val="right"/>
        </w:pPr>
        <w:r>
          <w:fldChar w:fldCharType="begin"/>
        </w:r>
        <w:r>
          <w:instrText>PAGE   \* MERGEFORMAT</w:instrText>
        </w:r>
        <w:r>
          <w:fldChar w:fldCharType="separate"/>
        </w:r>
        <w:r>
          <w:rPr>
            <w:noProof/>
          </w:rPr>
          <w:t>57</w:t>
        </w:r>
        <w:r>
          <w:fldChar w:fldCharType="end"/>
        </w:r>
      </w:p>
    </w:sdtContent>
  </w:sdt>
  <w:p w14:paraId="0A9CEFFD" w14:textId="77777777" w:rsidR="00422967" w:rsidRDefault="004229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DB564" w14:textId="77777777" w:rsidR="00EA014A" w:rsidRDefault="00EA014A" w:rsidP="00516E1D">
      <w:pPr>
        <w:spacing w:after="0" w:line="240" w:lineRule="auto"/>
      </w:pPr>
      <w:r>
        <w:separator/>
      </w:r>
    </w:p>
  </w:footnote>
  <w:footnote w:type="continuationSeparator" w:id="0">
    <w:p w14:paraId="5D7BDD10" w14:textId="77777777" w:rsidR="00EA014A" w:rsidRDefault="00EA014A" w:rsidP="00516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7733A"/>
    <w:multiLevelType w:val="hybridMultilevel"/>
    <w:tmpl w:val="2BBC4F5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 w15:restartNumberingAfterBreak="0">
    <w:nsid w:val="3644102C"/>
    <w:multiLevelType w:val="hybridMultilevel"/>
    <w:tmpl w:val="2BBC4F5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2" w15:restartNumberingAfterBreak="0">
    <w:nsid w:val="7CC73315"/>
    <w:multiLevelType w:val="hybridMultilevel"/>
    <w:tmpl w:val="642EC99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3" w15:restartNumberingAfterBreak="0">
    <w:nsid w:val="7DEB73E8"/>
    <w:multiLevelType w:val="hybridMultilevel"/>
    <w:tmpl w:val="642EC99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16F"/>
    <w:rsid w:val="00026704"/>
    <w:rsid w:val="000457AB"/>
    <w:rsid w:val="00046A33"/>
    <w:rsid w:val="00056D52"/>
    <w:rsid w:val="000634D6"/>
    <w:rsid w:val="000D6217"/>
    <w:rsid w:val="000E59D6"/>
    <w:rsid w:val="000E5A3B"/>
    <w:rsid w:val="000F1EF7"/>
    <w:rsid w:val="00131F13"/>
    <w:rsid w:val="001405FA"/>
    <w:rsid w:val="001453C7"/>
    <w:rsid w:val="00156CDD"/>
    <w:rsid w:val="00185594"/>
    <w:rsid w:val="001C6ACF"/>
    <w:rsid w:val="001E1D7E"/>
    <w:rsid w:val="001E43F1"/>
    <w:rsid w:val="00232C97"/>
    <w:rsid w:val="002573C2"/>
    <w:rsid w:val="002664BF"/>
    <w:rsid w:val="002F5EFD"/>
    <w:rsid w:val="00305109"/>
    <w:rsid w:val="00345829"/>
    <w:rsid w:val="0035497D"/>
    <w:rsid w:val="00354EA2"/>
    <w:rsid w:val="003719B4"/>
    <w:rsid w:val="003901FB"/>
    <w:rsid w:val="003E3118"/>
    <w:rsid w:val="003E4A36"/>
    <w:rsid w:val="00414723"/>
    <w:rsid w:val="00422967"/>
    <w:rsid w:val="00437883"/>
    <w:rsid w:val="00465D6F"/>
    <w:rsid w:val="004676A8"/>
    <w:rsid w:val="00474BD7"/>
    <w:rsid w:val="0047616F"/>
    <w:rsid w:val="00483EFE"/>
    <w:rsid w:val="004A11A6"/>
    <w:rsid w:val="004A5908"/>
    <w:rsid w:val="004A7003"/>
    <w:rsid w:val="004B2A92"/>
    <w:rsid w:val="004D089E"/>
    <w:rsid w:val="004D64C2"/>
    <w:rsid w:val="00516E1D"/>
    <w:rsid w:val="005508A1"/>
    <w:rsid w:val="005655C9"/>
    <w:rsid w:val="005667F2"/>
    <w:rsid w:val="005A3972"/>
    <w:rsid w:val="005C6546"/>
    <w:rsid w:val="005D7968"/>
    <w:rsid w:val="005F4300"/>
    <w:rsid w:val="0062315B"/>
    <w:rsid w:val="0063381A"/>
    <w:rsid w:val="00637FAE"/>
    <w:rsid w:val="00651331"/>
    <w:rsid w:val="00683E9D"/>
    <w:rsid w:val="00695B4F"/>
    <w:rsid w:val="00701634"/>
    <w:rsid w:val="007112ED"/>
    <w:rsid w:val="0071645D"/>
    <w:rsid w:val="0072771F"/>
    <w:rsid w:val="00733223"/>
    <w:rsid w:val="00737DC7"/>
    <w:rsid w:val="0074516E"/>
    <w:rsid w:val="00776B78"/>
    <w:rsid w:val="00784246"/>
    <w:rsid w:val="007B6942"/>
    <w:rsid w:val="007D66C4"/>
    <w:rsid w:val="007D6B0B"/>
    <w:rsid w:val="00801201"/>
    <w:rsid w:val="008279CB"/>
    <w:rsid w:val="0086450B"/>
    <w:rsid w:val="008860A6"/>
    <w:rsid w:val="008860DC"/>
    <w:rsid w:val="008D0F78"/>
    <w:rsid w:val="008E4918"/>
    <w:rsid w:val="0092621D"/>
    <w:rsid w:val="00942D6E"/>
    <w:rsid w:val="0095034D"/>
    <w:rsid w:val="00977C2E"/>
    <w:rsid w:val="009C38B5"/>
    <w:rsid w:val="009D2F68"/>
    <w:rsid w:val="00A1350D"/>
    <w:rsid w:val="00A838B6"/>
    <w:rsid w:val="00AB321D"/>
    <w:rsid w:val="00AB401A"/>
    <w:rsid w:val="00AC051C"/>
    <w:rsid w:val="00AC07E7"/>
    <w:rsid w:val="00AD5E2A"/>
    <w:rsid w:val="00AE31F2"/>
    <w:rsid w:val="00B109C7"/>
    <w:rsid w:val="00B53AD9"/>
    <w:rsid w:val="00B63AD9"/>
    <w:rsid w:val="00B80F30"/>
    <w:rsid w:val="00B91938"/>
    <w:rsid w:val="00B968B7"/>
    <w:rsid w:val="00BC263B"/>
    <w:rsid w:val="00BF3B5F"/>
    <w:rsid w:val="00C121AB"/>
    <w:rsid w:val="00C82224"/>
    <w:rsid w:val="00C908B7"/>
    <w:rsid w:val="00CA495A"/>
    <w:rsid w:val="00CC3211"/>
    <w:rsid w:val="00CD7CC7"/>
    <w:rsid w:val="00CF4028"/>
    <w:rsid w:val="00CF6870"/>
    <w:rsid w:val="00D1424F"/>
    <w:rsid w:val="00D157BE"/>
    <w:rsid w:val="00D311EB"/>
    <w:rsid w:val="00D54969"/>
    <w:rsid w:val="00D725A7"/>
    <w:rsid w:val="00D80D74"/>
    <w:rsid w:val="00DB7538"/>
    <w:rsid w:val="00DD74DB"/>
    <w:rsid w:val="00E1717C"/>
    <w:rsid w:val="00E548F6"/>
    <w:rsid w:val="00E61098"/>
    <w:rsid w:val="00E701EB"/>
    <w:rsid w:val="00E84354"/>
    <w:rsid w:val="00E856DD"/>
    <w:rsid w:val="00EA014A"/>
    <w:rsid w:val="00EA0E1F"/>
    <w:rsid w:val="00F36139"/>
    <w:rsid w:val="00F410E9"/>
    <w:rsid w:val="00F56CD6"/>
    <w:rsid w:val="00F659B1"/>
    <w:rsid w:val="00F71899"/>
    <w:rsid w:val="00FB14BA"/>
    <w:rsid w:val="00FC0151"/>
    <w:rsid w:val="00FC0CA2"/>
    <w:rsid w:val="00FE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2121"/>
  <w15:chartTrackingRefBased/>
  <w15:docId w15:val="{177CA2D2-0B32-4BE3-A9B1-FB3FC2E8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E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6E1D"/>
  </w:style>
  <w:style w:type="paragraph" w:styleId="a5">
    <w:name w:val="footer"/>
    <w:basedOn w:val="a"/>
    <w:link w:val="a6"/>
    <w:uiPriority w:val="99"/>
    <w:unhideWhenUsed/>
    <w:rsid w:val="00516E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6E1D"/>
  </w:style>
  <w:style w:type="paragraph" w:styleId="a7">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8"/>
    <w:uiPriority w:val="99"/>
    <w:unhideWhenUsed/>
    <w:rsid w:val="00926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Plain Text"/>
    <w:aliases w:val="Текст Знак1 Знак,Текст Знак Знак Знак, Знак Знак Знак Знак,Текст Знак1, Знак Знак Знак, Знак,Знак Знак Знак Знак,Знак,Текст Знак2,Текст Знак1 Знак Знак,Текст Знак Знак Знак Знак,Знак Знак Знак Знак Знак,Знак Знак Знак Знак1,Знак Знак, , Знак3,Зн,З"/>
    <w:basedOn w:val="a"/>
    <w:link w:val="3"/>
    <w:rsid w:val="00C121AB"/>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uiPriority w:val="99"/>
    <w:semiHidden/>
    <w:rsid w:val="00C121AB"/>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Текст Знак1 Знак1, Знак Знак Знак Знак1, Знак Знак,Знак Знак Знак Знак Знак1,Знак Знак1,Текст Знак2 Знак,Текст Знак1 Знак Знак Знак,Текст Знак Знак Знак Знак Знак"/>
    <w:link w:val="a9"/>
    <w:rsid w:val="00C121AB"/>
    <w:rPr>
      <w:rFonts w:ascii="Courier New" w:eastAsia="Times New Roman" w:hAnsi="Courier New" w:cs="Courier New"/>
      <w:sz w:val="20"/>
      <w:szCs w:val="20"/>
      <w:lang w:eastAsia="ru-RU"/>
    </w:rPr>
  </w:style>
  <w:style w:type="paragraph" w:styleId="ab">
    <w:name w:val="List Paragraph"/>
    <w:basedOn w:val="a"/>
    <w:uiPriority w:val="34"/>
    <w:qFormat/>
    <w:rsid w:val="0072771F"/>
    <w:pPr>
      <w:spacing w:after="200" w:line="276" w:lineRule="auto"/>
      <w:ind w:left="720" w:firstLine="567"/>
      <w:contextualSpacing/>
      <w:jc w:val="both"/>
    </w:pPr>
    <w:rPr>
      <w:rFonts w:ascii="Calibri" w:eastAsia="Calibri" w:hAnsi="Calibri" w:cs="Times New Roman"/>
      <w:spacing w:val="-6"/>
    </w:rPr>
  </w:style>
  <w:style w:type="paragraph" w:styleId="ac">
    <w:name w:val="No Spacing"/>
    <w:uiPriority w:val="1"/>
    <w:qFormat/>
    <w:rsid w:val="0072771F"/>
    <w:pPr>
      <w:spacing w:after="0" w:line="240" w:lineRule="auto"/>
    </w:pPr>
    <w:rPr>
      <w:rFonts w:ascii="Calibri" w:eastAsia="Calibri" w:hAnsi="Calibri" w:cs="Calibri"/>
      <w:spacing w:val="-6"/>
    </w:rPr>
  </w:style>
  <w:style w:type="character" w:customStyle="1" w:styleId="margin">
    <w:name w:val="margin"/>
    <w:rsid w:val="0072771F"/>
  </w:style>
  <w:style w:type="character" w:customStyle="1" w:styleId="a8">
    <w:name w:val="Обычный (Интернет)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7"/>
    <w:uiPriority w:val="99"/>
    <w:locked/>
    <w:rsid w:val="0072771F"/>
    <w:rPr>
      <w:rFonts w:ascii="Times New Roman" w:eastAsia="Times New Roman" w:hAnsi="Times New Roman" w:cs="Times New Roman"/>
      <w:sz w:val="24"/>
      <w:szCs w:val="24"/>
      <w:lang w:eastAsia="ru-RU"/>
    </w:rPr>
  </w:style>
  <w:style w:type="character" w:customStyle="1" w:styleId="ilfuvd">
    <w:name w:val="ilfuvd"/>
    <w:rsid w:val="0072771F"/>
  </w:style>
  <w:style w:type="table" w:styleId="ad">
    <w:name w:val="Table Grid"/>
    <w:basedOn w:val="a1"/>
    <w:uiPriority w:val="39"/>
    <w:rsid w:val="0072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pt">
    <w:name w:val="Основной текст (2) + 10 pt;Полужирный"/>
    <w:rsid w:val="00D54969"/>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styleId="ae">
    <w:name w:val="Strong"/>
    <w:basedOn w:val="a0"/>
    <w:uiPriority w:val="22"/>
    <w:qFormat/>
    <w:rsid w:val="00026704"/>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579">
      <w:bodyDiv w:val="1"/>
      <w:marLeft w:val="0"/>
      <w:marRight w:val="0"/>
      <w:marTop w:val="0"/>
      <w:marBottom w:val="0"/>
      <w:divBdr>
        <w:top w:val="none" w:sz="0" w:space="0" w:color="auto"/>
        <w:left w:val="none" w:sz="0" w:space="0" w:color="auto"/>
        <w:bottom w:val="none" w:sz="0" w:space="0" w:color="auto"/>
        <w:right w:val="none" w:sz="0" w:space="0" w:color="auto"/>
      </w:divBdr>
    </w:div>
    <w:div w:id="28650384">
      <w:bodyDiv w:val="1"/>
      <w:marLeft w:val="0"/>
      <w:marRight w:val="0"/>
      <w:marTop w:val="0"/>
      <w:marBottom w:val="0"/>
      <w:divBdr>
        <w:top w:val="none" w:sz="0" w:space="0" w:color="auto"/>
        <w:left w:val="none" w:sz="0" w:space="0" w:color="auto"/>
        <w:bottom w:val="none" w:sz="0" w:space="0" w:color="auto"/>
        <w:right w:val="none" w:sz="0" w:space="0" w:color="auto"/>
      </w:divBdr>
    </w:div>
    <w:div w:id="185094343">
      <w:bodyDiv w:val="1"/>
      <w:marLeft w:val="0"/>
      <w:marRight w:val="0"/>
      <w:marTop w:val="0"/>
      <w:marBottom w:val="0"/>
      <w:divBdr>
        <w:top w:val="none" w:sz="0" w:space="0" w:color="auto"/>
        <w:left w:val="none" w:sz="0" w:space="0" w:color="auto"/>
        <w:bottom w:val="none" w:sz="0" w:space="0" w:color="auto"/>
        <w:right w:val="none" w:sz="0" w:space="0" w:color="auto"/>
      </w:divBdr>
    </w:div>
    <w:div w:id="211158754">
      <w:bodyDiv w:val="1"/>
      <w:marLeft w:val="0"/>
      <w:marRight w:val="0"/>
      <w:marTop w:val="0"/>
      <w:marBottom w:val="0"/>
      <w:divBdr>
        <w:top w:val="none" w:sz="0" w:space="0" w:color="auto"/>
        <w:left w:val="none" w:sz="0" w:space="0" w:color="auto"/>
        <w:bottom w:val="none" w:sz="0" w:space="0" w:color="auto"/>
        <w:right w:val="none" w:sz="0" w:space="0" w:color="auto"/>
      </w:divBdr>
    </w:div>
    <w:div w:id="244926218">
      <w:bodyDiv w:val="1"/>
      <w:marLeft w:val="0"/>
      <w:marRight w:val="0"/>
      <w:marTop w:val="0"/>
      <w:marBottom w:val="0"/>
      <w:divBdr>
        <w:top w:val="none" w:sz="0" w:space="0" w:color="auto"/>
        <w:left w:val="none" w:sz="0" w:space="0" w:color="auto"/>
        <w:bottom w:val="none" w:sz="0" w:space="0" w:color="auto"/>
        <w:right w:val="none" w:sz="0" w:space="0" w:color="auto"/>
      </w:divBdr>
    </w:div>
    <w:div w:id="284964625">
      <w:bodyDiv w:val="1"/>
      <w:marLeft w:val="0"/>
      <w:marRight w:val="0"/>
      <w:marTop w:val="0"/>
      <w:marBottom w:val="0"/>
      <w:divBdr>
        <w:top w:val="none" w:sz="0" w:space="0" w:color="auto"/>
        <w:left w:val="none" w:sz="0" w:space="0" w:color="auto"/>
        <w:bottom w:val="none" w:sz="0" w:space="0" w:color="auto"/>
        <w:right w:val="none" w:sz="0" w:space="0" w:color="auto"/>
      </w:divBdr>
    </w:div>
    <w:div w:id="387652442">
      <w:bodyDiv w:val="1"/>
      <w:marLeft w:val="0"/>
      <w:marRight w:val="0"/>
      <w:marTop w:val="0"/>
      <w:marBottom w:val="0"/>
      <w:divBdr>
        <w:top w:val="none" w:sz="0" w:space="0" w:color="auto"/>
        <w:left w:val="none" w:sz="0" w:space="0" w:color="auto"/>
        <w:bottom w:val="none" w:sz="0" w:space="0" w:color="auto"/>
        <w:right w:val="none" w:sz="0" w:space="0" w:color="auto"/>
      </w:divBdr>
    </w:div>
    <w:div w:id="467359445">
      <w:bodyDiv w:val="1"/>
      <w:marLeft w:val="0"/>
      <w:marRight w:val="0"/>
      <w:marTop w:val="0"/>
      <w:marBottom w:val="0"/>
      <w:divBdr>
        <w:top w:val="none" w:sz="0" w:space="0" w:color="auto"/>
        <w:left w:val="none" w:sz="0" w:space="0" w:color="auto"/>
        <w:bottom w:val="none" w:sz="0" w:space="0" w:color="auto"/>
        <w:right w:val="none" w:sz="0" w:space="0" w:color="auto"/>
      </w:divBdr>
    </w:div>
    <w:div w:id="478959239">
      <w:bodyDiv w:val="1"/>
      <w:marLeft w:val="0"/>
      <w:marRight w:val="0"/>
      <w:marTop w:val="0"/>
      <w:marBottom w:val="0"/>
      <w:divBdr>
        <w:top w:val="none" w:sz="0" w:space="0" w:color="auto"/>
        <w:left w:val="none" w:sz="0" w:space="0" w:color="auto"/>
        <w:bottom w:val="none" w:sz="0" w:space="0" w:color="auto"/>
        <w:right w:val="none" w:sz="0" w:space="0" w:color="auto"/>
      </w:divBdr>
    </w:div>
    <w:div w:id="500782099">
      <w:bodyDiv w:val="1"/>
      <w:marLeft w:val="0"/>
      <w:marRight w:val="0"/>
      <w:marTop w:val="0"/>
      <w:marBottom w:val="0"/>
      <w:divBdr>
        <w:top w:val="none" w:sz="0" w:space="0" w:color="auto"/>
        <w:left w:val="none" w:sz="0" w:space="0" w:color="auto"/>
        <w:bottom w:val="none" w:sz="0" w:space="0" w:color="auto"/>
        <w:right w:val="none" w:sz="0" w:space="0" w:color="auto"/>
      </w:divBdr>
    </w:div>
    <w:div w:id="545988030">
      <w:bodyDiv w:val="1"/>
      <w:marLeft w:val="0"/>
      <w:marRight w:val="0"/>
      <w:marTop w:val="0"/>
      <w:marBottom w:val="0"/>
      <w:divBdr>
        <w:top w:val="none" w:sz="0" w:space="0" w:color="auto"/>
        <w:left w:val="none" w:sz="0" w:space="0" w:color="auto"/>
        <w:bottom w:val="none" w:sz="0" w:space="0" w:color="auto"/>
        <w:right w:val="none" w:sz="0" w:space="0" w:color="auto"/>
      </w:divBdr>
    </w:div>
    <w:div w:id="585965835">
      <w:bodyDiv w:val="1"/>
      <w:marLeft w:val="0"/>
      <w:marRight w:val="0"/>
      <w:marTop w:val="0"/>
      <w:marBottom w:val="0"/>
      <w:divBdr>
        <w:top w:val="none" w:sz="0" w:space="0" w:color="auto"/>
        <w:left w:val="none" w:sz="0" w:space="0" w:color="auto"/>
        <w:bottom w:val="none" w:sz="0" w:space="0" w:color="auto"/>
        <w:right w:val="none" w:sz="0" w:space="0" w:color="auto"/>
      </w:divBdr>
    </w:div>
    <w:div w:id="620696520">
      <w:bodyDiv w:val="1"/>
      <w:marLeft w:val="0"/>
      <w:marRight w:val="0"/>
      <w:marTop w:val="0"/>
      <w:marBottom w:val="0"/>
      <w:divBdr>
        <w:top w:val="none" w:sz="0" w:space="0" w:color="auto"/>
        <w:left w:val="none" w:sz="0" w:space="0" w:color="auto"/>
        <w:bottom w:val="none" w:sz="0" w:space="0" w:color="auto"/>
        <w:right w:val="none" w:sz="0" w:space="0" w:color="auto"/>
      </w:divBdr>
    </w:div>
    <w:div w:id="648024288">
      <w:bodyDiv w:val="1"/>
      <w:marLeft w:val="0"/>
      <w:marRight w:val="0"/>
      <w:marTop w:val="0"/>
      <w:marBottom w:val="0"/>
      <w:divBdr>
        <w:top w:val="none" w:sz="0" w:space="0" w:color="auto"/>
        <w:left w:val="none" w:sz="0" w:space="0" w:color="auto"/>
        <w:bottom w:val="none" w:sz="0" w:space="0" w:color="auto"/>
        <w:right w:val="none" w:sz="0" w:space="0" w:color="auto"/>
      </w:divBdr>
    </w:div>
    <w:div w:id="748768664">
      <w:bodyDiv w:val="1"/>
      <w:marLeft w:val="0"/>
      <w:marRight w:val="0"/>
      <w:marTop w:val="0"/>
      <w:marBottom w:val="0"/>
      <w:divBdr>
        <w:top w:val="none" w:sz="0" w:space="0" w:color="auto"/>
        <w:left w:val="none" w:sz="0" w:space="0" w:color="auto"/>
        <w:bottom w:val="none" w:sz="0" w:space="0" w:color="auto"/>
        <w:right w:val="none" w:sz="0" w:space="0" w:color="auto"/>
      </w:divBdr>
    </w:div>
    <w:div w:id="864707507">
      <w:bodyDiv w:val="1"/>
      <w:marLeft w:val="0"/>
      <w:marRight w:val="0"/>
      <w:marTop w:val="0"/>
      <w:marBottom w:val="0"/>
      <w:divBdr>
        <w:top w:val="none" w:sz="0" w:space="0" w:color="auto"/>
        <w:left w:val="none" w:sz="0" w:space="0" w:color="auto"/>
        <w:bottom w:val="none" w:sz="0" w:space="0" w:color="auto"/>
        <w:right w:val="none" w:sz="0" w:space="0" w:color="auto"/>
      </w:divBdr>
    </w:div>
    <w:div w:id="940529362">
      <w:bodyDiv w:val="1"/>
      <w:marLeft w:val="0"/>
      <w:marRight w:val="0"/>
      <w:marTop w:val="0"/>
      <w:marBottom w:val="0"/>
      <w:divBdr>
        <w:top w:val="none" w:sz="0" w:space="0" w:color="auto"/>
        <w:left w:val="none" w:sz="0" w:space="0" w:color="auto"/>
        <w:bottom w:val="none" w:sz="0" w:space="0" w:color="auto"/>
        <w:right w:val="none" w:sz="0" w:space="0" w:color="auto"/>
      </w:divBdr>
    </w:div>
    <w:div w:id="984506906">
      <w:bodyDiv w:val="1"/>
      <w:marLeft w:val="0"/>
      <w:marRight w:val="0"/>
      <w:marTop w:val="0"/>
      <w:marBottom w:val="0"/>
      <w:divBdr>
        <w:top w:val="none" w:sz="0" w:space="0" w:color="auto"/>
        <w:left w:val="none" w:sz="0" w:space="0" w:color="auto"/>
        <w:bottom w:val="none" w:sz="0" w:space="0" w:color="auto"/>
        <w:right w:val="none" w:sz="0" w:space="0" w:color="auto"/>
      </w:divBdr>
    </w:div>
    <w:div w:id="1103380084">
      <w:bodyDiv w:val="1"/>
      <w:marLeft w:val="0"/>
      <w:marRight w:val="0"/>
      <w:marTop w:val="0"/>
      <w:marBottom w:val="0"/>
      <w:divBdr>
        <w:top w:val="none" w:sz="0" w:space="0" w:color="auto"/>
        <w:left w:val="none" w:sz="0" w:space="0" w:color="auto"/>
        <w:bottom w:val="none" w:sz="0" w:space="0" w:color="auto"/>
        <w:right w:val="none" w:sz="0" w:space="0" w:color="auto"/>
      </w:divBdr>
    </w:div>
    <w:div w:id="1120417912">
      <w:bodyDiv w:val="1"/>
      <w:marLeft w:val="0"/>
      <w:marRight w:val="0"/>
      <w:marTop w:val="0"/>
      <w:marBottom w:val="0"/>
      <w:divBdr>
        <w:top w:val="none" w:sz="0" w:space="0" w:color="auto"/>
        <w:left w:val="none" w:sz="0" w:space="0" w:color="auto"/>
        <w:bottom w:val="none" w:sz="0" w:space="0" w:color="auto"/>
        <w:right w:val="none" w:sz="0" w:space="0" w:color="auto"/>
      </w:divBdr>
    </w:div>
    <w:div w:id="1136603967">
      <w:bodyDiv w:val="1"/>
      <w:marLeft w:val="0"/>
      <w:marRight w:val="0"/>
      <w:marTop w:val="0"/>
      <w:marBottom w:val="0"/>
      <w:divBdr>
        <w:top w:val="none" w:sz="0" w:space="0" w:color="auto"/>
        <w:left w:val="none" w:sz="0" w:space="0" w:color="auto"/>
        <w:bottom w:val="none" w:sz="0" w:space="0" w:color="auto"/>
        <w:right w:val="none" w:sz="0" w:space="0" w:color="auto"/>
      </w:divBdr>
    </w:div>
    <w:div w:id="1187065399">
      <w:bodyDiv w:val="1"/>
      <w:marLeft w:val="0"/>
      <w:marRight w:val="0"/>
      <w:marTop w:val="0"/>
      <w:marBottom w:val="0"/>
      <w:divBdr>
        <w:top w:val="none" w:sz="0" w:space="0" w:color="auto"/>
        <w:left w:val="none" w:sz="0" w:space="0" w:color="auto"/>
        <w:bottom w:val="none" w:sz="0" w:space="0" w:color="auto"/>
        <w:right w:val="none" w:sz="0" w:space="0" w:color="auto"/>
      </w:divBdr>
    </w:div>
    <w:div w:id="1242718970">
      <w:bodyDiv w:val="1"/>
      <w:marLeft w:val="0"/>
      <w:marRight w:val="0"/>
      <w:marTop w:val="0"/>
      <w:marBottom w:val="0"/>
      <w:divBdr>
        <w:top w:val="none" w:sz="0" w:space="0" w:color="auto"/>
        <w:left w:val="none" w:sz="0" w:space="0" w:color="auto"/>
        <w:bottom w:val="none" w:sz="0" w:space="0" w:color="auto"/>
        <w:right w:val="none" w:sz="0" w:space="0" w:color="auto"/>
      </w:divBdr>
    </w:div>
    <w:div w:id="1295525526">
      <w:bodyDiv w:val="1"/>
      <w:marLeft w:val="0"/>
      <w:marRight w:val="0"/>
      <w:marTop w:val="0"/>
      <w:marBottom w:val="0"/>
      <w:divBdr>
        <w:top w:val="none" w:sz="0" w:space="0" w:color="auto"/>
        <w:left w:val="none" w:sz="0" w:space="0" w:color="auto"/>
        <w:bottom w:val="none" w:sz="0" w:space="0" w:color="auto"/>
        <w:right w:val="none" w:sz="0" w:space="0" w:color="auto"/>
      </w:divBdr>
    </w:div>
    <w:div w:id="1320036504">
      <w:bodyDiv w:val="1"/>
      <w:marLeft w:val="0"/>
      <w:marRight w:val="0"/>
      <w:marTop w:val="0"/>
      <w:marBottom w:val="0"/>
      <w:divBdr>
        <w:top w:val="none" w:sz="0" w:space="0" w:color="auto"/>
        <w:left w:val="none" w:sz="0" w:space="0" w:color="auto"/>
        <w:bottom w:val="none" w:sz="0" w:space="0" w:color="auto"/>
        <w:right w:val="none" w:sz="0" w:space="0" w:color="auto"/>
      </w:divBdr>
    </w:div>
    <w:div w:id="1344429242">
      <w:bodyDiv w:val="1"/>
      <w:marLeft w:val="0"/>
      <w:marRight w:val="0"/>
      <w:marTop w:val="0"/>
      <w:marBottom w:val="0"/>
      <w:divBdr>
        <w:top w:val="none" w:sz="0" w:space="0" w:color="auto"/>
        <w:left w:val="none" w:sz="0" w:space="0" w:color="auto"/>
        <w:bottom w:val="none" w:sz="0" w:space="0" w:color="auto"/>
        <w:right w:val="none" w:sz="0" w:space="0" w:color="auto"/>
      </w:divBdr>
    </w:div>
    <w:div w:id="1444956482">
      <w:bodyDiv w:val="1"/>
      <w:marLeft w:val="0"/>
      <w:marRight w:val="0"/>
      <w:marTop w:val="0"/>
      <w:marBottom w:val="0"/>
      <w:divBdr>
        <w:top w:val="none" w:sz="0" w:space="0" w:color="auto"/>
        <w:left w:val="none" w:sz="0" w:space="0" w:color="auto"/>
        <w:bottom w:val="none" w:sz="0" w:space="0" w:color="auto"/>
        <w:right w:val="none" w:sz="0" w:space="0" w:color="auto"/>
      </w:divBdr>
    </w:div>
    <w:div w:id="1472286207">
      <w:bodyDiv w:val="1"/>
      <w:marLeft w:val="0"/>
      <w:marRight w:val="0"/>
      <w:marTop w:val="0"/>
      <w:marBottom w:val="0"/>
      <w:divBdr>
        <w:top w:val="none" w:sz="0" w:space="0" w:color="auto"/>
        <w:left w:val="none" w:sz="0" w:space="0" w:color="auto"/>
        <w:bottom w:val="none" w:sz="0" w:space="0" w:color="auto"/>
        <w:right w:val="none" w:sz="0" w:space="0" w:color="auto"/>
      </w:divBdr>
    </w:div>
    <w:div w:id="1488789150">
      <w:bodyDiv w:val="1"/>
      <w:marLeft w:val="0"/>
      <w:marRight w:val="0"/>
      <w:marTop w:val="0"/>
      <w:marBottom w:val="0"/>
      <w:divBdr>
        <w:top w:val="none" w:sz="0" w:space="0" w:color="auto"/>
        <w:left w:val="none" w:sz="0" w:space="0" w:color="auto"/>
        <w:bottom w:val="none" w:sz="0" w:space="0" w:color="auto"/>
        <w:right w:val="none" w:sz="0" w:space="0" w:color="auto"/>
      </w:divBdr>
    </w:div>
    <w:div w:id="1689872734">
      <w:bodyDiv w:val="1"/>
      <w:marLeft w:val="0"/>
      <w:marRight w:val="0"/>
      <w:marTop w:val="0"/>
      <w:marBottom w:val="0"/>
      <w:divBdr>
        <w:top w:val="none" w:sz="0" w:space="0" w:color="auto"/>
        <w:left w:val="none" w:sz="0" w:space="0" w:color="auto"/>
        <w:bottom w:val="none" w:sz="0" w:space="0" w:color="auto"/>
        <w:right w:val="none" w:sz="0" w:space="0" w:color="auto"/>
      </w:divBdr>
    </w:div>
    <w:div w:id="1776510587">
      <w:bodyDiv w:val="1"/>
      <w:marLeft w:val="0"/>
      <w:marRight w:val="0"/>
      <w:marTop w:val="0"/>
      <w:marBottom w:val="0"/>
      <w:divBdr>
        <w:top w:val="none" w:sz="0" w:space="0" w:color="auto"/>
        <w:left w:val="none" w:sz="0" w:space="0" w:color="auto"/>
        <w:bottom w:val="none" w:sz="0" w:space="0" w:color="auto"/>
        <w:right w:val="none" w:sz="0" w:space="0" w:color="auto"/>
      </w:divBdr>
    </w:div>
    <w:div w:id="1847943681">
      <w:bodyDiv w:val="1"/>
      <w:marLeft w:val="0"/>
      <w:marRight w:val="0"/>
      <w:marTop w:val="0"/>
      <w:marBottom w:val="0"/>
      <w:divBdr>
        <w:top w:val="none" w:sz="0" w:space="0" w:color="auto"/>
        <w:left w:val="none" w:sz="0" w:space="0" w:color="auto"/>
        <w:bottom w:val="none" w:sz="0" w:space="0" w:color="auto"/>
        <w:right w:val="none" w:sz="0" w:space="0" w:color="auto"/>
      </w:divBdr>
    </w:div>
    <w:div w:id="2023776140">
      <w:bodyDiv w:val="1"/>
      <w:marLeft w:val="0"/>
      <w:marRight w:val="0"/>
      <w:marTop w:val="0"/>
      <w:marBottom w:val="0"/>
      <w:divBdr>
        <w:top w:val="none" w:sz="0" w:space="0" w:color="auto"/>
        <w:left w:val="none" w:sz="0" w:space="0" w:color="auto"/>
        <w:bottom w:val="none" w:sz="0" w:space="0" w:color="auto"/>
        <w:right w:val="none" w:sz="0" w:space="0" w:color="auto"/>
      </w:divBdr>
    </w:div>
    <w:div w:id="2072191262">
      <w:bodyDiv w:val="1"/>
      <w:marLeft w:val="0"/>
      <w:marRight w:val="0"/>
      <w:marTop w:val="0"/>
      <w:marBottom w:val="0"/>
      <w:divBdr>
        <w:top w:val="none" w:sz="0" w:space="0" w:color="auto"/>
        <w:left w:val="none" w:sz="0" w:space="0" w:color="auto"/>
        <w:bottom w:val="none" w:sz="0" w:space="0" w:color="auto"/>
        <w:right w:val="none" w:sz="0" w:space="0" w:color="auto"/>
      </w:divBdr>
    </w:div>
    <w:div w:id="2096777370">
      <w:bodyDiv w:val="1"/>
      <w:marLeft w:val="0"/>
      <w:marRight w:val="0"/>
      <w:marTop w:val="0"/>
      <w:marBottom w:val="0"/>
      <w:divBdr>
        <w:top w:val="none" w:sz="0" w:space="0" w:color="auto"/>
        <w:left w:val="none" w:sz="0" w:space="0" w:color="auto"/>
        <w:bottom w:val="none" w:sz="0" w:space="0" w:color="auto"/>
        <w:right w:val="none" w:sz="0" w:space="0" w:color="auto"/>
      </w:divBdr>
    </w:div>
    <w:div w:id="2099784994">
      <w:bodyDiv w:val="1"/>
      <w:marLeft w:val="0"/>
      <w:marRight w:val="0"/>
      <w:marTop w:val="0"/>
      <w:marBottom w:val="0"/>
      <w:divBdr>
        <w:top w:val="none" w:sz="0" w:space="0" w:color="auto"/>
        <w:left w:val="none" w:sz="0" w:space="0" w:color="auto"/>
        <w:bottom w:val="none" w:sz="0" w:space="0" w:color="auto"/>
        <w:right w:val="none" w:sz="0" w:space="0" w:color="auto"/>
      </w:divBdr>
    </w:div>
    <w:div w:id="2118214893">
      <w:bodyDiv w:val="1"/>
      <w:marLeft w:val="0"/>
      <w:marRight w:val="0"/>
      <w:marTop w:val="0"/>
      <w:marBottom w:val="0"/>
      <w:divBdr>
        <w:top w:val="none" w:sz="0" w:space="0" w:color="auto"/>
        <w:left w:val="none" w:sz="0" w:space="0" w:color="auto"/>
        <w:bottom w:val="none" w:sz="0" w:space="0" w:color="auto"/>
        <w:right w:val="none" w:sz="0" w:space="0" w:color="auto"/>
      </w:divBdr>
    </w:div>
    <w:div w:id="212338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3023</Words>
  <Characters>17232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Соколан Анастасия Степановна</dc:creator>
  <cp:keywords/>
  <dc:description/>
  <cp:lastModifiedBy>Дигусар Л.В.</cp:lastModifiedBy>
  <cp:revision>6</cp:revision>
  <dcterms:created xsi:type="dcterms:W3CDTF">2023-10-05T08:15:00Z</dcterms:created>
  <dcterms:modified xsi:type="dcterms:W3CDTF">2023-10-12T09:41:00Z</dcterms:modified>
</cp:coreProperties>
</file>