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168" w:rsidRDefault="00B6085D">
      <w:pPr>
        <w:pStyle w:val="head"/>
      </w:pPr>
      <w:r>
        <w:rPr>
          <w:b/>
        </w:rPr>
        <w:t>МИНИСТЕРСТВО ФИНАНСОВ ПРИДНЕСТРОВСКОЙ МОЛДАВСКОЙ РЕСПУБЛИКИ</w:t>
      </w:r>
    </w:p>
    <w:p w:rsidR="006B6168" w:rsidRDefault="00B6085D">
      <w:pPr>
        <w:pStyle w:val="head"/>
      </w:pPr>
      <w:r>
        <w:rPr>
          <w:b/>
        </w:rPr>
        <w:t>ПРИКАЗ</w:t>
      </w:r>
      <w:r w:rsidR="007B1933">
        <w:t xml:space="preserve"> </w:t>
      </w:r>
    </w:p>
    <w:p w:rsidR="006B6168" w:rsidRDefault="00B6085D">
      <w:pPr>
        <w:pStyle w:val="head"/>
      </w:pPr>
      <w:r>
        <w:rPr>
          <w:b/>
        </w:rPr>
        <w:t>от 13 февраля 2015 г.</w:t>
      </w:r>
      <w:r>
        <w:br/>
      </w:r>
      <w:r>
        <w:rPr>
          <w:b/>
        </w:rPr>
        <w:t>№ 22</w:t>
      </w:r>
    </w:p>
    <w:p w:rsidR="006B6168" w:rsidRDefault="00B6085D">
      <w:pPr>
        <w:pStyle w:val="head"/>
      </w:pPr>
      <w:r>
        <w:rPr>
          <w:b/>
        </w:rPr>
        <w:t xml:space="preserve">Об утверждении методических указаний по </w:t>
      </w:r>
      <w:r>
        <w:rPr>
          <w:b/>
        </w:rPr>
        <w:t>использованию бюджетной классификации в части доходов бюджетов различных уровней</w:t>
      </w:r>
    </w:p>
    <w:p w:rsidR="006B6168" w:rsidRDefault="00B6085D">
      <w:pPr>
        <w:pStyle w:val="head"/>
      </w:pPr>
      <w:r>
        <w:t>САЗ (09.03.2015) № 15-10</w:t>
      </w:r>
    </w:p>
    <w:p w:rsidR="006B6168" w:rsidRDefault="00B6085D">
      <w:pPr>
        <w:pStyle w:val="a4"/>
        <w:jc w:val="center"/>
      </w:pPr>
      <w:r>
        <w:rPr>
          <w:i/>
        </w:rPr>
        <w:t>Зарегистрирован Министерством юстиции</w:t>
      </w:r>
      <w:r>
        <w:br/>
      </w:r>
      <w:r>
        <w:rPr>
          <w:rFonts w:ascii="Helveticaneuecyr Thin" w:hAnsi="Helveticaneuecyr Thin" w:cs="Helveticaneuecyr Thin"/>
          <w:i/>
          <w:sz w:val="22"/>
        </w:rPr>
        <w:t>Приднестровской Молдавской Республики 6 марта 2015 г.</w:t>
      </w:r>
      <w:r>
        <w:br/>
      </w:r>
      <w:r>
        <w:rPr>
          <w:rFonts w:ascii="Helveticaneuecyr Thin" w:hAnsi="Helveticaneuecyr Thin" w:cs="Helveticaneuecyr Thin"/>
          <w:i/>
          <w:sz w:val="22"/>
        </w:rPr>
        <w:t>Регистрационный № 7040</w:t>
      </w:r>
    </w:p>
    <w:p w:rsidR="006B6168" w:rsidRDefault="00B6085D">
      <w:pPr>
        <w:ind w:firstLine="480"/>
        <w:jc w:val="both"/>
      </w:pPr>
      <w:r>
        <w:t xml:space="preserve">Во исполнение </w:t>
      </w:r>
      <w:hyperlink r:id="rId6" w:tooltip="(ВСТУПИЛ В СИЛУ 14.01.2003) О бюджетной классификации Приднестровской Молдавской Республики" w:history="1">
        <w:r>
          <w:rPr>
            <w:rStyle w:val="a3"/>
          </w:rPr>
          <w:t>статьи 11 Закона Приднестровской Молдавской Республики от 14 января 2003 года № 225-З-III "О бюджет</w:t>
        </w:r>
        <w:r>
          <w:rPr>
            <w:rStyle w:val="a3"/>
          </w:rPr>
          <w:t>ной классификации Приднестровской Молдавской Республики"</w:t>
        </w:r>
      </w:hyperlink>
      <w:r>
        <w:t xml:space="preserve"> (САЗ 03-3) с изменениями и дополнениями, внесенными </w:t>
      </w:r>
      <w:hyperlink r:id="rId7" w:tooltip="(ВСТУПИЛ В СИЛУ 16.10.2003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законами Приднестровской Молдавской Республики от 16 октября 2003 года № 340-ЗИД-III</w:t>
        </w:r>
      </w:hyperlink>
      <w:r>
        <w:t xml:space="preserve"> (САЗ 03-42), </w:t>
      </w:r>
      <w:hyperlink r:id="rId8" w:tooltip="(ВСТУПИЛ В СИЛУ 04.11.2003) О внесении изменений и дополнений в Законы Приднестровской Молдавской Республики от 27 октября 1999 года № 207-З &quot;О бюджетной классификации Приднестровской Молдавской Республики&quot; и от 14 января 2003 года № 225-З-III &quot;О бюджетной классификации Приднестровской Молдавской Республики&quot;" w:history="1">
        <w:r>
          <w:rPr>
            <w:rStyle w:val="a3"/>
          </w:rPr>
          <w:t>от 4 ноября 2003 года № 349-ЗИД-III</w:t>
        </w:r>
      </w:hyperlink>
      <w:r>
        <w:t xml:space="preserve"> (САЗ 03-45), </w:t>
      </w:r>
      <w:hyperlink r:id="rId9" w:tooltip="(ВСТУПИЛ В СИЛУ 01.08.2005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1 августа 2005 года № 607-ЗИД-III</w:t>
        </w:r>
      </w:hyperlink>
      <w:r>
        <w:t xml:space="preserve"> (САЗ 05-32), </w:t>
      </w:r>
      <w:hyperlink r:id="rId10" w:tooltip="(ВСТУПИЛ В СИЛУ 13.12.2005) О внесении дополнений в некоторые Законы Приднестровской Молдавской Республики в связи с принятием Закона Приднестровской Молдавской Республики &quot;О статусе столицы Приднестровской Молдавской Республики&quot;" w:history="1">
        <w:r>
          <w:rPr>
            <w:rStyle w:val="a3"/>
          </w:rPr>
          <w:t>от 13 декабря 2005 года № 702-ЗД-III</w:t>
        </w:r>
      </w:hyperlink>
      <w:r>
        <w:t xml:space="preserve"> (САЗ 05-51), </w:t>
      </w:r>
      <w:hyperlink r:id="rId11" w:tooltip="(ВСТУПИЛ В СИЛУ 23.12.2005) О внесении дополнений в Закон Приднестровской Молдавской Республики &quot;О бюджетной классификации Приднестровской Молдавской Республики&quot; и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>
          <w:rPr>
            <w:rStyle w:val="a3"/>
          </w:rPr>
          <w:t>от 23 дек</w:t>
        </w:r>
        <w:r>
          <w:rPr>
            <w:rStyle w:val="a3"/>
          </w:rPr>
          <w:t>абря 2005 года № 714-ЗД-III</w:t>
        </w:r>
      </w:hyperlink>
      <w:r>
        <w:t xml:space="preserve"> (САЗ 05-52), </w:t>
      </w:r>
      <w:hyperlink r:id="rId12" w:tooltip="(ВСТУПИЛ В СИЛУ 20.03.2006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20 марта 2006 года № 12-ЗИД-IV</w:t>
        </w:r>
      </w:hyperlink>
      <w:r>
        <w:t xml:space="preserve"> (САЗ 06-13), </w:t>
      </w:r>
      <w:hyperlink r:id="rId13" w:tooltip="(ВСТУПИЛ В СИЛУ 29.09.2006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29 сентября 2006 года № 86-ЗИД-IV</w:t>
        </w:r>
      </w:hyperlink>
      <w:r>
        <w:t xml:space="preserve"> (САЗ 06-40), </w:t>
      </w:r>
      <w:hyperlink r:id="rId14" w:tooltip="(ВСТУПИЛ В СИЛУ 01.01.2007) &quot;О внесении изменений и дополнений в Закон Приднестровской Молдавской Республики &quot;Об индивидуальном предпринимательском патенте&quot;, Закон Приднестровской Молдавской Республики &quot;О подоходном налоге с физических лиц&quot;, Закон Приднестровской Молдавской Республики &quot;О едином социальном налоге&quot;, Закон Приднестровской Молдавской Республики &quot;Об основах налоговой системы в Приднестровской Молдавской Республике&quot; и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29 сентября 2006 года № 92-ЗИД-IV</w:t>
        </w:r>
      </w:hyperlink>
      <w:r>
        <w:t xml:space="preserve"> (САЗ 06-40), </w:t>
      </w:r>
      <w:hyperlink r:id="rId15" w:tooltip="(ВСТУПИЛ В СИЛУ 02.03.2007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 марта 2007 года № 181-ЗИД-IV</w:t>
        </w:r>
      </w:hyperlink>
      <w:r>
        <w:t xml:space="preserve"> (САЗ 07-10), </w:t>
      </w:r>
      <w:hyperlink r:id="rId16" w:tooltip="(ВСТУПИЛ В СИЛУ 07.03.2007) О внесении дополнения в Закон Приднестровской Молдавской Республики &quot;О бюджетной классификации Приднестровской Молдавской Республики&quot; в связи с принятием Закона Приднестровской Молдавской Республики &quot;О внесении изменения и дополнения в Закон Приднестровской Молдавской Республики &quot;О бюджетной системе в Приднестровской Молдавской Республике&quot; и Закона Приднестровской Молдавской Республики &quot;О внесении изменений и дополнений в Закон Приднестровской Молдавской Республики &quot;Об органах местной власти, местного самоуправления и Государственной Администрации в Приднестровской Молдавской Республике&quot;" w:history="1">
        <w:r>
          <w:rPr>
            <w:rStyle w:val="a3"/>
          </w:rPr>
          <w:t>от 7 марта 2007 года № 190-ЗД-IV</w:t>
        </w:r>
      </w:hyperlink>
      <w:r>
        <w:t xml:space="preserve"> (САЗ 07-11), </w:t>
      </w:r>
      <w:hyperlink r:id="rId17" w:tooltip="(ВСТУПИЛ В СИЛУ 03.07.2007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3 июля 2007 года № 244-ЗИД-IV</w:t>
        </w:r>
      </w:hyperlink>
      <w:r>
        <w:t xml:space="preserve"> (САЗ 07-28), </w:t>
      </w:r>
      <w:hyperlink r:id="rId18" w:tooltip="(ВСТУПИЛ В СИЛУ 15.11.2007) О внесени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15 ноября 2007 года № 336-ЗД-IV</w:t>
        </w:r>
      </w:hyperlink>
      <w:r>
        <w:t xml:space="preserve"> (САЗ 07-47), </w:t>
      </w:r>
      <w:hyperlink r:id="rId19" w:tooltip="(ВСТУПИЛ В СИЛУ 29.11.2007) О внесении дополнения в Закон Приднестровской Молдавской Республики &quot;О бюджетной классификации Приднестровской Молдавской Республики&quot; в связи с принятием Закона Приднестровской Молдавской Республики &quot;О науке и Государственной Научно-технической политике Приднестровской Молдавской Республики&quot;" w:history="1">
        <w:r>
          <w:rPr>
            <w:rStyle w:val="a3"/>
          </w:rPr>
          <w:t>от 29 ноября 2007 года № 355-ЗД-IV</w:t>
        </w:r>
      </w:hyperlink>
      <w:r>
        <w:t xml:space="preserve"> (САЗ 07-49), </w:t>
      </w:r>
      <w:hyperlink r:id="rId20" w:tooltip="(ВСТУПИЛ В СИЛУ 14.01.2008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14 января 2008 года № 378-ЗИД-IV</w:t>
        </w:r>
      </w:hyperlink>
      <w:r>
        <w:t xml:space="preserve"> (САЗ 08-2), </w:t>
      </w:r>
      <w:hyperlink r:id="rId21" w:tooltip="(ВСТУПИЛ В СИЛУ 21.01.2008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21 января 2008 года № 391-ЗИД-IV</w:t>
        </w:r>
      </w:hyperlink>
      <w:r>
        <w:t xml:space="preserve"> (САЗ 08-3), </w:t>
      </w:r>
      <w:hyperlink r:id="rId22" w:tooltip="(ВСТУПИЛ В СИЛУ 14.04.2008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14 апреля 2008 года № 440-ЗИД-IV</w:t>
        </w:r>
      </w:hyperlink>
      <w:r>
        <w:t xml:space="preserve"> (САЗ 08-15), </w:t>
      </w:r>
      <w:hyperlink r:id="rId23" w:tooltip="(ВСТУПИЛ В СИЛУ 08.07.2008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8 июля 2008 года № 492-ЗИД-IV</w:t>
        </w:r>
      </w:hyperlink>
      <w:r>
        <w:t xml:space="preserve"> (САЗ 08-27), </w:t>
      </w:r>
      <w:hyperlink r:id="rId24" w:tooltip="(ВСТУПИЛ В СИЛУ 26.09.2008) О внесении дополнения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26 сентября 2008 года № 544-ЗД-IV</w:t>
        </w:r>
      </w:hyperlink>
      <w:r>
        <w:t> (САЗ 08-38)</w:t>
      </w:r>
      <w:r>
        <w:t xml:space="preserve">, </w:t>
      </w:r>
      <w:hyperlink r:id="rId25" w:tooltip="(ВСТУПИЛ В СИЛУ 03.10.2008) О внесении изменения в Закон Приднестровской Молдавской Республики &quot;О бюджетной классификации Приднестровской Молдавской Республики&quot; в связи с принятием Закона Приднестровской Молдавской Республики &quot;О наказах избирателей&quot;" w:history="1">
        <w:r>
          <w:rPr>
            <w:rStyle w:val="a3"/>
          </w:rPr>
          <w:t>от 3 октября 2008 года № 565-ЗИ-IV</w:t>
        </w:r>
      </w:hyperlink>
      <w:r>
        <w:t xml:space="preserve"> (САЗ 08-39), </w:t>
      </w:r>
      <w:hyperlink r:id="rId26" w:tooltip="(ВСТУПИЛ В СИЛУ 27.10.2008) О внесении дополнения в Закон Приднестровской Молдавской Республики &quot;О бюджетной классификации Приднестровской Молдавской Республики&quot; в связи с принятием Закона Приднестровской Молдавской Республики &quot;О внесении дополнения в Закон Приднестровской Молдавской Республики &quot;О Государственном фонде обязательного социального страхования Приднестровской Молдавской Республики&quot;" w:history="1">
        <w:r>
          <w:rPr>
            <w:rStyle w:val="a3"/>
          </w:rPr>
          <w:t>от 27 октября 2008 года № 575-ЗД-IV</w:t>
        </w:r>
      </w:hyperlink>
      <w:r>
        <w:t xml:space="preserve"> (САЗ 08-43), </w:t>
      </w:r>
      <w:hyperlink r:id="rId27" w:tooltip="(ВСТУПИЛ В СИЛУ 27.10.2008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27 октября 2008 года № 577-ЗИД-IV</w:t>
        </w:r>
      </w:hyperlink>
      <w:r>
        <w:t xml:space="preserve"> (САЗ 08-43), </w:t>
      </w:r>
      <w:hyperlink r:id="rId28" w:tooltip="(ВСТУПИЛ В СИЛУ 26.11.2008) О внесении изме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26 ноября 2008 года № 598-ЗИ-IV</w:t>
        </w:r>
      </w:hyperlink>
      <w:r>
        <w:t xml:space="preserve"> (САЗ 08-47), </w:t>
      </w:r>
      <w:hyperlink r:id="rId29" w:tooltip="(ВСТУПИЛ В СИЛУ 26.11.2008) О внесении дополнения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26 ноября 20</w:t>
        </w:r>
        <w:r>
          <w:rPr>
            <w:rStyle w:val="a3"/>
          </w:rPr>
          <w:t>08 года № 599-ЗД-IV</w:t>
        </w:r>
      </w:hyperlink>
      <w:r>
        <w:t xml:space="preserve"> (САЗ 08-47), </w:t>
      </w:r>
      <w:hyperlink r:id="rId30" w:tooltip="(ВСТУПИЛ В СИЛУ 25.12.2008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25 декабря 2008 года № 626-ЗИД-IV</w:t>
        </w:r>
      </w:hyperlink>
      <w:r>
        <w:t xml:space="preserve"> (САЗ 08-51), </w:t>
      </w:r>
      <w:hyperlink r:id="rId31" w:tooltip="(ВСТУПИЛ В СИЛУ 30.04.2009) О внесении дополнения в Закон Приднестровской Молдавской Республики &quot;О бюджетной классификации Приднестровской Молдавской Республики&quot; в связи с принятием Закона Приднестровской Молдавской Республики &quot;Об обеспечении пособиями по временной нетрудоспособности, по беременности и родам граждан, подлежащих Государственному социальному страхованию&quot;" w:history="1">
        <w:r>
          <w:rPr>
            <w:rStyle w:val="a3"/>
          </w:rPr>
          <w:t>от 30 апреля 2009 года № 740-ЗД-IV</w:t>
        </w:r>
      </w:hyperlink>
      <w:r>
        <w:t xml:space="preserve"> (САЗ 09-18), </w:t>
      </w:r>
      <w:hyperlink r:id="rId32" w:tooltip="(ВСТУПИЛ В СИЛУ 09.07.2009) О внесении изменения в Закон Приднестровской Молдавской Республики &quot;О бюджетной классификации Приднестровской Молдавской Республики&quot; в связи с принятием Закона Приднестровской Молдавской Республики &quot;О внесении изменения в Закон Приднестровской Молдавской Республики &quot;О Государственном пенсионном обеспечении граждан в Приднестровской Молдавской Республике&quot;" w:history="1">
        <w:r>
          <w:rPr>
            <w:rStyle w:val="a3"/>
          </w:rPr>
          <w:t>от 9 июля 2009 года № 808-ЗИ-IV</w:t>
        </w:r>
      </w:hyperlink>
      <w:r>
        <w:t xml:space="preserve"> (САЗ 09-29), </w:t>
      </w:r>
      <w:hyperlink r:id="rId33" w:tooltip="(ВСТУПИЛ В СИЛУ 28.10.2009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28 октября 2009 года № 896-ЗИД-IV</w:t>
        </w:r>
      </w:hyperlink>
      <w:r>
        <w:t xml:space="preserve"> (САЗ 09-44), </w:t>
      </w:r>
      <w:hyperlink r:id="rId34" w:tooltip="(ВСТУПИЛ В СИЛУ 13.01.2010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13 января 2010 года № 10-ЗИД-IV</w:t>
        </w:r>
      </w:hyperlink>
      <w:r>
        <w:t xml:space="preserve"> (САЗ 10-2), </w:t>
      </w:r>
      <w:hyperlink r:id="rId35" w:tooltip="(ВСТУПИЛ В СИЛУ 17.02.2010) О внесении изменения и дополнения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17 февраля 2010 года № 27-ЗИД-IV</w:t>
        </w:r>
      </w:hyperlink>
      <w:r>
        <w:t> (САЗ 10-</w:t>
      </w:r>
      <w:r>
        <w:t xml:space="preserve">7), </w:t>
      </w:r>
      <w:hyperlink r:id="rId36" w:tooltip="(ВСТУПИЛ В СИЛУ 28.04.2010) О внесении изменений в Закон Приднестровской Молдавской Республики &quot;О бюджетной классификации Приднестровской Молдавской Республики&quot; в связи с принятием Закона Приднестровской Молдавской Республики &quot;О внесении изменения и дополнений в Закон Приднестровской Молдавской Республики &quot;О дополнительном материальном обеспечении граждан Приднестровской Молдавской Республики за выдающиеся достижения и особые заслуги&quot;" w:history="1">
        <w:r>
          <w:rPr>
            <w:rStyle w:val="a3"/>
          </w:rPr>
          <w:t>от 28 апреля 2010 года № 68-ЗИ-IV</w:t>
        </w:r>
      </w:hyperlink>
      <w:r>
        <w:t xml:space="preserve"> (САЗ 10-17), </w:t>
      </w:r>
      <w:hyperlink r:id="rId37" w:tooltip="(ВСТУПИЛ В СИЛУ 01.06.2010) О внесени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1 июня 2010 года № 90-ЗД-IV</w:t>
        </w:r>
      </w:hyperlink>
      <w:r>
        <w:t xml:space="preserve"> (САЗ 10-22), </w:t>
      </w:r>
      <w:hyperlink r:id="rId38" w:tooltip="(ВСТУПИЛ В СИЛУ 08.07.2010) О внесении изменения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8 июля 2010 года № 121-ЗИ-IV</w:t>
        </w:r>
      </w:hyperlink>
      <w:r>
        <w:t xml:space="preserve"> (САЗ 10-27), </w:t>
      </w:r>
      <w:hyperlink r:id="rId39" w:tooltip="(ВСТУПИЛ В СИЛУ 13.07.2010) О внесении изменения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13 июля 2010 года № 127-ЗИ-IV</w:t>
        </w:r>
      </w:hyperlink>
      <w:r>
        <w:t xml:space="preserve"> (САЗ 10-28), </w:t>
      </w:r>
      <w:hyperlink r:id="rId40" w:tooltip="(ВСТУПИЛ В СИЛУ 27.07.2010) О внесении дополнения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27 июля 2010 года № 150-ЗД-IV</w:t>
        </w:r>
      </w:hyperlink>
      <w:r>
        <w:t xml:space="preserve"> (САЗ 10-30), </w:t>
      </w:r>
      <w:hyperlink r:id="rId41" w:tooltip="(ВСТУПИЛ В СИЛУ 25.11.2010) О внесении дополнений в Закон Приднестровской Молдавской Республики &quot;О бюджетной классификации Приднестровской Молдавской Республики&quot; в связи с принятием Закона Приднестровской Молдавской Республики &quot;О внесении дополнений в Закон Приднестровской Молдавской Республики &quot;О дополнительном материальном обеспечении граждан Приднестровской Молдавской Республики за выдающиеся достижения и особые заслуги&quot;" w:history="1">
        <w:r>
          <w:rPr>
            <w:rStyle w:val="a3"/>
          </w:rPr>
          <w:t>от 25 ноября 2010 года № 235-ЗД-IV</w:t>
        </w:r>
      </w:hyperlink>
      <w:r>
        <w:t> </w:t>
      </w:r>
      <w:r>
        <w:t xml:space="preserve">(САЗ 10-47), </w:t>
      </w:r>
      <w:hyperlink r:id="rId42" w:tooltip="(ВСТУПИЛ В СИЛУ 24.02.2011) О внесении изменения в Закон Приднестровской Молдавской Республики &quot;О бюджетной классификации Приднестровской Молдавской Республики&quot; в связи с принятием Закона Приднестровской Молдавской Республики &quot;О внесении изменений и дополнений в Закон Приднестровской Молдавской Республики &quot;О Государственных пособиях гражданам, имеющим детей&quot;" w:history="1">
        <w:r>
          <w:rPr>
            <w:rStyle w:val="a3"/>
          </w:rPr>
          <w:t>от 24 февраля 2011 года № 6-ЗИ-V</w:t>
        </w:r>
      </w:hyperlink>
      <w:r>
        <w:t xml:space="preserve"> (САЗ 11-8), </w:t>
      </w:r>
      <w:hyperlink r:id="rId43" w:tooltip="(ВСТУПИЛ В СИЛУ 02.03.2011) О внесени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 марта 20</w:t>
        </w:r>
        <w:bookmarkStart w:id="0" w:name="_GoBack"/>
        <w:bookmarkEnd w:id="0"/>
        <w:r>
          <w:rPr>
            <w:rStyle w:val="a3"/>
          </w:rPr>
          <w:t>11 г</w:t>
        </w:r>
        <w:r>
          <w:rPr>
            <w:rStyle w:val="a3"/>
          </w:rPr>
          <w:t>ода № 9-ЗД-V</w:t>
        </w:r>
      </w:hyperlink>
      <w:r>
        <w:t xml:space="preserve"> (САЗ 11-9), </w:t>
      </w:r>
      <w:hyperlink r:id="rId44" w:tooltip="(ВСТУПИЛ В СИЛУ 09.03.2011) О внесении изменения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9 марта 2011 года № 12-ЗИД-V</w:t>
        </w:r>
      </w:hyperlink>
      <w:r>
        <w:t xml:space="preserve"> (САЗ 11-10), </w:t>
      </w:r>
      <w:hyperlink r:id="rId45" w:tooltip="(ВСТУПИЛ В СИЛУ 22.03.2011) О внесении изменения и дополнения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22 марта 2011 года № 15-ЗИД-V</w:t>
        </w:r>
      </w:hyperlink>
      <w:r>
        <w:t xml:space="preserve"> (САЗ 11-12), </w:t>
      </w:r>
      <w:hyperlink r:id="rId46" w:tooltip="(ВСТУПИЛ В СИЛУ 04.07.2011) О внесении дополнения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4 июля 2011 года № 93-ЗД-V</w:t>
        </w:r>
      </w:hyperlink>
      <w:r>
        <w:t xml:space="preserve"> (САЗ 11-27), </w:t>
      </w:r>
      <w:hyperlink r:id="rId47" w:tooltip="(ВСТУПИЛ В СИЛУ 27.09.2011) О внесени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27 сентября 2011 года № 151-ЗД-V</w:t>
        </w:r>
      </w:hyperlink>
      <w:r>
        <w:t xml:space="preserve"> (САЗ 11-39), </w:t>
      </w:r>
      <w:hyperlink r:id="rId48" w:tooltip="(ВСТУПИЛ В СИЛУ 11.10.2011) О внесении дополнения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11 октября 2011 года № 177-ЗД-V</w:t>
        </w:r>
      </w:hyperlink>
      <w:r>
        <w:t xml:space="preserve"> (САЗ 11-41), </w:t>
      </w:r>
      <w:hyperlink r:id="rId49" w:tooltip="(ВСТУПИЛ В СИЛУ 09.12.2011) О внесении изме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9 декабря 2011 года № 236-ЗИ-V</w:t>
        </w:r>
      </w:hyperlink>
      <w:r>
        <w:t> (С</w:t>
      </w:r>
      <w:r>
        <w:t xml:space="preserve">АЗ 11-49), </w:t>
      </w:r>
      <w:hyperlink r:id="rId50" w:tooltip="(ВСТУПИЛ В СИЛУ 28.02.2012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20 февраля 2012 года № 9-ЗИД-V</w:t>
        </w:r>
      </w:hyperlink>
      <w:r>
        <w:t xml:space="preserve"> (САЗ 12-9), </w:t>
      </w:r>
      <w:hyperlink r:id="rId51" w:tooltip="(ВСТУПИЛ В СИЛУ 05.07.2012) О внесении дополнения в Закон Приднестровской Молдавской Республики &quot;О бюджетной классификации Приднестровской Молдавской Республики&quot; в связи с принятием Закона Приднестровской Молдавской Республики &quot;О Государственной поддержке долгожителей&quot;" w:history="1">
        <w:r>
          <w:rPr>
            <w:rStyle w:val="a3"/>
          </w:rPr>
          <w:t>от 5 июля 2012 года № 118-ЗД-V</w:t>
        </w:r>
      </w:hyperlink>
      <w:r>
        <w:t xml:space="preserve"> (САЗ 12-28), </w:t>
      </w:r>
      <w:hyperlink r:id="rId52" w:tooltip="(ВСТУПИЛ В СИЛУ 06.07.2012) О внесении изменений и дополнений в Закон Приднестровской Молдавской Республики &quot;О бюджетной классификации Приднестровской Молдавской Республики&quot;" w:history="1">
        <w:r>
          <w:rPr>
            <w:rStyle w:val="a3"/>
          </w:rPr>
          <w:t>от 5 июля 2012 года № 126-ЗИД-V</w:t>
        </w:r>
      </w:hyperlink>
      <w:r>
        <w:t> (САЗ 12-28),</w:t>
      </w:r>
      <w:r>
        <w:t xml:space="preserve"> </w:t>
      </w:r>
      <w:hyperlink r:id="rId53" w:tooltip="(ВСТУПИЛ В СИЛУ 01.01.2013) О внесении дополнения в Закон Приднестровской Молдавской Республики " w:history="1">
        <w:r>
          <w:rPr>
            <w:rStyle w:val="a3"/>
          </w:rPr>
          <w:t>от 28 сентябр</w:t>
        </w:r>
        <w:r>
          <w:rPr>
            <w:rStyle w:val="a3"/>
          </w:rPr>
          <w:t>я 2012 года № 183-ЗД-V</w:t>
        </w:r>
      </w:hyperlink>
      <w:r>
        <w:t xml:space="preserve"> (САЗ 12-40), </w:t>
      </w:r>
      <w:hyperlink r:id="rId54" w:tooltip="(ВСТУПИЛ В СИЛУ 01.01.2013) О внесении изменений и дополнения в Закон Приднестровской Молдавской Республики " w:history="1">
        <w:r>
          <w:rPr>
            <w:rStyle w:val="a3"/>
          </w:rPr>
          <w:t>от 16 октября 2012 года № 198-ЗИД-V</w:t>
        </w:r>
      </w:hyperlink>
      <w:r>
        <w:t xml:space="preserve"> (САЗ 12-43), </w:t>
      </w:r>
      <w:hyperlink r:id="rId55" w:tooltip="(ВСТУПИЛ В СИЛУ 01.01.2013) О внесении изменений и дополнений в Закон Приднестровской Молдавской Республики " w:history="1">
        <w:r>
          <w:rPr>
            <w:rStyle w:val="a3"/>
          </w:rPr>
          <w:t>от 29 декабря 2012 года № 281-ЗИД-V</w:t>
        </w:r>
      </w:hyperlink>
      <w:r>
        <w:t xml:space="preserve"> (САЗ 12-53), </w:t>
      </w:r>
      <w:hyperlink r:id="rId56" w:tooltip="(ВСТУПИЛ В СИЛУ 01.01.2013) О внесении дополнений в Закон Приднестровской Молдавской Республики " w:history="1">
        <w:r>
          <w:rPr>
            <w:rStyle w:val="a3"/>
          </w:rPr>
          <w:t>от 16 января 2013 года № 8-ЗД-V</w:t>
        </w:r>
      </w:hyperlink>
      <w:r>
        <w:t xml:space="preserve"> (САЗ 13-2), </w:t>
      </w:r>
      <w:hyperlink r:id="rId57" w:tooltip="(ВСТУПИЛ В СИЛУ 26.11.2013) О внесении дополнений в Закон Приднестровской Молдавской Республики " w:history="1">
        <w:r>
          <w:rPr>
            <w:rStyle w:val="a3"/>
          </w:rPr>
          <w:t xml:space="preserve">от </w:t>
        </w:r>
        <w:r>
          <w:rPr>
            <w:rStyle w:val="a3"/>
          </w:rPr>
          <w:lastRenderedPageBreak/>
          <w:t>20 ноября 2013 года № 245-ЗД-V</w:t>
        </w:r>
      </w:hyperlink>
      <w:r>
        <w:t xml:space="preserve"> (САЗ 13-46), </w:t>
      </w:r>
      <w:hyperlink r:id="rId58" w:tooltip="(ВСТУПИЛ В СИЛУ 04.02.2014) О внесении изменения и дополнений в Закон Приднестровской Молдавской Республики " w:history="1">
        <w:r>
          <w:rPr>
            <w:rStyle w:val="a3"/>
          </w:rPr>
          <w:t>от 31 января 2014 года № 40-ЗИД-V</w:t>
        </w:r>
      </w:hyperlink>
      <w:r>
        <w:t xml:space="preserve"> (САЗ 14-5), </w:t>
      </w:r>
      <w:hyperlink r:id="rId59" w:tooltip="(ВСТУПИЛ В СИЛУ 19.04.2014) О внесении дополнения в Закон Приднестровской Молдавской Республики " w:history="1">
        <w:r>
          <w:rPr>
            <w:rStyle w:val="a3"/>
          </w:rPr>
          <w:t>от 17 апреля 2014 года № 85-ЗД-V</w:t>
        </w:r>
      </w:hyperlink>
      <w:r>
        <w:t xml:space="preserve"> (САЗ 14-16), </w:t>
      </w:r>
      <w:hyperlink r:id="rId60" w:tooltip="(ВСТУПИЛ В СИЛУ 13.05.2014) О внесении изменений и дополнений в Закон Приднестровской Молдавской Республики " w:history="1">
        <w:r>
          <w:rPr>
            <w:rStyle w:val="a3"/>
          </w:rPr>
          <w:t>от 7 мая 2014 года № 100-ЗИД-V</w:t>
        </w:r>
      </w:hyperlink>
      <w:r>
        <w:t xml:space="preserve"> (САЗ 14-19), </w:t>
      </w:r>
      <w:hyperlink r:id="rId61" w:tooltip="(ВСТУПИЛ В СИЛУ 22.07.2014) О внесении изменения и дополнения в Закон Приднестровской Молдавской Республики " w:history="1">
        <w:r>
          <w:rPr>
            <w:rStyle w:val="a3"/>
          </w:rPr>
          <w:t>от 14 июля 2014 года № 137-З</w:t>
        </w:r>
        <w:r>
          <w:rPr>
            <w:rStyle w:val="a3"/>
          </w:rPr>
          <w:t>ИД-V</w:t>
        </w:r>
      </w:hyperlink>
      <w:r>
        <w:t> (САЗ 14-29), в соответствии с Постановлением Правительства Приднестровской Молдавской Республики от 6 августа 2013 года № 173 "Об утверждении Положения, структуры и предельной штатной численности Министерства финансов Приднестровской Молдавской Рес</w:t>
      </w:r>
      <w:r>
        <w:t xml:space="preserve">публики" (САЗ 13-32) с дополнениями и изменением, внесенными </w:t>
      </w:r>
      <w:hyperlink r:id="rId62" w:tooltip="(УТРАТИЛ СИЛУ 08.03.2016) О внесении дополнения в Постановление Правительства Приднестровской Молдавской Республики от 6 августа 2013 года № 173 " w:history="1">
        <w:r>
          <w:rPr>
            <w:rStyle w:val="a3"/>
          </w:rPr>
          <w:t>постановлениями Правительства Приднестровской Молдавской Республики от 25 марта 2014 года № 81</w:t>
        </w:r>
      </w:hyperlink>
      <w:r>
        <w:t xml:space="preserve"> (САЗ 14-13), </w:t>
      </w:r>
      <w:hyperlink r:id="rId63" w:tooltip="(УТРАТИЛ СИЛУ 08.03.2016) О внесении дополнения в Постановление Правительства Приднестровской Молдавской Республики от 6 августа 2013 года № 173 " w:history="1">
        <w:r>
          <w:rPr>
            <w:rStyle w:val="a3"/>
          </w:rPr>
          <w:t>от 29 мая 2014 года № 156</w:t>
        </w:r>
      </w:hyperlink>
      <w:r>
        <w:t xml:space="preserve"> (САЗ 14-22), </w:t>
      </w:r>
      <w:hyperlink r:id="rId64" w:tooltip="(УТРАТИЛ СИЛУ 08.03.2016) О внесении дополнений в Постановление Правительства Приднестровской Молдавской Республики от 6 августа 2013 года № 173 " w:history="1">
        <w:r>
          <w:rPr>
            <w:rStyle w:val="a3"/>
          </w:rPr>
          <w:t>от 13 июня 2014 года № 167</w:t>
        </w:r>
      </w:hyperlink>
      <w:r>
        <w:t xml:space="preserve"> (САЗ 14-24), </w:t>
      </w:r>
      <w:hyperlink r:id="rId65" w:tooltip="(УТРАТИЛ СИЛУ 08.03.2016) О внесении изменения в Постановление Правительства Приднестровской Молдавской Республики от 6 августа 2013 года № 173 " w:history="1">
        <w:r>
          <w:rPr>
            <w:rStyle w:val="a3"/>
          </w:rPr>
          <w:t>от 29 января 2015 года № 16</w:t>
        </w:r>
      </w:hyperlink>
      <w:r>
        <w:t> (САЗ 15-5), приказываю:</w:t>
      </w:r>
    </w:p>
    <w:p w:rsidR="006B6168" w:rsidRDefault="00B6085D">
      <w:pPr>
        <w:ind w:firstLine="480"/>
        <w:jc w:val="both"/>
      </w:pPr>
      <w:r>
        <w:rPr>
          <w:b/>
        </w:rPr>
        <w:t>1.</w:t>
      </w:r>
      <w:r>
        <w:t xml:space="preserve"> Утвердить Методические указания по использованию бюджетной классификации в части доходов бюджетов различных уровней согласно Приложению.</w:t>
      </w:r>
    </w:p>
    <w:p w:rsidR="006B6168" w:rsidRDefault="00B6085D">
      <w:pPr>
        <w:ind w:firstLine="480"/>
        <w:jc w:val="both"/>
      </w:pPr>
      <w:r>
        <w:rPr>
          <w:b/>
        </w:rPr>
        <w:t>2.</w:t>
      </w:r>
      <w:r>
        <w:t xml:space="preserve"> Настоящий Приказ вступает в силу со дня, следующего за днем его официального опубликования.</w:t>
      </w:r>
    </w:p>
    <w:p w:rsidR="006B6168" w:rsidRDefault="00B6085D">
      <w:pPr>
        <w:pStyle w:val="a4"/>
      </w:pPr>
      <w:r>
        <w:rPr>
          <w:b/>
        </w:rPr>
        <w:t xml:space="preserve">Министр Е. </w:t>
      </w:r>
      <w:proofErr w:type="spellStart"/>
      <w:r>
        <w:rPr>
          <w:b/>
        </w:rPr>
        <w:t>Гиржул</w:t>
      </w:r>
      <w:proofErr w:type="spellEnd"/>
    </w:p>
    <w:p w:rsidR="006B6168" w:rsidRDefault="00B6085D">
      <w:pPr>
        <w:pStyle w:val="a4"/>
      </w:pPr>
      <w:r>
        <w:t>г. Ти</w:t>
      </w:r>
      <w:r>
        <w:t>располь</w:t>
      </w:r>
      <w:r>
        <w:br/>
      </w:r>
      <w:r>
        <w:t>13 февраля 2015 г.</w:t>
      </w:r>
      <w:r>
        <w:br/>
      </w:r>
      <w:r>
        <w:t>№ 22</w:t>
      </w:r>
    </w:p>
    <w:p w:rsidR="006B6168" w:rsidRDefault="00B6085D">
      <w:pPr>
        <w:pStyle w:val="a4"/>
        <w:jc w:val="right"/>
      </w:pPr>
      <w:r>
        <w:t>Приложение</w:t>
      </w:r>
      <w:r>
        <w:br/>
      </w:r>
      <w:r>
        <w:t>к Приказу Министерства финансов</w:t>
      </w:r>
      <w:r>
        <w:br/>
      </w:r>
      <w:r>
        <w:t>Приднестровской Молдавской Республики</w:t>
      </w:r>
      <w:r>
        <w:br/>
      </w:r>
      <w:r>
        <w:t>от 13 февраля 2015 года № 22</w:t>
      </w:r>
    </w:p>
    <w:p w:rsidR="006B6168" w:rsidRDefault="00B6085D">
      <w:pPr>
        <w:pStyle w:val="1"/>
        <w:ind w:firstLine="480"/>
        <w:jc w:val="center"/>
      </w:pPr>
      <w:r>
        <w:t>Методические указания</w:t>
      </w:r>
      <w:r>
        <w:br/>
        <w:t>по использованию бюджетной классификации в части доходов бюджетов различных уровней</w:t>
      </w:r>
    </w:p>
    <w:p w:rsidR="006B6168" w:rsidRDefault="00B6085D">
      <w:pPr>
        <w:pStyle w:val="2"/>
        <w:ind w:firstLine="480"/>
        <w:jc w:val="center"/>
      </w:pPr>
      <w:r>
        <w:t>1. Общие</w:t>
      </w:r>
      <w:r>
        <w:t xml:space="preserve"> положения</w:t>
      </w:r>
    </w:p>
    <w:p w:rsidR="006B6168" w:rsidRDefault="00B6085D">
      <w:pPr>
        <w:ind w:firstLine="480"/>
        <w:jc w:val="both"/>
      </w:pPr>
      <w:r>
        <w:t>1. Методические указания по использованию бюджетной классификации в части доходов бюджетов различных уровней устанавливают порядок применения бюджетной классификации Приднестровской Молдавской Республики в части доходов бюджета участниками бюдже</w:t>
      </w:r>
      <w:r>
        <w:t>тного процесса для бюджетов всех уровней бюджетной системы Приднестровской Молдавской Республики: республиканского бюджета и бюджетов городов и районов (далее - бюджет).</w:t>
      </w:r>
    </w:p>
    <w:p w:rsidR="006B6168" w:rsidRDefault="00B6085D">
      <w:pPr>
        <w:ind w:firstLine="480"/>
        <w:jc w:val="both"/>
      </w:pPr>
      <w:r>
        <w:t>2. Классификация доходов бюджетов Приднестровской Молдавской Республики утверждается З</w:t>
      </w:r>
      <w:r>
        <w:t>аконом Приднестровской Молдавской Республики "О бюджетной классификации Приднестровской Молдавской Республики", является систематизированной функциональной группировкой доходов бюджета и основывается на законодательных актах Приднестровской Молдавской Респ</w:t>
      </w:r>
      <w:r>
        <w:t>ублики, определяющих источники формирования доходов бюджета.</w:t>
      </w:r>
    </w:p>
    <w:p w:rsidR="006B6168" w:rsidRDefault="00B6085D">
      <w:pPr>
        <w:pStyle w:val="2"/>
        <w:ind w:firstLine="480"/>
        <w:jc w:val="center"/>
      </w:pPr>
      <w:r>
        <w:lastRenderedPageBreak/>
        <w:t>2. Структура классификации доходов бюджета</w:t>
      </w:r>
    </w:p>
    <w:p w:rsidR="006B6168" w:rsidRDefault="00B6085D">
      <w:pPr>
        <w:ind w:firstLine="480"/>
        <w:jc w:val="both"/>
      </w:pPr>
      <w:r>
        <w:t>3. Классификация доходов бюджета подразделяется на группы, подгруппы, статьи и подстатьи и представлена в виде семизначного кода классификации доходов б</w:t>
      </w:r>
      <w:r>
        <w:t>юджета.</w:t>
      </w:r>
    </w:p>
    <w:p w:rsidR="006B6168" w:rsidRDefault="00B6085D">
      <w:pPr>
        <w:ind w:firstLine="480"/>
        <w:jc w:val="both"/>
      </w:pPr>
      <w:r>
        <w:t>4. Код классификации доходов бюджета представляет собой следующую структуру:</w:t>
      </w:r>
    </w:p>
    <w:p w:rsidR="006B6168" w:rsidRDefault="00B6085D">
      <w:pPr>
        <w:ind w:firstLine="480"/>
        <w:jc w:val="both"/>
      </w:pPr>
      <w:r>
        <w:t>а) три первых знака семизначного кода классификации доходов бюджета (1-3-й разряды кода классификации доходов бюджета) служат для систематизации доходов бюджета по их экон</w:t>
      </w:r>
      <w:r>
        <w:t>омическому содержанию;</w:t>
      </w:r>
    </w:p>
    <w:p w:rsidR="006B6168" w:rsidRDefault="00B6085D">
      <w:pPr>
        <w:ind w:firstLine="480"/>
        <w:jc w:val="both"/>
      </w:pPr>
      <w:r>
        <w:t>б) 4-7-й разряды семизначного кода классификации доходов бюджета отражают источники формирования доходов бюджета в соответствии с актами законодательства по статьям и подстатьям.</w:t>
      </w:r>
    </w:p>
    <w:p w:rsidR="006B6168" w:rsidRDefault="00B6085D">
      <w:pPr>
        <w:ind w:firstLine="480"/>
        <w:jc w:val="both"/>
      </w:pPr>
      <w:r>
        <w:t>Классификация доходов бюджета по подстатьям применяетс</w:t>
      </w:r>
      <w:r>
        <w:t>я для детализации доходов в пределах статей.</w:t>
      </w:r>
    </w:p>
    <w:p w:rsidR="006B6168" w:rsidRDefault="00B6085D">
      <w:pPr>
        <w:ind w:firstLine="480"/>
        <w:jc w:val="both"/>
      </w:pPr>
      <w:r>
        <w:t>5. Классификация доходов предусматривает следующие группы, которые состоят из статей доходов, объединяющих конкретные виды доходов по источникам и способам их получения:</w:t>
      </w:r>
    </w:p>
    <w:p w:rsidR="006B6168" w:rsidRDefault="00B6085D">
      <w:pPr>
        <w:ind w:firstLine="480"/>
        <w:jc w:val="both"/>
      </w:pPr>
      <w:r>
        <w:t>1000000 - налоговые доходы;</w:t>
      </w:r>
    </w:p>
    <w:p w:rsidR="006B6168" w:rsidRDefault="00B6085D">
      <w:pPr>
        <w:ind w:firstLine="480"/>
        <w:jc w:val="both"/>
      </w:pPr>
      <w:r>
        <w:t>2000000 - неналоговые доходы;</w:t>
      </w:r>
    </w:p>
    <w:p w:rsidR="006B6168" w:rsidRDefault="00B6085D">
      <w:pPr>
        <w:ind w:firstLine="480"/>
        <w:jc w:val="both"/>
      </w:pPr>
      <w:r>
        <w:t>3000000 - безвозмездные перечисления;</w:t>
      </w:r>
    </w:p>
    <w:p w:rsidR="006B6168" w:rsidRDefault="00B6085D">
      <w:pPr>
        <w:ind w:firstLine="480"/>
        <w:jc w:val="both"/>
      </w:pPr>
      <w:r>
        <w:t>4000000 - доходы целевых бюджетных фондов;</w:t>
      </w:r>
    </w:p>
    <w:p w:rsidR="006B6168" w:rsidRDefault="00B6085D">
      <w:pPr>
        <w:ind w:firstLine="480"/>
        <w:jc w:val="both"/>
      </w:pPr>
      <w:r>
        <w:t>5000000 - доходы от предпринимательской и иной приносящей доход деятельности;</w:t>
      </w:r>
    </w:p>
    <w:p w:rsidR="006B6168" w:rsidRDefault="00B6085D">
      <w:pPr>
        <w:ind w:firstLine="480"/>
        <w:jc w:val="both"/>
      </w:pPr>
      <w:r>
        <w:t>6000000 - Стабилизационный фонд Приднестровской Молдавской Республи</w:t>
      </w:r>
      <w:r>
        <w:t>ки;</w:t>
      </w:r>
    </w:p>
    <w:p w:rsidR="006B6168" w:rsidRDefault="00B6085D">
      <w:pPr>
        <w:ind w:firstLine="480"/>
        <w:jc w:val="both"/>
      </w:pPr>
      <w:r>
        <w:t>7000000 - Привлеченные кредиты (ссуды), займы.</w:t>
      </w:r>
    </w:p>
    <w:p w:rsidR="006B6168" w:rsidRDefault="00B6085D">
      <w:pPr>
        <w:ind w:firstLine="480"/>
        <w:jc w:val="both"/>
      </w:pPr>
      <w:r>
        <w:t>6. Под налоговыми доходами (1000000) понимаются республиканские налоги, сборы, местные налоги и сборы и другие налоговые доходы, установленные законодательством Приднестровской Молдавской Республики, а так</w:t>
      </w:r>
      <w:r>
        <w:t>же пени, начисленные за несвоевременную уплату налогов, сборов.</w:t>
      </w:r>
    </w:p>
    <w:p w:rsidR="006B6168" w:rsidRDefault="00B6085D">
      <w:pPr>
        <w:ind w:firstLine="480"/>
        <w:jc w:val="both"/>
      </w:pPr>
      <w:r>
        <w:t>Группа "Налоговые доходы" (1000000) классифицируется в зависимости от объекта налогообложения и делится на следующие подгруппы:</w:t>
      </w:r>
    </w:p>
    <w:p w:rsidR="006B6168" w:rsidRDefault="00B6085D">
      <w:pPr>
        <w:ind w:firstLine="480"/>
        <w:jc w:val="both"/>
      </w:pPr>
      <w:r>
        <w:t>а) подгруппа "Подоходные налоги" (1010000) включает налоги, взим</w:t>
      </w:r>
      <w:r>
        <w:t>аемые с доходов физических лиц и доходов организаций от осуществления предпринимательской деятельности;</w:t>
      </w:r>
    </w:p>
    <w:p w:rsidR="006B6168" w:rsidRDefault="00B6085D">
      <w:pPr>
        <w:ind w:firstLine="480"/>
        <w:jc w:val="both"/>
      </w:pPr>
      <w:r>
        <w:t xml:space="preserve">б) подгруппа "Налоги на товары и услуги, лицензионные и регистрационные сборы" (1020000) включает поступления сумм акцизов, уплачиваемых организациями, </w:t>
      </w:r>
      <w:r>
        <w:t>производящими подакцизные товары, ввозящими на территорию Приднестровской Молдавской Республики подакцизные товары, регистрационные сборы, плата за выдачу лицензий, поступления средств по ценным бумагам и другие поступления;</w:t>
      </w:r>
    </w:p>
    <w:p w:rsidR="006B6168" w:rsidRDefault="00B6085D">
      <w:pPr>
        <w:ind w:firstLine="480"/>
        <w:jc w:val="both"/>
      </w:pPr>
      <w:r>
        <w:t>в) подгруппа "Налоги на имущест</w:t>
      </w:r>
      <w:r>
        <w:t>во" (1040000) включает налоги, взимаемые с имущества, находящегося в собственности налогоплательщиков;</w:t>
      </w:r>
    </w:p>
    <w:p w:rsidR="006B6168" w:rsidRDefault="00B6085D">
      <w:pPr>
        <w:ind w:firstLine="480"/>
        <w:jc w:val="both"/>
      </w:pPr>
      <w:r>
        <w:t>г) подгруппа "Платежи за пользование природными ресурсами" (1050000) включает платежи, уплачиваемые юридическими и физическими лицами за пользование прир</w:t>
      </w:r>
      <w:r>
        <w:t>одными ресурсами, а также прочие поступления;</w:t>
      </w:r>
    </w:p>
    <w:p w:rsidR="006B6168" w:rsidRDefault="00B6085D">
      <w:pPr>
        <w:ind w:firstLine="480"/>
        <w:jc w:val="both"/>
      </w:pPr>
      <w:r>
        <w:t>д) подгруппа "Налоги на внешнюю торговлю и внешнеэкономические операции" (1060000) включает пошлины и прочие поступления, уплачиваемые в связи с перемещением товаров через таможенную границу Приднестровской Мол</w:t>
      </w:r>
      <w:r>
        <w:t>давской Республики, а также связанные с другими аспектами внешней торговли и внешнеэкономических операций;</w:t>
      </w:r>
    </w:p>
    <w:p w:rsidR="006B6168" w:rsidRDefault="00B6085D">
      <w:pPr>
        <w:ind w:firstLine="480"/>
        <w:jc w:val="both"/>
      </w:pPr>
      <w:r>
        <w:t>е) подгруппа "Прочие налоги, пошлины и сборы" (1400000) включает поступления по государственной пошлине, отчисления средств от платы за патент на зан</w:t>
      </w:r>
      <w:r>
        <w:t xml:space="preserve">ятие </w:t>
      </w:r>
      <w:r>
        <w:lastRenderedPageBreak/>
        <w:t>предпринимательской деятельностью, обязательные платежи юридических и физических лиц, уплачиваемые в местные бюджеты, прочие республиканские и местные налоги и сборы.</w:t>
      </w:r>
    </w:p>
    <w:p w:rsidR="006B6168" w:rsidRDefault="00B6085D">
      <w:pPr>
        <w:ind w:firstLine="480"/>
        <w:jc w:val="both"/>
      </w:pPr>
      <w:r>
        <w:t>7. Под неналоговыми доходами (2000000) понимаются платежи, уплачиваемые в бюджет в р</w:t>
      </w:r>
      <w:r>
        <w:t>амках отношений, не регулируемых налоговым законодательством, платежи организаций в форме отчуждения принадлежащих им на праве собственности, хозяйственного ведения или оперативного управления денежных средств в республиканский бюджет, местные бюджеты, адм</w:t>
      </w:r>
      <w:r>
        <w:t>инистративные, штрафные и иные санкции, прочие неналоговые доходы.</w:t>
      </w:r>
    </w:p>
    <w:p w:rsidR="006B6168" w:rsidRDefault="00B6085D">
      <w:pPr>
        <w:ind w:firstLine="480"/>
        <w:jc w:val="both"/>
      </w:pPr>
      <w:r>
        <w:t>Группа "Неналоговые доходы" (2000000) включает следующие подгруппы:</w:t>
      </w:r>
    </w:p>
    <w:p w:rsidR="006B6168" w:rsidRDefault="00B6085D">
      <w:pPr>
        <w:ind w:firstLine="480"/>
        <w:jc w:val="both"/>
      </w:pPr>
      <w:r>
        <w:t>а) подгруппа "Доходы от имущества, находящегося в государственной и муниципальной собственности, или от деятельности" (20</w:t>
      </w:r>
      <w:r>
        <w:t>10000) включает поступления от сдачи в аренду имущества, находящегося в государственной собственности, арендную плату за земли сельскохозяйственного и несельскохозяйственного назначения, также платежи организаций в форме отчуждения принадлежащих им на прав</w:t>
      </w:r>
      <w:r>
        <w:t>е собственности, хозяйственного ведения или оперативного управления денежных средств в республиканский бюджет, местные бюджеты, прочие поступления от имущества, находящегося в государственной и муниципальной собственности, или от деятельности;</w:t>
      </w:r>
    </w:p>
    <w:p w:rsidR="006B6168" w:rsidRDefault="00B6085D">
      <w:pPr>
        <w:ind w:firstLine="480"/>
        <w:jc w:val="both"/>
      </w:pPr>
      <w:r>
        <w:t>б) подгруппа</w:t>
      </w:r>
      <w:r>
        <w:t xml:space="preserve"> "Доходы от продажи имущества, находящегося в государственной и муниципальной собственности" (2020000) включает поступления от приватизации объектов государственной и муниципальной собственности в соответствии с законодательством о приватизации, от продажи</w:t>
      </w:r>
      <w:r>
        <w:t xml:space="preserve"> государством принадлежащим ему акций организаций, средства, полученные от реализации ценностей из Государственного фонда драгоценных металлов и драгоценных камней Приднестровской Молдавской Республики, доходы от реализации имущества, находящегося в госуда</w:t>
      </w:r>
      <w:r>
        <w:t>рственной собственности (включая доходы от имущества, конфискованного и иным способом обращенного в доход государства, включая средства, полученные от реализации бесхозного имущества и иного имущества, перешедшего в государственную и муниципальную собствен</w:t>
      </w:r>
      <w:r>
        <w:t>ности), доходы от продажи квартир, прочие поступления от реализации имущества и валюты;</w:t>
      </w:r>
    </w:p>
    <w:p w:rsidR="006B6168" w:rsidRDefault="00B6085D">
      <w:pPr>
        <w:ind w:firstLine="480"/>
        <w:jc w:val="both"/>
      </w:pPr>
      <w:r>
        <w:t>в) подгруппа "Доходы от реализации государственных запасов" (2030000);</w:t>
      </w:r>
    </w:p>
    <w:p w:rsidR="006B6168" w:rsidRDefault="00B6085D">
      <w:pPr>
        <w:ind w:firstLine="480"/>
        <w:jc w:val="both"/>
      </w:pPr>
      <w:r>
        <w:t>г) подгруппа "Доходы от продажи нематериальных активов" (2040000);</w:t>
      </w:r>
    </w:p>
    <w:p w:rsidR="006B6168" w:rsidRDefault="00B6085D">
      <w:pPr>
        <w:ind w:firstLine="480"/>
        <w:jc w:val="both"/>
      </w:pPr>
      <w:r>
        <w:t>д) подгруппа "Поступления капи</w:t>
      </w:r>
      <w:r>
        <w:t>тальных трансфертов из негосударственных источников" (2050000) включает поступления соответствующих средств от резидентов и нерезидентов;</w:t>
      </w:r>
    </w:p>
    <w:p w:rsidR="006B6168" w:rsidRDefault="00B6085D">
      <w:pPr>
        <w:ind w:firstLine="480"/>
        <w:jc w:val="both"/>
      </w:pPr>
      <w:r>
        <w:t>е) подгруппа "Административные платежи и сборы" (2060000) включает платежи физических лиц и организаций за выполненные</w:t>
      </w:r>
      <w:r>
        <w:t xml:space="preserve"> работы и услуги, оказываемые государственными органами, средства, полученные и не использованные организациями (учреждениями), прочие административные платежи и сборы;</w:t>
      </w:r>
    </w:p>
    <w:p w:rsidR="006B6168" w:rsidRDefault="00B6085D">
      <w:pPr>
        <w:ind w:firstLine="480"/>
        <w:jc w:val="both"/>
      </w:pPr>
      <w:r>
        <w:t>ж) подгруппа "Штрафные санкции, возмещение ущерба" (2070000) включает уплачиваемые юрид</w:t>
      </w:r>
      <w:r>
        <w:t>ическими и физическими лицами суммы штрафных санкций за совершение административных правонарушений, выявленных уполномоченными органами, санкции за использование бюджетных средств не по целевому назначению, суммы возмещения ущерба, прочие штрафы и санкции;</w:t>
      </w:r>
    </w:p>
    <w:p w:rsidR="006B6168" w:rsidRDefault="00B6085D">
      <w:pPr>
        <w:ind w:firstLine="480"/>
        <w:jc w:val="both"/>
      </w:pPr>
      <w:r>
        <w:t>з) подгруппа "Доходы от внешнеэкономической деятельности" (2080000) включает поступления за проведение таможенных процедур, взимаемые по различным аспектам внешнеэкономической деятельности, а также поступления процентов за пользование государственными кре</w:t>
      </w:r>
      <w:r>
        <w:t>дитами, прочие поступления от внешнеэкономической деятельности;</w:t>
      </w:r>
    </w:p>
    <w:p w:rsidR="006B6168" w:rsidRDefault="00B6085D">
      <w:pPr>
        <w:ind w:firstLine="480"/>
        <w:jc w:val="both"/>
      </w:pPr>
      <w:r>
        <w:t>и) подгруппа "Прочие неналоговые доходы" (2090000) включает прочие неналоговые доходы, в том числе денежные средства, обращенные в доход государства в качестве выморочного имущества.</w:t>
      </w:r>
    </w:p>
    <w:p w:rsidR="006B6168" w:rsidRDefault="00B6085D">
      <w:pPr>
        <w:ind w:firstLine="480"/>
        <w:jc w:val="both"/>
      </w:pPr>
      <w:r>
        <w:t>8. Под бе</w:t>
      </w:r>
      <w:r>
        <w:t xml:space="preserve">звозмездными поступлениями (3000000) понимаются безвозмездные перечисления, поступающие в бюджет от нерезидентов, а также субвенции, субсидии, </w:t>
      </w:r>
      <w:r>
        <w:lastRenderedPageBreak/>
        <w:t>трансферты, поступающие от других бюджетов бюджетной системы Приднестровской Молдавской Республики, прочие безвоз</w:t>
      </w:r>
      <w:r>
        <w:t>мездные поступления.</w:t>
      </w:r>
    </w:p>
    <w:p w:rsidR="006B6168" w:rsidRDefault="00B6085D">
      <w:pPr>
        <w:ind w:firstLine="480"/>
        <w:jc w:val="both"/>
      </w:pPr>
      <w:r>
        <w:t>Группа "Безвозмездные перечисления" (3000000) включает следующие подгруппы:</w:t>
      </w:r>
    </w:p>
    <w:p w:rsidR="006B6168" w:rsidRDefault="00B6085D">
      <w:pPr>
        <w:ind w:firstLine="480"/>
        <w:jc w:val="both"/>
      </w:pPr>
      <w:r>
        <w:t>а) подгруппа "От нерезидентов" (3010000);</w:t>
      </w:r>
    </w:p>
    <w:p w:rsidR="006B6168" w:rsidRDefault="00B6085D">
      <w:pPr>
        <w:ind w:firstLine="480"/>
        <w:jc w:val="both"/>
      </w:pPr>
      <w:r>
        <w:t xml:space="preserve">б) подгруппа "От бюджетов других уровней" (3020000) включает субвенции, средства, получаемые по взаимным </w:t>
      </w:r>
      <w:r>
        <w:t>расчетам, в том числе компенсации дополнительных расходов, возникших в результате решений, принятых органами государственной власти, трансферты, субсидии, прочие безвозмездные поступления;</w:t>
      </w:r>
    </w:p>
    <w:p w:rsidR="006B6168" w:rsidRDefault="00B6085D">
      <w:pPr>
        <w:ind w:firstLine="480"/>
        <w:jc w:val="both"/>
      </w:pPr>
      <w:r>
        <w:t>в) подгруппа "От государственных внебюджетных фондов" (3030000);</w:t>
      </w:r>
    </w:p>
    <w:p w:rsidR="006B6168" w:rsidRDefault="00B6085D">
      <w:pPr>
        <w:ind w:firstLine="480"/>
        <w:jc w:val="both"/>
      </w:pPr>
      <w:r>
        <w:t>г)</w:t>
      </w:r>
      <w:r>
        <w:t xml:space="preserve"> подгруппа "От государственных организаций" (3040000);</w:t>
      </w:r>
    </w:p>
    <w:p w:rsidR="006B6168" w:rsidRDefault="00B6085D">
      <w:pPr>
        <w:ind w:firstLine="480"/>
        <w:jc w:val="both"/>
      </w:pPr>
      <w:r>
        <w:t>д) подгруппа "От национальных организаций" (3050000);</w:t>
      </w:r>
    </w:p>
    <w:p w:rsidR="006B6168" w:rsidRDefault="00B6085D">
      <w:pPr>
        <w:ind w:firstLine="480"/>
        <w:jc w:val="both"/>
      </w:pPr>
      <w:r>
        <w:t>е) подгруппа "Прочие безвозмездные перечисления" (3060000).</w:t>
      </w:r>
    </w:p>
    <w:p w:rsidR="006B6168" w:rsidRDefault="00B6085D">
      <w:pPr>
        <w:ind w:firstLine="480"/>
        <w:jc w:val="both"/>
      </w:pPr>
      <w:r>
        <w:t>9. Под доходами целевых бюджетных фондов (4000000) понимаются финансовые ресурсы, образ</w:t>
      </w:r>
      <w:r>
        <w:t>уемые в соответствии с законодательством Приднестровской Молдавской Республики в составе бюджета за счет доходов целевого назначения или в порядке целевых отчислений от конкретных видов доходов или иных поступлений и используемые по отдельной смете целевог</w:t>
      </w:r>
      <w:r>
        <w:t>о бюджетного фонда. Действие целевых бюджетных фондов определяется законом (решением) о бюджете на соответствующий финансовый год.</w:t>
      </w:r>
    </w:p>
    <w:p w:rsidR="006B6168" w:rsidRDefault="00B6085D">
      <w:pPr>
        <w:ind w:firstLine="480"/>
        <w:jc w:val="both"/>
      </w:pPr>
      <w:r>
        <w:t>В группу "Доходы целевых бюджетных фондов" (4000000) включаются следующие подгруппы:</w:t>
      </w:r>
    </w:p>
    <w:p w:rsidR="006B6168" w:rsidRDefault="00B6085D">
      <w:pPr>
        <w:ind w:firstLine="480"/>
        <w:jc w:val="both"/>
      </w:pPr>
      <w:r>
        <w:t>а) подгруппа "Дорожные фонды" (4010000);</w:t>
      </w:r>
    </w:p>
    <w:p w:rsidR="006B6168" w:rsidRDefault="00B6085D">
      <w:pPr>
        <w:ind w:firstLine="480"/>
        <w:jc w:val="both"/>
      </w:pPr>
      <w:r>
        <w:t>б) подгруппа "Экологические фонды" (4020000);</w:t>
      </w:r>
    </w:p>
    <w:p w:rsidR="006B6168" w:rsidRDefault="00B6085D">
      <w:pPr>
        <w:ind w:firstLine="480"/>
        <w:jc w:val="both"/>
      </w:pPr>
      <w:r>
        <w:t>в) подгруппа "Фонд Государственного таможенного комитета" (4040000);</w:t>
      </w:r>
    </w:p>
    <w:p w:rsidR="006B6168" w:rsidRDefault="00B6085D">
      <w:pPr>
        <w:ind w:firstLine="480"/>
        <w:jc w:val="both"/>
      </w:pPr>
      <w:r>
        <w:t>г) подгруппа "Фонд главы государственной администрации города (района)" (4050000);</w:t>
      </w:r>
    </w:p>
    <w:p w:rsidR="006B6168" w:rsidRDefault="00B6085D">
      <w:pPr>
        <w:ind w:firstLine="480"/>
        <w:jc w:val="both"/>
      </w:pPr>
      <w:r>
        <w:t>д) подгруппа "Фонд по обеспечению государственных гаранти</w:t>
      </w:r>
      <w:r>
        <w:t>й по расчетам с гражданами, имеющими подтвержденное документально право на земельную долю (пай)" (4080000).</w:t>
      </w:r>
    </w:p>
    <w:p w:rsidR="006B6168" w:rsidRDefault="00B6085D">
      <w:pPr>
        <w:ind w:firstLine="480"/>
        <w:jc w:val="both"/>
      </w:pPr>
      <w:r>
        <w:t xml:space="preserve">10. Группа "Доходы от предпринимательской и иной приносящей доход деятельности" (5000000) включает доходы, получаемые от предпринимательской и иной </w:t>
      </w:r>
      <w:r>
        <w:t>приносящей доход деятельности, осуществляемой государственными (муниципальными) учреждениями и государственными учреждениями с автономным статусом.</w:t>
      </w:r>
    </w:p>
    <w:p w:rsidR="006B6168" w:rsidRDefault="00B6085D">
      <w:pPr>
        <w:ind w:firstLine="480"/>
        <w:jc w:val="both"/>
      </w:pPr>
      <w:r>
        <w:t>11. Группа "Стабилизационный фонд Приднестровской Молдавской Республики" (6000000). Доходы Стабилизационного</w:t>
      </w:r>
      <w:r>
        <w:t xml:space="preserve"> фонда Приднестровской Молдавской Республики формируются за счет источников, установленных законом о республиканском бюджете на соответствующий финансовый год.</w:t>
      </w:r>
    </w:p>
    <w:p w:rsidR="006B6168" w:rsidRDefault="00B6085D">
      <w:pPr>
        <w:ind w:firstLine="480"/>
        <w:jc w:val="both"/>
      </w:pPr>
      <w:r>
        <w:t>12. Группа "Привлеченные кредиты (ссуды), займы" (7000000) включает привлеченные кредиты (ссуды)</w:t>
      </w:r>
      <w:r>
        <w:t>, направляемые на сокращение бюджетного дефицита (кассовый разрыв), кредиты (ссуды), полученные от центрального банка и иных кредитных организаций, привлеченные кредиты (ссуды) из негосударственных источников, государственные займы на погашение дефицита бю</w:t>
      </w:r>
      <w:r>
        <w:t>джета, прочие кредиты (ссуды).</w:t>
      </w:r>
    </w:p>
    <w:p w:rsidR="006B6168" w:rsidRDefault="00B6085D">
      <w:pPr>
        <w:pStyle w:val="2"/>
        <w:ind w:firstLine="480"/>
        <w:jc w:val="center"/>
      </w:pPr>
      <w:r>
        <w:t>3. Применение классификации доходов бюджета</w:t>
      </w:r>
    </w:p>
    <w:p w:rsidR="006B6168" w:rsidRDefault="00B6085D">
      <w:pPr>
        <w:ind w:firstLine="480"/>
        <w:jc w:val="both"/>
      </w:pPr>
      <w:r>
        <w:t>13. Классификация доходов бюджета является единой и используется при составлении, утверждении и исполнении бюджетов всех уровней (республиканского бюджета и бюджетов городов и район</w:t>
      </w:r>
      <w:r>
        <w:t>ов) и составлении консолидированного бюджета.</w:t>
      </w:r>
    </w:p>
    <w:p w:rsidR="006B6168" w:rsidRDefault="00B6085D">
      <w:pPr>
        <w:ind w:firstLine="480"/>
        <w:jc w:val="both"/>
      </w:pPr>
      <w:r>
        <w:t xml:space="preserve">14. Изменения в Классификацию доходов бюджетов Приднестровской Молдавской Республики вносятся законодательным актом Приднестровской Молдавской Республики в </w:t>
      </w:r>
      <w:r>
        <w:lastRenderedPageBreak/>
        <w:t>порядке, предусмотренном действующим законодательством</w:t>
      </w:r>
      <w:r>
        <w:t xml:space="preserve"> Приднестровской Молдавской Республики, на основании принятых законодательных актов о налогах и сборах, о республиканском бюджете.</w:t>
      </w:r>
    </w:p>
    <w:p w:rsidR="006B6168" w:rsidRDefault="00B6085D">
      <w:pPr>
        <w:ind w:firstLine="480"/>
        <w:jc w:val="both"/>
      </w:pPr>
      <w:r>
        <w:t>15. Для зачисления платежей в бюджеты различных уровней по каждому коду классификации доходов бюджета открывается счет в обсл</w:t>
      </w:r>
      <w:r>
        <w:t>уживающем банке в порядке, определенном совместным приказом Приднестровского республиканского банка и Министерства финансов Приднестровской Молдавской Республики.</w:t>
      </w:r>
    </w:p>
    <w:p w:rsidR="006B6168" w:rsidRDefault="00B6085D">
      <w:pPr>
        <w:ind w:firstLine="480"/>
        <w:jc w:val="both"/>
      </w:pPr>
      <w:r>
        <w:t>16. Коды классификации доходов бюджета указываются:</w:t>
      </w:r>
    </w:p>
    <w:p w:rsidR="006B6168" w:rsidRDefault="00B6085D">
      <w:pPr>
        <w:ind w:firstLine="480"/>
        <w:jc w:val="both"/>
      </w:pPr>
      <w:r>
        <w:t>а) при планировании доходной части респуб</w:t>
      </w:r>
      <w:r>
        <w:t>ликанского, местных и консолидированного бюджетов в разрезе основных видов налоговых, неналоговых и иных обязательных платежей;</w:t>
      </w:r>
    </w:p>
    <w:p w:rsidR="006B6168" w:rsidRDefault="00B6085D">
      <w:pPr>
        <w:ind w:firstLine="480"/>
        <w:jc w:val="both"/>
      </w:pPr>
      <w:r>
        <w:t>б) при формировании информации о текущем исполнении бюджета о доходах по основным налоговым и неналоговым платежам консолидирова</w:t>
      </w:r>
      <w:r>
        <w:t>нного, республиканского бюджета, а также свода местных бюджетов;</w:t>
      </w:r>
    </w:p>
    <w:p w:rsidR="006B6168" w:rsidRDefault="00B6085D">
      <w:pPr>
        <w:ind w:firstLine="480"/>
        <w:jc w:val="both"/>
      </w:pPr>
      <w:r>
        <w:t>в) в платежных поручениях налогоплательщиков и инкассовых поручениях налоговых органов;</w:t>
      </w:r>
    </w:p>
    <w:p w:rsidR="006B6168" w:rsidRDefault="00B6085D">
      <w:pPr>
        <w:ind w:firstLine="480"/>
        <w:jc w:val="both"/>
      </w:pPr>
      <w:r>
        <w:t>г) в документах, составляемых налоговыми органами и предоставляемых налогоплательщику о начисленных и у</w:t>
      </w:r>
      <w:r>
        <w:t>плаченных суммах налогов и иных обязательных платежей (например, в справке о состоянии платежей, в акте сверки расчетов по платежам в бюджеты различных уровней) и в иных документах;</w:t>
      </w:r>
    </w:p>
    <w:p w:rsidR="006B6168" w:rsidRDefault="00B6085D">
      <w:pPr>
        <w:ind w:firstLine="480"/>
        <w:jc w:val="both"/>
      </w:pPr>
      <w:r>
        <w:t>д) в иных случаях, определенных действующим законодательством Приднестровс</w:t>
      </w:r>
      <w:r>
        <w:t>кой Молдавской Республики.</w:t>
      </w:r>
    </w:p>
    <w:sectPr w:rsidR="006B616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085D" w:rsidRDefault="00B6085D">
      <w:r>
        <w:separator/>
      </w:r>
    </w:p>
  </w:endnote>
  <w:endnote w:type="continuationSeparator" w:id="0">
    <w:p w:rsidR="00B6085D" w:rsidRDefault="00B6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cyr Thin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085D" w:rsidRDefault="00B6085D">
      <w:r>
        <w:separator/>
      </w:r>
    </w:p>
  </w:footnote>
  <w:footnote w:type="continuationSeparator" w:id="0">
    <w:p w:rsidR="00B6085D" w:rsidRDefault="00B60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68"/>
    <w:rsid w:val="006B6168"/>
    <w:rsid w:val="007B1933"/>
    <w:rsid w:val="00B6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1BC6"/>
  <w15:docId w15:val="{D4526FBC-E5C0-469E-A9D9-35B77721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B19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1933"/>
    <w:rPr>
      <w:sz w:val="24"/>
    </w:rPr>
  </w:style>
  <w:style w:type="paragraph" w:styleId="a7">
    <w:name w:val="footer"/>
    <w:basedOn w:val="a"/>
    <w:link w:val="a8"/>
    <w:uiPriority w:val="99"/>
    <w:unhideWhenUsed/>
    <w:rsid w:val="007B19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9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pmr.ru/View.aspx?id=M36jCV4bov3t6LkMrwgaZA%3d%3d" TargetMode="External"/><Relationship Id="rId21" Type="http://schemas.openxmlformats.org/officeDocument/2006/relationships/hyperlink" Target="https://pravopmr.ru/View.aspx?id=LlEE%2b1LRESu%2fXg1ErUd2Pg%3d%3d" TargetMode="External"/><Relationship Id="rId34" Type="http://schemas.openxmlformats.org/officeDocument/2006/relationships/hyperlink" Target="https://pravopmr.ru/View.aspx?id=YXCt%2bwouRh5XhevwF%2fpOZw%3d%3d" TargetMode="External"/><Relationship Id="rId42" Type="http://schemas.openxmlformats.org/officeDocument/2006/relationships/hyperlink" Target="https://pravopmr.ru/View.aspx?id=M0AfeaiUN0ugsyXgo7UBDA%3d%3d" TargetMode="External"/><Relationship Id="rId47" Type="http://schemas.openxmlformats.org/officeDocument/2006/relationships/hyperlink" Target="https://pravopmr.ru/View.aspx?id=cCZpYfGD%2fyBe%2bnDJoB0bjQ%3d%3d" TargetMode="External"/><Relationship Id="rId50" Type="http://schemas.openxmlformats.org/officeDocument/2006/relationships/hyperlink" Target="https://pravopmr.ru/View.aspx?id=TZaVe0TVIosgBvjvyCWnbg%3d%3d" TargetMode="External"/><Relationship Id="rId55" Type="http://schemas.openxmlformats.org/officeDocument/2006/relationships/hyperlink" Target="https://pravopmr.ru/View.aspx?id=95ObLUI92Rhz%2fmds8TqZNw%3d%3d" TargetMode="External"/><Relationship Id="rId63" Type="http://schemas.openxmlformats.org/officeDocument/2006/relationships/hyperlink" Target="https://pravopmr.ru/View.aspx?id=sGy9%2bT8GMNMcBCsir%2fs6sQ%3d%3d" TargetMode="External"/><Relationship Id="rId7" Type="http://schemas.openxmlformats.org/officeDocument/2006/relationships/hyperlink" Target="https://pravopmr.ru/View.aspx?id=TKrBG%2fFKCsegtVpRk7AGlQ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Ou%2fe2FOXYGLMQx86tWnwXQ%3d%3d" TargetMode="External"/><Relationship Id="rId29" Type="http://schemas.openxmlformats.org/officeDocument/2006/relationships/hyperlink" Target="https://pravopmr.ru/View.aspx?id=IAFX0k9HwUFBINxt1CSIuA%3d%3d" TargetMode="External"/><Relationship Id="rId11" Type="http://schemas.openxmlformats.org/officeDocument/2006/relationships/hyperlink" Target="https://pravopmr.ru/View.aspx?id=9Rrfk62Hu72Le%2bRCxny8Cg%3d%3d" TargetMode="External"/><Relationship Id="rId24" Type="http://schemas.openxmlformats.org/officeDocument/2006/relationships/hyperlink" Target="https://pravopmr.ru/View.aspx?id=cxe%2b%2fPXnxtAjznSbl5V1ew%3d%3d" TargetMode="External"/><Relationship Id="rId32" Type="http://schemas.openxmlformats.org/officeDocument/2006/relationships/hyperlink" Target="https://pravopmr.ru/View.aspx?id=%2bemc9z3XLVdcXLQK%2f08n%2fg%3d%3d" TargetMode="External"/><Relationship Id="rId37" Type="http://schemas.openxmlformats.org/officeDocument/2006/relationships/hyperlink" Target="https://pravopmr.ru/View.aspx?id=1ZAgE5uoiN5w2E%2f2DgQFxQ%3d%3d" TargetMode="External"/><Relationship Id="rId40" Type="http://schemas.openxmlformats.org/officeDocument/2006/relationships/hyperlink" Target="https://pravopmr.ru/View.aspx?id=DSA02UbNKpE196v7R5vJRQ%3d%3d" TargetMode="External"/><Relationship Id="rId45" Type="http://schemas.openxmlformats.org/officeDocument/2006/relationships/hyperlink" Target="https://pravopmr.ru/View.aspx?id=HBYGDTsR5PXSSZ%2ftLHOSVg%3d%3d" TargetMode="External"/><Relationship Id="rId53" Type="http://schemas.openxmlformats.org/officeDocument/2006/relationships/hyperlink" Target="https://pravopmr.ru/View.aspx?id=Q3BSJqxFmb5WSLiUrGyZzw%3d%3d" TargetMode="External"/><Relationship Id="rId58" Type="http://schemas.openxmlformats.org/officeDocument/2006/relationships/hyperlink" Target="https://pravopmr.ru/View.aspx?id=Jju4KkhwL2Wc%2ft0AiEYFBQ%3d%3d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pravopmr.ru/View.aspx?id=RKkOhQ53KuM%2bfpJdosyp5g%3d%3d" TargetMode="External"/><Relationship Id="rId19" Type="http://schemas.openxmlformats.org/officeDocument/2006/relationships/hyperlink" Target="https://pravopmr.ru/View.aspx?id=l%2b0AbOUdVQyzQ60j0hJmlg%3d%3d" TargetMode="External"/><Relationship Id="rId14" Type="http://schemas.openxmlformats.org/officeDocument/2006/relationships/hyperlink" Target="https://pravopmr.ru/View.aspx?id=Hy1YsRd%2fr5YG0vFtjZT3Hw%3d%3d" TargetMode="External"/><Relationship Id="rId22" Type="http://schemas.openxmlformats.org/officeDocument/2006/relationships/hyperlink" Target="https://pravopmr.ru/View.aspx?id=aWxOo41bY%2fQTY9%2bMOORGLg%3d%3d" TargetMode="External"/><Relationship Id="rId27" Type="http://schemas.openxmlformats.org/officeDocument/2006/relationships/hyperlink" Target="https://pravopmr.ru/View.aspx?id=Q%2bL9gnDUbYw8rEMMFS2J0g%3d%3d" TargetMode="External"/><Relationship Id="rId30" Type="http://schemas.openxmlformats.org/officeDocument/2006/relationships/hyperlink" Target="https://pravopmr.ru/View.aspx?id=WaGOfr0YOclm6AISbB%2fSHQ%3d%3d" TargetMode="External"/><Relationship Id="rId35" Type="http://schemas.openxmlformats.org/officeDocument/2006/relationships/hyperlink" Target="https://pravopmr.ru/View.aspx?id=%2boi6tdpmZclhSkWav6Lzjg%3d%3d" TargetMode="External"/><Relationship Id="rId43" Type="http://schemas.openxmlformats.org/officeDocument/2006/relationships/hyperlink" Target="https://pravopmr.ru/View.aspx?id=SMl3tfu7dVwit2AtWj0L9A%3d%3d" TargetMode="External"/><Relationship Id="rId48" Type="http://schemas.openxmlformats.org/officeDocument/2006/relationships/hyperlink" Target="https://pravopmr.ru/View.aspx?id=x%2fyDqjkj8i45PNtCgf2c%2fg%3d%3d" TargetMode="External"/><Relationship Id="rId56" Type="http://schemas.openxmlformats.org/officeDocument/2006/relationships/hyperlink" Target="https://pravopmr.ru/View.aspx?id=87t5HcfNLLZtsTZKhK0iVA%3d%3d" TargetMode="External"/><Relationship Id="rId64" Type="http://schemas.openxmlformats.org/officeDocument/2006/relationships/hyperlink" Target="https://pravopmr.ru/View.aspx?id=dSQXPcB8KTbOP7xJjNX2rQ%3d%3d" TargetMode="External"/><Relationship Id="rId8" Type="http://schemas.openxmlformats.org/officeDocument/2006/relationships/hyperlink" Target="https://pravopmr.ru/View.aspx?id=1eYC4J7DQ4fQlXdnPd8i4g%3d%3d" TargetMode="External"/><Relationship Id="rId51" Type="http://schemas.openxmlformats.org/officeDocument/2006/relationships/hyperlink" Target="https://pravopmr.ru/View.aspx?id=vGoRZyhjIhcqWmItTm0eDQ%3d%3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avopmr.ru/View.aspx?id=2P8aqUfBkT7ojrTXy7hNrQ%3d%3d" TargetMode="External"/><Relationship Id="rId17" Type="http://schemas.openxmlformats.org/officeDocument/2006/relationships/hyperlink" Target="https://pravopmr.ru/View.aspx?id=JBd3XwlVKqV9KBEtPheI0Q%3d%3d" TargetMode="External"/><Relationship Id="rId25" Type="http://schemas.openxmlformats.org/officeDocument/2006/relationships/hyperlink" Target="https://pravopmr.ru/View.aspx?id=%2f12R8t0yzXGGXp6pBZbleg%3d%3d" TargetMode="External"/><Relationship Id="rId33" Type="http://schemas.openxmlformats.org/officeDocument/2006/relationships/hyperlink" Target="https://pravopmr.ru/View.aspx?id=F73f8N0DYybt4aTlmOUqMQ%3d%3d" TargetMode="External"/><Relationship Id="rId38" Type="http://schemas.openxmlformats.org/officeDocument/2006/relationships/hyperlink" Target="https://pravopmr.ru/View.aspx?id=cP8p2t%2bljKgn5OcsEPx2Aw%3d%3d" TargetMode="External"/><Relationship Id="rId46" Type="http://schemas.openxmlformats.org/officeDocument/2006/relationships/hyperlink" Target="https://pravopmr.ru/View.aspx?id=LBl8FM5ZMj5JUHuajMU%2bKA%3d%3d" TargetMode="External"/><Relationship Id="rId59" Type="http://schemas.openxmlformats.org/officeDocument/2006/relationships/hyperlink" Target="https://pravopmr.ru/View.aspx?id=6HNqJOlbUw9r0rGgRgc%2bBA%3d%3d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pravopmr.ru/View.aspx?id=mfEaN83lEGhsvYJ9ALB%2bsQ%3d%3d" TargetMode="External"/><Relationship Id="rId41" Type="http://schemas.openxmlformats.org/officeDocument/2006/relationships/hyperlink" Target="https://pravopmr.ru/View.aspx?id=mVgEZHX7fcAxYnriFC3znQ%3d%3d" TargetMode="External"/><Relationship Id="rId54" Type="http://schemas.openxmlformats.org/officeDocument/2006/relationships/hyperlink" Target="https://pravopmr.ru/View.aspx?id=u7Dm56gYBOPbgsvaD5vY1w%3d%3d" TargetMode="External"/><Relationship Id="rId62" Type="http://schemas.openxmlformats.org/officeDocument/2006/relationships/hyperlink" Target="https://pravopmr.ru/View.aspx?id=e7TuCSV0dskLUFDLkIuGfQ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0k%2fS7bEhS1ESog0B8hI0oQ%3d%3d#p70" TargetMode="External"/><Relationship Id="rId15" Type="http://schemas.openxmlformats.org/officeDocument/2006/relationships/hyperlink" Target="https://pravopmr.ru/View.aspx?id=CBenoHF1QZrioYBaYWT8AQ%3d%3d" TargetMode="External"/><Relationship Id="rId23" Type="http://schemas.openxmlformats.org/officeDocument/2006/relationships/hyperlink" Target="https://pravopmr.ru/View.aspx?id=PGN1iJY5usy3iP13Rs8mxQ%3d%3d" TargetMode="External"/><Relationship Id="rId28" Type="http://schemas.openxmlformats.org/officeDocument/2006/relationships/hyperlink" Target="https://pravopmr.ru/View.aspx?id=VNBbYNOdMUt1YVGw%2bw%2f0eQ%3d%3d" TargetMode="External"/><Relationship Id="rId36" Type="http://schemas.openxmlformats.org/officeDocument/2006/relationships/hyperlink" Target="https://pravopmr.ru/View.aspx?id=%2fYSV7MJPu8s87tEPniNwCA%3d%3d" TargetMode="External"/><Relationship Id="rId49" Type="http://schemas.openxmlformats.org/officeDocument/2006/relationships/hyperlink" Target="https://pravopmr.ru/View.aspx?id=sYjRgp2xcUa%2bP83WM%2bNHLg%3d%3d" TargetMode="External"/><Relationship Id="rId57" Type="http://schemas.openxmlformats.org/officeDocument/2006/relationships/hyperlink" Target="https://pravopmr.ru/View.aspx?id=qVX55QRoSgpZYvI9SFr1cw%3d%3d" TargetMode="External"/><Relationship Id="rId10" Type="http://schemas.openxmlformats.org/officeDocument/2006/relationships/hyperlink" Target="https://pravopmr.ru/View.aspx?id=2dt0Nckh2Bhj%2bTSHfZkC%2bA%3d%3d" TargetMode="External"/><Relationship Id="rId31" Type="http://schemas.openxmlformats.org/officeDocument/2006/relationships/hyperlink" Target="https://pravopmr.ru/View.aspx?id=hDcD%2bzg9WTPagYcHwdtenQ%3d%3d" TargetMode="External"/><Relationship Id="rId44" Type="http://schemas.openxmlformats.org/officeDocument/2006/relationships/hyperlink" Target="https://pravopmr.ru/View.aspx?id=H%2btkTXRhHr4wf2RN%2bgV0Yg%3d%3d" TargetMode="External"/><Relationship Id="rId52" Type="http://schemas.openxmlformats.org/officeDocument/2006/relationships/hyperlink" Target="https://pravopmr.ru/View.aspx?id=KwNVUeWTZSd0%2bZn5%2bBb9cQ%3d%3d" TargetMode="External"/><Relationship Id="rId60" Type="http://schemas.openxmlformats.org/officeDocument/2006/relationships/hyperlink" Target="https://pravopmr.ru/View.aspx?id=zfd7i1qIs5rOlLdcGlOxSA%3d%3d" TargetMode="External"/><Relationship Id="rId65" Type="http://schemas.openxmlformats.org/officeDocument/2006/relationships/hyperlink" Target="https://pravopmr.ru/View.aspx?id=uIb6Tc00%2fSGOV%2f9dj%2fW9Vw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WS5L23znFKwBYHvcIRyHJA%3d%3d" TargetMode="External"/><Relationship Id="rId13" Type="http://schemas.openxmlformats.org/officeDocument/2006/relationships/hyperlink" Target="https://pravopmr.ru/View.aspx?id=YcjDT38EOORTBUhDcOFwDQ%3d%3d" TargetMode="External"/><Relationship Id="rId18" Type="http://schemas.openxmlformats.org/officeDocument/2006/relationships/hyperlink" Target="https://pravopmr.ru/View.aspx?id=wNBcq%2bsbc3vdO7PxxOfmVA%3d%3d" TargetMode="External"/><Relationship Id="rId39" Type="http://schemas.openxmlformats.org/officeDocument/2006/relationships/hyperlink" Target="https://pravopmr.ru/View.aspx?id=1M%2b2j6tNvYpFYoxHmRfJvQ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5274</Words>
  <Characters>30066</Characters>
  <Application>Microsoft Office Word</Application>
  <DocSecurity>0</DocSecurity>
  <Lines>250</Lines>
  <Paragraphs>70</Paragraphs>
  <ScaleCrop>false</ScaleCrop>
  <Company/>
  <LinksUpToDate>false</LinksUpToDate>
  <CharactersWithSpaces>35270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Мурованная</cp:lastModifiedBy>
  <cp:revision>3</cp:revision>
  <dcterms:created xsi:type="dcterms:W3CDTF">2023-11-15T12:50:00Z</dcterms:created>
  <dcterms:modified xsi:type="dcterms:W3CDTF">2023-11-15T12:51:00Z</dcterms:modified>
</cp:coreProperties>
</file>