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E4D1" w14:textId="77777777" w:rsidR="00ED5C14" w:rsidRDefault="00ED5C14">
      <w:pPr>
        <w:pStyle w:val="head"/>
        <w:rPr>
          <w:b/>
        </w:rPr>
      </w:pPr>
    </w:p>
    <w:p w14:paraId="3DE70A04" w14:textId="36A9F9C6" w:rsidR="008861CC" w:rsidRDefault="00CB5DDE">
      <w:pPr>
        <w:pStyle w:val="head"/>
      </w:pPr>
      <w:r>
        <w:rPr>
          <w:b/>
        </w:rPr>
        <w:t>ПРАВИТЕЛЬСТВО ПРИДНЕСТРОВСКОЙ МОЛДАВСКОЙ РЕСПУБЛИКИ</w:t>
      </w:r>
    </w:p>
    <w:p w14:paraId="63781D7F" w14:textId="77777777" w:rsidR="008861CC" w:rsidRDefault="00CB5DDE">
      <w:pPr>
        <w:pStyle w:val="head"/>
      </w:pPr>
      <w:r>
        <w:rPr>
          <w:b/>
        </w:rPr>
        <w:t>ПОСТАНОВЛЕНИЕ</w:t>
      </w:r>
    </w:p>
    <w:p w14:paraId="121071CC" w14:textId="77777777" w:rsidR="008861CC" w:rsidRDefault="00CB5DDE">
      <w:pPr>
        <w:pStyle w:val="head"/>
      </w:pPr>
      <w:r>
        <w:rPr>
          <w:b/>
        </w:rPr>
        <w:t>от 16 июня 2014 г.</w:t>
      </w:r>
      <w:r>
        <w:br/>
      </w:r>
      <w:r>
        <w:rPr>
          <w:b/>
        </w:rPr>
        <w:t>№ 169</w:t>
      </w:r>
    </w:p>
    <w:p w14:paraId="1BEA5EBA" w14:textId="77777777" w:rsidR="008861CC" w:rsidRDefault="00CB5DDE">
      <w:pPr>
        <w:pStyle w:val="head"/>
      </w:pPr>
      <w:r>
        <w:rPr>
          <w:b/>
        </w:rPr>
        <w:t xml:space="preserve">Об утверждении </w:t>
      </w:r>
      <w:r>
        <w:rPr>
          <w:b/>
        </w:rPr>
        <w:t>описания формы одежды и порядка вещевого обеспечения сотрудников Государственной налоговой службы Министерства финансов Приднестровской Молдавской Республики</w:t>
      </w:r>
    </w:p>
    <w:p w14:paraId="0940C138" w14:textId="77777777" w:rsidR="008861CC" w:rsidRDefault="00CB5DDE">
      <w:pPr>
        <w:pStyle w:val="head"/>
      </w:pPr>
      <w:r>
        <w:t>САЗ (23.06.2014) № 14-25</w:t>
      </w:r>
    </w:p>
    <w:p w14:paraId="144124F0" w14:textId="77777777" w:rsidR="008861CC" w:rsidRDefault="00CB5DDE">
      <w:pPr>
        <w:ind w:firstLine="480"/>
        <w:jc w:val="both"/>
      </w:pPr>
      <w:r>
        <w:t>В соответствии со статьей 76-6 Конституции Приднестровской Молдавской Рес</w:t>
      </w:r>
      <w:r>
        <w:t xml:space="preserve">публики, статьей 25 </w:t>
      </w:r>
      <w:hyperlink r:id="rId6" w:tooltip="(ВСТУПИЛ В СИЛУ 30.12.2011) О Правительстве Приднестровской Молдавской Республики" w:history="1">
        <w:r>
          <w:rPr>
            <w:rStyle w:val="a3"/>
          </w:rPr>
          <w:t>Конституционного закона Приднестровской Молдавской Республики от 30 но</w:t>
        </w:r>
        <w:r>
          <w:rPr>
            <w:rStyle w:val="a3"/>
          </w:rPr>
          <w:t>ября 2011 года № 224-КЗ-V "О Правительстве Приднестровской Молдавской Республики"</w:t>
        </w:r>
      </w:hyperlink>
      <w:r>
        <w:t xml:space="preserve"> (САЗ 11-48) с дополнением, внесенным </w:t>
      </w:r>
      <w:hyperlink r:id="rId7" w:tooltip="(ВСТУПИЛ В СИЛУ 07.11.2012) О внесении дополнения в Конституционный закон Приднестровской Молдавской Республики " w:history="1">
        <w:r>
          <w:rPr>
            <w:rStyle w:val="a3"/>
          </w:rPr>
          <w:t>Конституционным законом Приднестровской Молдавской Республики от 26 октября 2012 года № 206-КЗД-V</w:t>
        </w:r>
      </w:hyperlink>
      <w:r>
        <w:t xml:space="preserve"> (САЗ 12-44), </w:t>
      </w:r>
      <w:hyperlink r:id="rId8" w:tooltip="(ВСТУПИЛ В СИЛУ 21.08.2013) Об утверждении единых образцов формы одежды и знаков различия" w:history="1">
        <w:r>
          <w:rPr>
            <w:rStyle w:val="a3"/>
          </w:rPr>
          <w:t>Указом Президента Приднестровской Молдавской Республики от 21 августа 2013 года № 377 "Об утверждении единых обр</w:t>
        </w:r>
        <w:r>
          <w:rPr>
            <w:rStyle w:val="a3"/>
          </w:rPr>
          <w:t>азцов формы одежды и знаков различия"</w:t>
        </w:r>
      </w:hyperlink>
      <w:r>
        <w:t xml:space="preserve"> (САЗ 13-33) с изменениями и дополнениями, внесенными </w:t>
      </w:r>
      <w:hyperlink r:id="rId9" w:tooltip="(ВСТУПИЛ В СИЛУ 26.11.2013) О внесении изменений и дополнений в Указ Президента Приднестровской Молдавской Республики от 21 августа 2013 года № 377 " w:history="1">
        <w:r>
          <w:rPr>
            <w:rStyle w:val="a3"/>
          </w:rPr>
          <w:t>указами Президента Приднестровской Молдавской Республики от 26 ноября 2013 года № 559</w:t>
        </w:r>
      </w:hyperlink>
      <w:r>
        <w:t xml:space="preserve"> (САЗ 13-47), </w:t>
      </w:r>
      <w:hyperlink r:id="rId10" w:tooltip="(ВСТУПИЛ В СИЛУ 05.05.2014) О внесении дополнений в Указ Президента Приднестровской Молдавской Республики от 21 августа 2013 года № 377 " w:history="1">
        <w:r>
          <w:rPr>
            <w:rStyle w:val="a3"/>
          </w:rPr>
          <w:t>от 5 мая 2014 года № 148</w:t>
        </w:r>
      </w:hyperlink>
      <w:r>
        <w:t> (САЗ 14-19), в целях обеспечения форменной одеждой сотрудников Государственной налоговой службы Министерства финансов Приднестровской Молдавской Республики Правительство Приднестровской Молдавской Республики постановляет:</w:t>
      </w:r>
    </w:p>
    <w:p w14:paraId="2232C961" w14:textId="77777777" w:rsidR="008861CC" w:rsidRDefault="00CB5DDE">
      <w:pPr>
        <w:ind w:firstLine="480"/>
        <w:jc w:val="both"/>
      </w:pPr>
      <w:r>
        <w:rPr>
          <w:b/>
        </w:rPr>
        <w:t>1.</w:t>
      </w:r>
      <w:r>
        <w:t xml:space="preserve"> Утвердить описание формы одежды и порядок вещевого обеспечения сотрудников Государственной налоговой службы Министерства финансов Приднестровской Молдавской Республики (прилагается).</w:t>
      </w:r>
    </w:p>
    <w:p w14:paraId="11645EF0" w14:textId="77777777" w:rsidR="008861CC" w:rsidRDefault="00CB5DDE">
      <w:pPr>
        <w:ind w:firstLine="480"/>
        <w:jc w:val="both"/>
      </w:pPr>
      <w:r>
        <w:rPr>
          <w:b/>
        </w:rPr>
        <w:t>2.</w:t>
      </w:r>
      <w:r>
        <w:t xml:space="preserve"> Министерству финансов Приднестровской Молдавской Республики производи</w:t>
      </w:r>
      <w:r>
        <w:t>ть финансирование изготовления форменной одежды, фурнитуры, знаков различия на основании договоров в пределах лимитов бюджетного финансирования, утвержденных действующим законодательством Приднестровской Молдавской Республики.</w:t>
      </w:r>
    </w:p>
    <w:p w14:paraId="529AE8B7" w14:textId="77777777" w:rsidR="008861CC" w:rsidRDefault="00CB5DDE">
      <w:pPr>
        <w:ind w:firstLine="480"/>
        <w:jc w:val="both"/>
      </w:pPr>
      <w:r>
        <w:rPr>
          <w:b/>
        </w:rPr>
        <w:t>3.</w:t>
      </w:r>
      <w:r>
        <w:t xml:space="preserve"> Настоящее Постановление вс</w:t>
      </w:r>
      <w:r>
        <w:t xml:space="preserve">тупает в силу со дня внесения изменений в </w:t>
      </w:r>
      <w:hyperlink r:id="rId11" w:tooltip="(ВСТУПИЛ В СИЛУ 24.10.2003) Об утверждении Положения о денежном довольствии сотрудников Государственной налоговой Службы Министерства финансов Приднестровской Молдавской Республики и Положения о материально-техническом обеспечении Государственной налоговой Службы Приднестровской Молдавской Республики" w:history="1">
        <w:r>
          <w:rPr>
            <w:rStyle w:val="a3"/>
          </w:rPr>
          <w:t>Указ Президента Приднестровской Молдавской Республики от 24 октября 2003 года № 488 "О</w:t>
        </w:r>
        <w:r>
          <w:rPr>
            <w:rStyle w:val="a3"/>
          </w:rPr>
          <w:t>б утверждении Положения о денежном довольствии сотрудников Государственной налоговой службы Министерства финансов Приднестровской Молдавской Республики и Положения о материально-техническом обеспечении Государственной налоговой службы Министерства финансов</w:t>
        </w:r>
        <w:r>
          <w:rPr>
            <w:rStyle w:val="a3"/>
          </w:rPr>
          <w:t xml:space="preserve"> Приднестровской Молдавской Республики"</w:t>
        </w:r>
      </w:hyperlink>
      <w:r>
        <w:t xml:space="preserve"> (САЗ 03-43), исключающих разделы 3, 4 Приложения № 2 и приложения №№ 1, 2, 3 к </w:t>
      </w:r>
      <w:r>
        <w:rPr>
          <w:i/>
        </w:rPr>
        <w:t>Приложению № 2 к Указу.</w:t>
      </w:r>
    </w:p>
    <w:p w14:paraId="1BDE91EB" w14:textId="77777777" w:rsidR="008861CC" w:rsidRDefault="00CB5DDE">
      <w:pPr>
        <w:pStyle w:val="a4"/>
      </w:pPr>
      <w:r>
        <w:rPr>
          <w:b/>
        </w:rPr>
        <w:t>Председатель Правительства</w:t>
      </w:r>
      <w:r>
        <w:br/>
      </w:r>
      <w:r>
        <w:rPr>
          <w:b/>
        </w:rPr>
        <w:t>Приднестровской Молдавской Республики Т. Туранская</w:t>
      </w:r>
    </w:p>
    <w:p w14:paraId="4490AB41" w14:textId="77777777" w:rsidR="008861CC" w:rsidRDefault="00CB5DDE">
      <w:pPr>
        <w:pStyle w:val="a4"/>
      </w:pPr>
      <w:r>
        <w:lastRenderedPageBreak/>
        <w:t>г. Тирасполь</w:t>
      </w:r>
      <w:r>
        <w:br/>
      </w:r>
      <w:r>
        <w:t>16 июня 2014 г.</w:t>
      </w:r>
      <w:r>
        <w:br/>
      </w:r>
      <w:r>
        <w:t>№ 1</w:t>
      </w:r>
      <w:r>
        <w:t>69</w:t>
      </w:r>
    </w:p>
    <w:p w14:paraId="7D06B001" w14:textId="77777777" w:rsidR="008861CC" w:rsidRDefault="00CB5DDE">
      <w:pPr>
        <w:pStyle w:val="a4"/>
        <w:jc w:val="right"/>
      </w:pPr>
      <w:r>
        <w:t>Приложение</w:t>
      </w:r>
      <w:r>
        <w:br/>
      </w:r>
      <w:r>
        <w:t>к Постановлению Правительства</w:t>
      </w:r>
      <w:r>
        <w:br/>
      </w:r>
      <w:r>
        <w:t>Приднестровской Молдавской Республики</w:t>
      </w:r>
      <w:r>
        <w:br/>
      </w:r>
      <w:r>
        <w:t>от 16 июня 2014 года № 169</w:t>
      </w:r>
    </w:p>
    <w:p w14:paraId="049B1CF0" w14:textId="77777777" w:rsidR="008861CC" w:rsidRDefault="00CB5DDE">
      <w:pPr>
        <w:pStyle w:val="1"/>
        <w:ind w:firstLine="480"/>
        <w:jc w:val="center"/>
      </w:pPr>
      <w:r>
        <w:t>Описание</w:t>
      </w:r>
      <w:r>
        <w:br/>
        <w:t xml:space="preserve">формы одежды и порядок вещевого обеспечения сотрудников Государственной налоговой службы Министерства финансов Приднестровской Молдавской </w:t>
      </w:r>
      <w:r>
        <w:t>Республики</w:t>
      </w:r>
    </w:p>
    <w:p w14:paraId="4DB1DF5B" w14:textId="77777777" w:rsidR="008861CC" w:rsidRDefault="00CB5DDE">
      <w:pPr>
        <w:pStyle w:val="2"/>
        <w:ind w:firstLine="480"/>
        <w:jc w:val="center"/>
      </w:pPr>
      <w:r>
        <w:t>1. Порядок вещевого обеспечения</w:t>
      </w:r>
    </w:p>
    <w:p w14:paraId="3BD27A6E" w14:textId="77777777" w:rsidR="008861CC" w:rsidRDefault="00CB5DDE">
      <w:pPr>
        <w:ind w:firstLine="480"/>
        <w:jc w:val="both"/>
      </w:pPr>
      <w:r>
        <w:t>1. Вещевое обеспечение является составной частью материального обеспечения сотрудников налоговой службы.</w:t>
      </w:r>
    </w:p>
    <w:p w14:paraId="14AF95AC" w14:textId="77777777" w:rsidR="008861CC" w:rsidRDefault="00CB5DDE">
      <w:pPr>
        <w:ind w:firstLine="480"/>
        <w:jc w:val="both"/>
      </w:pPr>
      <w:r>
        <w:t>2. Основной задачей вещевого обеспечения является своевременная и полная выдача вещевого довольствия (вещево</w:t>
      </w:r>
      <w:r>
        <w:t>е и инвентарное имущество) сотрудникам налоговой службы.</w:t>
      </w:r>
    </w:p>
    <w:p w14:paraId="2F0D9471" w14:textId="77777777" w:rsidR="008861CC" w:rsidRDefault="00CB5DDE">
      <w:pPr>
        <w:ind w:firstLine="480"/>
        <w:jc w:val="both"/>
      </w:pPr>
      <w:r>
        <w:t>3. Вещевое довольствие обеспечивается:</w:t>
      </w:r>
    </w:p>
    <w:p w14:paraId="37048C4B" w14:textId="77777777" w:rsidR="008861CC" w:rsidRDefault="00CB5DDE">
      <w:pPr>
        <w:ind w:firstLine="480"/>
        <w:jc w:val="both"/>
      </w:pPr>
      <w:r>
        <w:t>- заключением договоров со сторонними организациями на оказание услуг, в том числе по индивидуальному пошиву форменной одежды;</w:t>
      </w:r>
    </w:p>
    <w:p w14:paraId="4486D989" w14:textId="77777777" w:rsidR="008861CC" w:rsidRDefault="00CB5DDE">
      <w:pPr>
        <w:ind w:firstLine="480"/>
        <w:jc w:val="both"/>
      </w:pPr>
      <w:r>
        <w:t xml:space="preserve">- созданием и хранением </w:t>
      </w:r>
      <w:r>
        <w:t>запасов вещевого имущества;</w:t>
      </w:r>
    </w:p>
    <w:p w14:paraId="045430C5" w14:textId="77777777" w:rsidR="008861CC" w:rsidRDefault="00CB5DDE">
      <w:pPr>
        <w:ind w:firstLine="480"/>
        <w:jc w:val="both"/>
      </w:pPr>
      <w:r>
        <w:t>- финансовым планированием, составлением и представлением установленных заявок;</w:t>
      </w:r>
    </w:p>
    <w:p w14:paraId="2CDF9A6F" w14:textId="77777777" w:rsidR="008861CC" w:rsidRDefault="00CB5DDE">
      <w:pPr>
        <w:ind w:firstLine="480"/>
        <w:jc w:val="both"/>
      </w:pPr>
      <w:r>
        <w:t>- организацией ведения учета и отчетности, контроля за расходованием материальных и денежных средств;</w:t>
      </w:r>
    </w:p>
    <w:p w14:paraId="193455E4" w14:textId="77777777" w:rsidR="008861CC" w:rsidRDefault="00CB5DDE">
      <w:pPr>
        <w:ind w:firstLine="480"/>
        <w:jc w:val="both"/>
      </w:pPr>
      <w:r>
        <w:t xml:space="preserve">- своевременной выдачей предметов </w:t>
      </w:r>
      <w:r>
        <w:t>форменной одежды в соответствии с действующими нормами снабжения вещевым имуществом и установленными сроками носки.</w:t>
      </w:r>
    </w:p>
    <w:p w14:paraId="07CFBCD6" w14:textId="77777777" w:rsidR="008861CC" w:rsidRDefault="00CB5DDE">
      <w:pPr>
        <w:ind w:firstLine="480"/>
        <w:jc w:val="both"/>
      </w:pPr>
      <w:r>
        <w:t>4. Правом на бесплатное получение вещевого имущества за счет бюджетных средств по установленным нормам снабжения пользуются сотрудники налог</w:t>
      </w:r>
      <w:r>
        <w:t>овой службы с момента издания приказа о присвоении специального звания (классного чина). Предметы форменной одежды выдаются сотрудникам налоговой службы в личное пользование в зависимости от занимаемой должности.</w:t>
      </w:r>
    </w:p>
    <w:p w14:paraId="478C0947" w14:textId="77777777" w:rsidR="008861CC" w:rsidRDefault="00CB5DDE">
      <w:pPr>
        <w:ind w:firstLine="480"/>
        <w:jc w:val="both"/>
      </w:pPr>
      <w:r>
        <w:t>Срок носки предметов вещевого имущества опр</w:t>
      </w:r>
      <w:r>
        <w:t>еделен нормами снабжения согласно Приложению к Описанию формы одежды и порядку вещевого обеспечения сотрудников Государственной налоговой службы Министерства финансов Приднестровской Молдавской Республики и исчисляется с момента их фактической выдачи.</w:t>
      </w:r>
    </w:p>
    <w:p w14:paraId="624CB0B9" w14:textId="77777777" w:rsidR="008861CC" w:rsidRDefault="00CB5DDE">
      <w:pPr>
        <w:ind w:firstLine="480"/>
        <w:jc w:val="both"/>
      </w:pPr>
      <w:r>
        <w:lastRenderedPageBreak/>
        <w:t>5. Т</w:t>
      </w:r>
      <w:r>
        <w:t>ребования к порядку ношения форменной одежды:</w:t>
      </w:r>
    </w:p>
    <w:p w14:paraId="3324916F" w14:textId="77777777" w:rsidR="008861CC" w:rsidRDefault="00CB5DDE">
      <w:pPr>
        <w:ind w:firstLine="480"/>
        <w:jc w:val="both"/>
      </w:pPr>
      <w:r>
        <w:t>а) право ношения форменной одежды имеют сотрудники, принятые на службу в Государственную налоговую службу Министерства финансов Приднестровской Молдавской Республики;</w:t>
      </w:r>
    </w:p>
    <w:p w14:paraId="1CEC1C34" w14:textId="77777777" w:rsidR="008861CC" w:rsidRDefault="00CB5DDE">
      <w:pPr>
        <w:ind w:firstLine="480"/>
        <w:jc w:val="both"/>
      </w:pPr>
      <w:r>
        <w:t>б) форма одежды должна отвечать установленн</w:t>
      </w:r>
      <w:r>
        <w:t>ым образцам и описаниям;</w:t>
      </w:r>
    </w:p>
    <w:p w14:paraId="2902B84E" w14:textId="77777777" w:rsidR="008861CC" w:rsidRDefault="00CB5DDE">
      <w:pPr>
        <w:ind w:firstLine="480"/>
        <w:jc w:val="both"/>
      </w:pPr>
      <w:r>
        <w:t xml:space="preserve">в) при исполнении служебных обязанностей сотрудники налоговой службы обязаны носить установленную форму одежды соответственно присвоенному специальному званию (классному чину), за исключением лиц, которым в соответствии с приказом </w:t>
      </w:r>
      <w:r>
        <w:t>Министерства финансов Приднестровской Молдавской Республики разрешается в служебное время ношение гражданской формы одежды;</w:t>
      </w:r>
    </w:p>
    <w:p w14:paraId="686551C3" w14:textId="77777777" w:rsidR="008861CC" w:rsidRDefault="00CB5DDE">
      <w:pPr>
        <w:ind w:firstLine="480"/>
        <w:jc w:val="both"/>
      </w:pPr>
      <w:r>
        <w:t>г) запрещается передача вещевого имущества другим лицам;</w:t>
      </w:r>
    </w:p>
    <w:p w14:paraId="11FEA658" w14:textId="77777777" w:rsidR="008861CC" w:rsidRDefault="00CB5DDE">
      <w:pPr>
        <w:ind w:firstLine="480"/>
        <w:jc w:val="both"/>
      </w:pPr>
      <w:r>
        <w:t>д) порядок и правила ношения форменной одежды определяются приказом Министе</w:t>
      </w:r>
      <w:r>
        <w:t>рства финансов Приднестровской Молдавской Республики.</w:t>
      </w:r>
    </w:p>
    <w:p w14:paraId="232751EB" w14:textId="77777777" w:rsidR="00C02812" w:rsidRDefault="00C02812">
      <w:pPr>
        <w:ind w:firstLine="480"/>
        <w:jc w:val="both"/>
      </w:pPr>
      <w:r w:rsidRPr="00C02812">
        <w:t>6. Обеспечение вещевым имуществом сотрудников налоговой службы осуществляет Министерство финансов Приднестровской Молдавской Республики в порядке, установленном настоящим Положением и приказами Министерства финансов Приднестровской Молдавской Республики</w:t>
      </w:r>
      <w:r>
        <w:t>.</w:t>
      </w:r>
    </w:p>
    <w:p w14:paraId="49A9B213" w14:textId="10CCFD8A" w:rsidR="008861CC" w:rsidRDefault="00CB5DDE">
      <w:pPr>
        <w:ind w:firstLine="480"/>
        <w:jc w:val="both"/>
      </w:pPr>
      <w:r>
        <w:t>7. Вещевое имущество сверх установленных норм (досрочно) отпускается по решению министра финансов по согласованию</w:t>
      </w:r>
      <w:r>
        <w:t xml:space="preserve"> с заместителем министра финансов – директором Государственной налоговой службы.</w:t>
      </w:r>
    </w:p>
    <w:p w14:paraId="0E2152B4" w14:textId="77777777" w:rsidR="008861CC" w:rsidRDefault="00CB5DDE">
      <w:pPr>
        <w:ind w:firstLine="480"/>
        <w:jc w:val="both"/>
      </w:pPr>
      <w:r>
        <w:t>8. Отдельные элементы вещевого имущества сотрудники имеют право приобретать за оплату из собственных средств.</w:t>
      </w:r>
    </w:p>
    <w:p w14:paraId="2F6E8807" w14:textId="77777777" w:rsidR="008861CC" w:rsidRDefault="00CB5DDE">
      <w:pPr>
        <w:ind w:firstLine="480"/>
        <w:jc w:val="both"/>
      </w:pPr>
      <w:r>
        <w:t>9. В случаях невозможности обеспечения сотрудников вещевым имущес</w:t>
      </w:r>
      <w:r>
        <w:t>твом в готовом виде разрешается индивидуальный пошив форменного обмундирования. Оплата за пошив обмундирования производится за счет средств, выделяемых для приобретения вещевого имущества в пределах установленных норм.</w:t>
      </w:r>
    </w:p>
    <w:p w14:paraId="3E6536B4" w14:textId="77777777" w:rsidR="008861CC" w:rsidRDefault="00CB5DDE">
      <w:pPr>
        <w:ind w:firstLine="480"/>
        <w:jc w:val="both"/>
      </w:pPr>
      <w:r>
        <w:t>10. Зачисление на вещевое довольствие</w:t>
      </w:r>
      <w:r>
        <w:t xml:space="preserve"> производится на основании приказа о присвоении специального звания (классного чина) с последующим оформлением карточки учета вещевого имущества.</w:t>
      </w:r>
    </w:p>
    <w:p w14:paraId="4BF08024" w14:textId="77777777" w:rsidR="008861CC" w:rsidRDefault="00CB5DDE">
      <w:pPr>
        <w:ind w:firstLine="480"/>
        <w:jc w:val="both"/>
      </w:pPr>
      <w:r>
        <w:t>11. Сотрудники налоговой службы, зачисленные на вещевое довольствие, несут материальную ответственность за сох</w:t>
      </w:r>
      <w:r>
        <w:t>ранность выданного имущества в соответствии с договором о полной индивидуальной материальной ответственности.</w:t>
      </w:r>
    </w:p>
    <w:p w14:paraId="6470BC5E" w14:textId="77777777" w:rsidR="008861CC" w:rsidRDefault="00CB5DDE">
      <w:pPr>
        <w:ind w:firstLine="480"/>
        <w:jc w:val="both"/>
      </w:pPr>
      <w:r>
        <w:t>12. Вещевое имущество, негодное к дальнейшему применению по прямому назначению, сроки использования которого истекли, подлежит списанию и утилизац</w:t>
      </w:r>
      <w:r>
        <w:t>ии.</w:t>
      </w:r>
    </w:p>
    <w:p w14:paraId="53F75370" w14:textId="77777777" w:rsidR="008861CC" w:rsidRDefault="00CB5DDE">
      <w:pPr>
        <w:ind w:firstLine="480"/>
        <w:jc w:val="both"/>
      </w:pPr>
      <w:r>
        <w:t>13. Вещевое имущество после истечения сроков пользования подлежит возврату и используется в качестве подменного фонда.</w:t>
      </w:r>
    </w:p>
    <w:p w14:paraId="5248E21A" w14:textId="77777777" w:rsidR="008861CC" w:rsidRDefault="00CB5DDE">
      <w:pPr>
        <w:ind w:firstLine="480"/>
        <w:jc w:val="both"/>
      </w:pPr>
      <w:r>
        <w:t>14. В случае утраты (порчи) вещевого имущества по причинам, связанным с выполнением служебного или гражданского долга, вещевое имущес</w:t>
      </w:r>
      <w:r>
        <w:t>тво выдается взамен утраченного на следующий полный срок носки по решению министра финансов.</w:t>
      </w:r>
    </w:p>
    <w:p w14:paraId="5116E74C" w14:textId="77777777" w:rsidR="008861CC" w:rsidRDefault="00CB5DDE">
      <w:pPr>
        <w:ind w:firstLine="480"/>
        <w:jc w:val="both"/>
      </w:pPr>
      <w:r>
        <w:t>15. В случае утраты вещевого имущества по вине сотрудника его стоимость предметов возмещается в пятикратном размере. В случае порчи вещевого имущества по вине сотр</w:t>
      </w:r>
      <w:r>
        <w:t>удника оно может быть заменено на новое с последующим возмещением остаточной стоимости имущества.</w:t>
      </w:r>
    </w:p>
    <w:p w14:paraId="76B41F01" w14:textId="2344DC8C" w:rsidR="008861CC" w:rsidRDefault="004639BE" w:rsidP="004639BE">
      <w:pPr>
        <w:ind w:firstLine="480"/>
        <w:jc w:val="both"/>
      </w:pPr>
      <w:r>
        <w:t>16. При увольнении из налоговой службы сотрудник возвращает вещевое имущество (кроме обуви), срок носки которого не истек на дату увольнения, шевроны и погоны со знаками различия (в том числе выданные к вещевому имуществу, срок носки которого истек) и возмещает остаточную стоимость имущества, срок носки которого не истек, за исключением случаев, предусмотренных настоящим Положением</w:t>
      </w:r>
      <w:r>
        <w:t>.</w:t>
      </w:r>
    </w:p>
    <w:p w14:paraId="771665BE" w14:textId="77777777" w:rsidR="008861CC" w:rsidRDefault="00CB5DDE">
      <w:pPr>
        <w:ind w:firstLine="480"/>
        <w:jc w:val="both"/>
      </w:pPr>
      <w:r>
        <w:lastRenderedPageBreak/>
        <w:t>16-1. Сотрудникам налоговой службы, имеющим специальные звания (классные чины</w:t>
      </w:r>
      <w:r>
        <w:t>) высшего, а также старшего начальствующего состава, при увольнении с правом на пенсию разрешается ношение форменной одежды. При этом вещевое имущество, составляющее форменную одежду, возврату указанными сотрудниками не подлежит.</w:t>
      </w:r>
    </w:p>
    <w:p w14:paraId="314A17F2" w14:textId="30591EA3" w:rsidR="008861CC" w:rsidRDefault="00CB5DDE">
      <w:pPr>
        <w:ind w:firstLine="480"/>
        <w:jc w:val="both"/>
      </w:pPr>
      <w:r>
        <w:t>17. Стоимость вещевого иму</w:t>
      </w:r>
      <w:r>
        <w:t>щества, срок носки которого не истек, не удерживается при увольнении по истечении срока службы, предусмотренного контрактом, по достижении предельного возраста, по выслуге срока службы, дающего право на пенсию, по сокращению штатов и по состоянию здоровья.</w:t>
      </w:r>
    </w:p>
    <w:p w14:paraId="65F93119" w14:textId="2616733F" w:rsidR="00B87506" w:rsidRDefault="00B87506">
      <w:pPr>
        <w:ind w:firstLine="480"/>
        <w:jc w:val="both"/>
      </w:pPr>
      <w:r w:rsidRPr="00B87506">
        <w:t>Стоимость вещевого имущества, срок носки которого не истек, не удерживается при увольнении по собственному желанию лиц, находящихся на дату увольнения в отпуске по беременности и родам либо в отпуске по уходу за ребенком, в случае, если с учетом износа данное вещевое имущество может использоваться в качестве подменного фонда</w:t>
      </w:r>
      <w:r>
        <w:t>.</w:t>
      </w:r>
      <w:bookmarkStart w:id="0" w:name="_GoBack"/>
      <w:bookmarkEnd w:id="0"/>
    </w:p>
    <w:p w14:paraId="02856460" w14:textId="77777777" w:rsidR="008861CC" w:rsidRDefault="00CB5DDE">
      <w:pPr>
        <w:ind w:firstLine="480"/>
        <w:jc w:val="both"/>
      </w:pPr>
      <w:r>
        <w:t>18. Расчет остаточной стоимости имущества производится исходя из учетной цены за единицу на момент выдачи за вычетом суммы износа на дату увольнения.</w:t>
      </w:r>
    </w:p>
    <w:p w14:paraId="526878F6" w14:textId="77777777" w:rsidR="008861CC" w:rsidRDefault="00CB5DDE">
      <w:pPr>
        <w:ind w:firstLine="480"/>
        <w:jc w:val="both"/>
      </w:pPr>
      <w:r>
        <w:t>19. Денежные средства, полученные в результате возмещений, идут на уменьшение расходов по приобретению ве</w:t>
      </w:r>
      <w:r>
        <w:t>щевого имущества.</w:t>
      </w:r>
    </w:p>
    <w:p w14:paraId="0CF55728" w14:textId="77777777" w:rsidR="008861CC" w:rsidRDefault="00CB5DDE">
      <w:pPr>
        <w:pStyle w:val="2"/>
        <w:ind w:firstLine="480"/>
        <w:jc w:val="center"/>
      </w:pPr>
      <w:r>
        <w:t>2. Описание формы одежды</w:t>
      </w:r>
    </w:p>
    <w:p w14:paraId="3B1D3F39" w14:textId="77777777" w:rsidR="008861CC" w:rsidRDefault="00CB5DDE">
      <w:pPr>
        <w:ind w:firstLine="480"/>
        <w:jc w:val="both"/>
      </w:pPr>
      <w:r>
        <w:t>20. Форменная одежда сотрудников налоговой службы для мужчин:</w:t>
      </w:r>
    </w:p>
    <w:p w14:paraId="6C0F2F31" w14:textId="77777777" w:rsidR="008861CC" w:rsidRDefault="00CB5DDE">
      <w:pPr>
        <w:ind w:firstLine="480"/>
        <w:jc w:val="both"/>
      </w:pPr>
      <w:r>
        <w:t xml:space="preserve">а) шапка </w:t>
      </w:r>
      <w:proofErr w:type="spellStart"/>
      <w:r>
        <w:t>флисовая</w:t>
      </w:r>
      <w:proofErr w:type="spellEnd"/>
      <w:r>
        <w:t xml:space="preserve"> черного цвета с отворотом;</w:t>
      </w:r>
    </w:p>
    <w:p w14:paraId="1D926191" w14:textId="77777777" w:rsidR="008861CC" w:rsidRDefault="00CB5DDE">
      <w:pPr>
        <w:ind w:firstLine="480"/>
        <w:jc w:val="both"/>
      </w:pPr>
      <w:r>
        <w:t>б) фуражка синего цвета с кокардой золотистого цвета, расположенной по центру;</w:t>
      </w:r>
    </w:p>
    <w:p w14:paraId="13B5A768" w14:textId="77777777" w:rsidR="008861CC" w:rsidRDefault="00CB5DDE">
      <w:pPr>
        <w:ind w:firstLine="480"/>
        <w:jc w:val="both"/>
      </w:pPr>
      <w:r>
        <w:t xml:space="preserve">в) куртка </w:t>
      </w:r>
      <w:r>
        <w:t>повседневная синего цвета на змейке с потайными карманами, хлястиками для крепления съемных погон на плечах, шевроном Государственной налоговой службы на левом рукаве, нашивкой "ГНС" на левой стороне груди;</w:t>
      </w:r>
    </w:p>
    <w:p w14:paraId="3AE40F4F" w14:textId="77777777" w:rsidR="008861CC" w:rsidRDefault="00CB5DDE">
      <w:pPr>
        <w:ind w:firstLine="480"/>
        <w:jc w:val="both"/>
      </w:pPr>
      <w:r>
        <w:t>г) куртка зимняя синего цвета на змейке со съемно</w:t>
      </w:r>
      <w:r>
        <w:t>й подкладкой, капюшоном, потайными карманами, хлястиками для крепления съемных погон на плечах, съемным шевроном Государственной налоговой службы на левом рукаве, съемной нашивкой "ГНС" на левой стороне груди;</w:t>
      </w:r>
    </w:p>
    <w:p w14:paraId="5A2C0AF6" w14:textId="77777777" w:rsidR="008861CC" w:rsidRDefault="00CB5DDE">
      <w:pPr>
        <w:ind w:firstLine="480"/>
        <w:jc w:val="both"/>
      </w:pPr>
      <w:r>
        <w:t xml:space="preserve">д) китель парадный полушерстяной на пуговицах </w:t>
      </w:r>
      <w:r>
        <w:t>синего цвета с погонами, внутренними и потайными карманами, шевроном Государственной налоговой службы на левом рукаве, для лиц руководящего состава, перечень которых утверждается приказом Министерства финансов Приднестровской Молдавской Республики;</w:t>
      </w:r>
    </w:p>
    <w:p w14:paraId="66AD6139" w14:textId="77777777" w:rsidR="008861CC" w:rsidRDefault="00CB5DDE">
      <w:pPr>
        <w:ind w:firstLine="480"/>
        <w:jc w:val="both"/>
      </w:pPr>
      <w:r>
        <w:t>е) брюк</w:t>
      </w:r>
      <w:r>
        <w:t>и повседневные синего цвета прямые с внутренними карманами;</w:t>
      </w:r>
    </w:p>
    <w:p w14:paraId="2477AA17" w14:textId="77777777" w:rsidR="008861CC" w:rsidRDefault="00CB5DDE">
      <w:pPr>
        <w:ind w:firstLine="480"/>
        <w:jc w:val="both"/>
      </w:pPr>
      <w:r>
        <w:t>ж) брюки парадные полушерстяные синего цвета прямые с внутренними карманами;</w:t>
      </w:r>
    </w:p>
    <w:p w14:paraId="1DC4FACA" w14:textId="77777777" w:rsidR="008861CC" w:rsidRDefault="00CB5DDE">
      <w:pPr>
        <w:ind w:firstLine="480"/>
        <w:jc w:val="both"/>
      </w:pPr>
      <w:r>
        <w:t>з) рубашки белого и голубого цвета с длинными и короткими рукавами, с накладными карманами на груди и хлястиками на пле</w:t>
      </w:r>
      <w:r>
        <w:t>чах для крепления съемных погон;</w:t>
      </w:r>
    </w:p>
    <w:p w14:paraId="28D5E755" w14:textId="77777777" w:rsidR="008861CC" w:rsidRDefault="00CB5DDE">
      <w:pPr>
        <w:ind w:firstLine="480"/>
        <w:jc w:val="both"/>
      </w:pPr>
      <w:r>
        <w:t>и) погоны съемные с водоотталкивающей пропиткой с закрепленными на них знаками отличия;</w:t>
      </w:r>
    </w:p>
    <w:p w14:paraId="31187A73" w14:textId="77777777" w:rsidR="008861CC" w:rsidRDefault="00CB5DDE">
      <w:pPr>
        <w:ind w:firstLine="480"/>
        <w:jc w:val="both"/>
      </w:pPr>
      <w:r>
        <w:t>к) галстук синего цвета;</w:t>
      </w:r>
    </w:p>
    <w:p w14:paraId="131E6E10" w14:textId="77777777" w:rsidR="008861CC" w:rsidRDefault="00CB5DDE">
      <w:pPr>
        <w:ind w:firstLine="480"/>
        <w:jc w:val="both"/>
      </w:pPr>
      <w:r>
        <w:t>л) ремень брючный черного цвета;</w:t>
      </w:r>
    </w:p>
    <w:p w14:paraId="11711EF4" w14:textId="77777777" w:rsidR="008861CC" w:rsidRDefault="00CB5DDE">
      <w:pPr>
        <w:ind w:firstLine="480"/>
        <w:jc w:val="both"/>
      </w:pPr>
      <w:r>
        <w:t>м) туфли черного цвета.</w:t>
      </w:r>
    </w:p>
    <w:p w14:paraId="3BBD2087" w14:textId="77777777" w:rsidR="008861CC" w:rsidRDefault="00CB5DDE">
      <w:pPr>
        <w:ind w:firstLine="480"/>
        <w:jc w:val="both"/>
      </w:pPr>
      <w:r>
        <w:t>21. Форменная одежда сотрудников налоговой службы для</w:t>
      </w:r>
      <w:r>
        <w:t xml:space="preserve"> женщин:</w:t>
      </w:r>
    </w:p>
    <w:p w14:paraId="6195A31F" w14:textId="77777777" w:rsidR="008861CC" w:rsidRDefault="00CB5DDE">
      <w:pPr>
        <w:ind w:firstLine="480"/>
        <w:jc w:val="both"/>
      </w:pPr>
      <w:r>
        <w:t xml:space="preserve">а) шапка </w:t>
      </w:r>
      <w:proofErr w:type="spellStart"/>
      <w:r>
        <w:t>флисовая</w:t>
      </w:r>
      <w:proofErr w:type="spellEnd"/>
      <w:r>
        <w:t xml:space="preserve"> черного цвета с отворотом;</w:t>
      </w:r>
    </w:p>
    <w:p w14:paraId="449FD26C" w14:textId="77777777" w:rsidR="008861CC" w:rsidRDefault="00CB5DDE">
      <w:pPr>
        <w:ind w:firstLine="480"/>
        <w:jc w:val="both"/>
      </w:pPr>
      <w:r>
        <w:t>б) пилотка синего цвета с кокардой золотистого цвета, расположенной по центру;</w:t>
      </w:r>
    </w:p>
    <w:p w14:paraId="4258643B" w14:textId="77777777" w:rsidR="008861CC" w:rsidRDefault="00CB5DDE">
      <w:pPr>
        <w:ind w:firstLine="480"/>
        <w:jc w:val="both"/>
      </w:pPr>
      <w:r>
        <w:t>в) куртка повседневная синего цвета на змейке с потайными карманами, хлястиками для крепления съемных погон на плечах, шевр</w:t>
      </w:r>
      <w:r>
        <w:t>оном Государственной налоговой службы на левом рукаве, нашивкой "ГНС" на левой стороне груди;</w:t>
      </w:r>
    </w:p>
    <w:p w14:paraId="540A13F5" w14:textId="77777777" w:rsidR="008861CC" w:rsidRDefault="00CB5DDE">
      <w:pPr>
        <w:ind w:firstLine="480"/>
        <w:jc w:val="both"/>
      </w:pPr>
      <w:r>
        <w:lastRenderedPageBreak/>
        <w:t xml:space="preserve">г) куртка зимняя синего цвета на змейке со съемной подкладкой, капюшоном, потайными карманами, хлястиками для крепления съемных погон на плечах, съемным шевроном </w:t>
      </w:r>
      <w:r>
        <w:t>Государственной налоговой службы на левом рукаве, съемной нашивкой "ГНС" на левой стороне груди;</w:t>
      </w:r>
    </w:p>
    <w:p w14:paraId="21AC86C1" w14:textId="77777777" w:rsidR="008861CC" w:rsidRDefault="00CB5DDE">
      <w:pPr>
        <w:ind w:firstLine="480"/>
        <w:jc w:val="both"/>
      </w:pPr>
      <w:r>
        <w:t>д) китель парадный полушерстяной на пуговицах синего цвета с погонами, внутренними и потайными карманами, шевроном Государственной налоговой службы на левом ру</w:t>
      </w:r>
      <w:r>
        <w:t>каве, для лиц руководящего состава, перечень которых утверждается приказом Министерства финансов Приднестровской Молдавской Республики;</w:t>
      </w:r>
    </w:p>
    <w:p w14:paraId="72BA7167" w14:textId="77777777" w:rsidR="008861CC" w:rsidRDefault="00CB5DDE">
      <w:pPr>
        <w:ind w:firstLine="480"/>
        <w:jc w:val="both"/>
      </w:pPr>
      <w:r>
        <w:t>е) юбка повседневная синего цвета;</w:t>
      </w:r>
    </w:p>
    <w:p w14:paraId="759D6DB5" w14:textId="77777777" w:rsidR="008861CC" w:rsidRDefault="00CB5DDE">
      <w:pPr>
        <w:ind w:firstLine="480"/>
        <w:jc w:val="both"/>
      </w:pPr>
      <w:r>
        <w:t>ж) юбка парадная полушерстяная синего цвета;</w:t>
      </w:r>
    </w:p>
    <w:p w14:paraId="3386AB2C" w14:textId="77777777" w:rsidR="008861CC" w:rsidRDefault="00CB5DDE">
      <w:pPr>
        <w:ind w:firstLine="480"/>
        <w:jc w:val="both"/>
      </w:pPr>
      <w:r>
        <w:t xml:space="preserve">з) рубашки белого и голубого цвета с </w:t>
      </w:r>
      <w:r>
        <w:t>длинными и короткими рукавами, с накладными карманами на груди и хлястиками на плечах для крепления съемных погон;</w:t>
      </w:r>
    </w:p>
    <w:p w14:paraId="5061788C" w14:textId="77777777" w:rsidR="008861CC" w:rsidRDefault="00CB5DDE">
      <w:pPr>
        <w:ind w:firstLine="480"/>
        <w:jc w:val="both"/>
      </w:pPr>
      <w:r>
        <w:t>и) погоны съемные с водоотталкивающей пропиткой с закрепленными на них знаками отличия;</w:t>
      </w:r>
    </w:p>
    <w:p w14:paraId="465A6A3A" w14:textId="77777777" w:rsidR="008861CC" w:rsidRDefault="00CB5DDE">
      <w:pPr>
        <w:ind w:firstLine="480"/>
        <w:jc w:val="both"/>
      </w:pPr>
      <w:r>
        <w:t>к) галстук синего цвета;</w:t>
      </w:r>
    </w:p>
    <w:p w14:paraId="15AA04F8" w14:textId="77777777" w:rsidR="008861CC" w:rsidRDefault="00CB5DDE">
      <w:pPr>
        <w:ind w:firstLine="480"/>
        <w:jc w:val="both"/>
      </w:pPr>
      <w:r>
        <w:t>л) туфли черного цвета.</w:t>
      </w:r>
    </w:p>
    <w:p w14:paraId="368D6607" w14:textId="77777777" w:rsidR="008861CC" w:rsidRDefault="00CB5DDE">
      <w:pPr>
        <w:pStyle w:val="a4"/>
        <w:jc w:val="right"/>
      </w:pPr>
      <w:r>
        <w:t>"ПРИ</w:t>
      </w:r>
      <w:r>
        <w:t>ЛОЖЕНИЕ</w:t>
      </w:r>
      <w:r>
        <w:br/>
      </w:r>
      <w:r>
        <w:t>к Описанию формы одежды</w:t>
      </w:r>
      <w:r>
        <w:br/>
      </w:r>
      <w:r>
        <w:t>и порядку вещевого обеспечения</w:t>
      </w:r>
      <w:r>
        <w:br/>
      </w:r>
      <w:r>
        <w:t>сотрудников Государственной</w:t>
      </w:r>
      <w:r>
        <w:br/>
      </w:r>
      <w:r>
        <w:t>налоговой службы Министерства</w:t>
      </w:r>
      <w:r>
        <w:br/>
      </w:r>
      <w:r>
        <w:t>финансов Приднестровской</w:t>
      </w:r>
      <w:r>
        <w:br/>
      </w:r>
      <w:r>
        <w:t>Молдавской Республики</w:t>
      </w:r>
    </w:p>
    <w:p w14:paraId="698FDC67" w14:textId="77777777" w:rsidR="008861CC" w:rsidRDefault="00CB5DDE">
      <w:pPr>
        <w:pStyle w:val="1"/>
        <w:ind w:firstLine="480"/>
        <w:jc w:val="center"/>
      </w:pPr>
      <w:r>
        <w:t>Нормы снабжения вещевым имуществом сотрудников Государственной налоговой службы Министер</w:t>
      </w:r>
      <w:r>
        <w:t>ства финансов Приднестровской Молдавской Республики</w:t>
      </w:r>
    </w:p>
    <w:tbl>
      <w:tblPr>
        <w:tblStyle w:val="TableNormal"/>
        <w:tblW w:w="9375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274"/>
        <w:gridCol w:w="1322"/>
        <w:gridCol w:w="1447"/>
        <w:gridCol w:w="1332"/>
      </w:tblGrid>
      <w:tr w:rsidR="008861CC" w14:paraId="7E91500C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4EA8" w14:textId="77777777" w:rsidR="008861CC" w:rsidRDefault="00CB5DDE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6ACE" w14:textId="77777777" w:rsidR="008861CC" w:rsidRDefault="00CB5DDE">
            <w:pPr>
              <w:pStyle w:val="a4"/>
              <w:jc w:val="center"/>
            </w:pPr>
            <w:r>
              <w:t>Единицы</w:t>
            </w:r>
          </w:p>
          <w:p w14:paraId="424B50A1" w14:textId="77777777" w:rsidR="008861CC" w:rsidRDefault="00CB5DDE">
            <w:pPr>
              <w:pStyle w:val="a4"/>
              <w:jc w:val="center"/>
            </w:pPr>
            <w:r>
              <w:t>измерения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0AA0" w14:textId="77777777" w:rsidR="008861CC" w:rsidRDefault="00CB5DDE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89AB" w14:textId="77777777" w:rsidR="008861CC" w:rsidRDefault="00CB5DDE">
            <w:pPr>
              <w:pStyle w:val="a4"/>
              <w:jc w:val="center"/>
            </w:pPr>
            <w:r>
              <w:t>Срок носки</w:t>
            </w:r>
          </w:p>
          <w:p w14:paraId="266B5464" w14:textId="77777777" w:rsidR="008861CC" w:rsidRDefault="00CB5DDE">
            <w:pPr>
              <w:pStyle w:val="a4"/>
              <w:jc w:val="center"/>
            </w:pPr>
            <w:r>
              <w:t>(лет)</w:t>
            </w:r>
          </w:p>
        </w:tc>
      </w:tr>
      <w:tr w:rsidR="008861CC" w14:paraId="51C2CA76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E6C1" w14:textId="77777777" w:rsidR="008861CC" w:rsidRDefault="00CB5DDE">
            <w:pPr>
              <w:pStyle w:val="a4"/>
            </w:pPr>
            <w:r>
              <w:t xml:space="preserve">Шапка </w:t>
            </w:r>
            <w:proofErr w:type="spellStart"/>
            <w:r>
              <w:t>флисовая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4078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2AEF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1008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3038D0BC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FC9D" w14:textId="77777777" w:rsidR="008861CC" w:rsidRDefault="00CB5DDE">
            <w:pPr>
              <w:pStyle w:val="a4"/>
            </w:pPr>
            <w:r>
              <w:t>Фуражка/пилотка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F485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51DA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1998" w14:textId="77777777" w:rsidR="008861CC" w:rsidRDefault="00CB5DDE">
            <w:pPr>
              <w:pStyle w:val="a4"/>
              <w:jc w:val="center"/>
            </w:pPr>
            <w:r>
              <w:t>4</w:t>
            </w:r>
          </w:p>
        </w:tc>
      </w:tr>
      <w:tr w:rsidR="008861CC" w14:paraId="62F68FA8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8116" w14:textId="77777777" w:rsidR="008861CC" w:rsidRDefault="00CB5DDE">
            <w:pPr>
              <w:pStyle w:val="a4"/>
            </w:pPr>
            <w:r>
              <w:t>Куртка повседневная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D2BB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0A13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794F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166C3D16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1692" w14:textId="77777777" w:rsidR="008861CC" w:rsidRDefault="00CB5DDE">
            <w:pPr>
              <w:pStyle w:val="a4"/>
            </w:pPr>
            <w:r>
              <w:t>Куртка зимняя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A028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CC17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529D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598F5762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25C5" w14:textId="77777777" w:rsidR="008861CC" w:rsidRDefault="00CB5DDE">
            <w:pPr>
              <w:pStyle w:val="a4"/>
            </w:pPr>
            <w:r>
              <w:t>Китель парадный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D9EC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0708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7EA6" w14:textId="77777777" w:rsidR="008861CC" w:rsidRDefault="00CB5DDE">
            <w:pPr>
              <w:pStyle w:val="a4"/>
              <w:jc w:val="center"/>
            </w:pPr>
            <w:r>
              <w:t>3</w:t>
            </w:r>
          </w:p>
        </w:tc>
      </w:tr>
      <w:tr w:rsidR="008861CC" w14:paraId="3C6F000C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2377" w14:textId="77777777" w:rsidR="008861CC" w:rsidRDefault="00CB5DDE">
            <w:pPr>
              <w:pStyle w:val="a4"/>
            </w:pPr>
            <w:r>
              <w:t>Брюки повседневные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7668" w14:textId="77777777" w:rsidR="008861CC" w:rsidRDefault="00CB5DDE">
            <w:pPr>
              <w:pStyle w:val="a4"/>
              <w:jc w:val="center"/>
            </w:pPr>
            <w:r>
              <w:t>пара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3619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070A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5CAD6799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981E" w14:textId="77777777" w:rsidR="008861CC" w:rsidRDefault="00CB5DDE">
            <w:pPr>
              <w:pStyle w:val="a4"/>
            </w:pPr>
            <w:r>
              <w:lastRenderedPageBreak/>
              <w:t>Брюки парадные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5C84" w14:textId="77777777" w:rsidR="008861CC" w:rsidRDefault="00CB5DDE">
            <w:pPr>
              <w:pStyle w:val="a4"/>
              <w:jc w:val="center"/>
            </w:pPr>
            <w:r>
              <w:t>пара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EE79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6C7A" w14:textId="77777777" w:rsidR="008861CC" w:rsidRDefault="00CB5DDE">
            <w:pPr>
              <w:pStyle w:val="a4"/>
              <w:jc w:val="center"/>
            </w:pPr>
            <w:r>
              <w:t>3</w:t>
            </w:r>
          </w:p>
        </w:tc>
      </w:tr>
      <w:tr w:rsidR="008861CC" w14:paraId="063AEAEB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4C46" w14:textId="77777777" w:rsidR="008861CC" w:rsidRDefault="00CB5DDE">
            <w:pPr>
              <w:pStyle w:val="a4"/>
            </w:pPr>
            <w:r>
              <w:t>Юбка повседневная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DE49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93F3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ADCF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7628D279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F1A5" w14:textId="77777777" w:rsidR="008861CC" w:rsidRDefault="00CB5DDE">
            <w:pPr>
              <w:pStyle w:val="a4"/>
            </w:pPr>
            <w:r>
              <w:t>Юбка парадная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0A3B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3142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70D0" w14:textId="77777777" w:rsidR="008861CC" w:rsidRDefault="00CB5DDE">
            <w:pPr>
              <w:pStyle w:val="a4"/>
              <w:jc w:val="center"/>
            </w:pPr>
            <w:r>
              <w:t>3</w:t>
            </w:r>
          </w:p>
        </w:tc>
      </w:tr>
      <w:tr w:rsidR="008861CC" w14:paraId="5ADB9177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4FEA" w14:textId="77777777" w:rsidR="008861CC" w:rsidRDefault="00CB5DDE">
            <w:pPr>
              <w:pStyle w:val="a4"/>
            </w:pPr>
            <w:r>
              <w:t>Рубашка с длинным рукавом (белого цвета)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8379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8D07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17BD" w14:textId="77777777" w:rsidR="008861CC" w:rsidRDefault="00CB5DDE">
            <w:pPr>
              <w:pStyle w:val="a4"/>
              <w:jc w:val="center"/>
            </w:pPr>
            <w:r>
              <w:t>3</w:t>
            </w:r>
          </w:p>
        </w:tc>
      </w:tr>
      <w:tr w:rsidR="008861CC" w14:paraId="683B290F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59F9" w14:textId="77777777" w:rsidR="008861CC" w:rsidRDefault="00CB5DDE">
            <w:pPr>
              <w:pStyle w:val="a4"/>
            </w:pPr>
            <w:r>
              <w:t>Рубашка с длинным рукавом (голубого цвета)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73D6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8C12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5246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53F99C27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184A" w14:textId="77777777" w:rsidR="008861CC" w:rsidRDefault="00CB5DDE">
            <w:pPr>
              <w:pStyle w:val="a4"/>
            </w:pPr>
            <w:r>
              <w:t xml:space="preserve">Рубашка с коротким рукавом </w:t>
            </w:r>
            <w:r>
              <w:t>(голубого цвета)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A1AE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5F0A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B967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4B8E4683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6833" w14:textId="77777777" w:rsidR="008861CC" w:rsidRDefault="00CB5DDE">
            <w:pPr>
              <w:pStyle w:val="a4"/>
            </w:pPr>
            <w:r>
              <w:t>Туфли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32CF" w14:textId="77777777" w:rsidR="008861CC" w:rsidRDefault="00CB5DDE">
            <w:pPr>
              <w:pStyle w:val="a4"/>
              <w:jc w:val="center"/>
            </w:pPr>
            <w:r>
              <w:t>пара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1794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3D38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</w:tr>
      <w:tr w:rsidR="008861CC" w14:paraId="26C00C4F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0022" w14:textId="77777777" w:rsidR="008861CC" w:rsidRDefault="00CB5DDE">
            <w:pPr>
              <w:pStyle w:val="a4"/>
            </w:pPr>
            <w:r>
              <w:t>Галстук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EB72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5F1D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A830" w14:textId="77777777" w:rsidR="008861CC" w:rsidRDefault="00CB5DDE">
            <w:pPr>
              <w:pStyle w:val="a4"/>
              <w:jc w:val="center"/>
            </w:pPr>
            <w:r>
              <w:t>2</w:t>
            </w:r>
          </w:p>
        </w:tc>
      </w:tr>
      <w:tr w:rsidR="008861CC" w14:paraId="1F71A370" w14:textId="77777777">
        <w:trPr>
          <w:tblCellSpacing w:w="0" w:type="dxa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087E" w14:textId="77777777" w:rsidR="008861CC" w:rsidRDefault="00CB5DDE">
            <w:pPr>
              <w:pStyle w:val="a4"/>
            </w:pPr>
            <w:r>
              <w:t>Ремень брючный из кожи *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2CA" w14:textId="77777777" w:rsidR="008861CC" w:rsidRDefault="00CB5DDE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F122" w14:textId="77777777" w:rsidR="008861CC" w:rsidRDefault="00CB5DDE">
            <w:pPr>
              <w:pStyle w:val="a4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5F58" w14:textId="77777777" w:rsidR="008861CC" w:rsidRDefault="00CB5DDE">
            <w:pPr>
              <w:pStyle w:val="a4"/>
              <w:jc w:val="center"/>
            </w:pPr>
            <w:r>
              <w:t>3</w:t>
            </w:r>
          </w:p>
        </w:tc>
      </w:tr>
    </w:tbl>
    <w:p w14:paraId="6597CBD0" w14:textId="77777777" w:rsidR="008861CC" w:rsidRDefault="00CB5DDE">
      <w:pPr>
        <w:ind w:firstLine="480"/>
        <w:jc w:val="both"/>
      </w:pPr>
      <w:r>
        <w:t>Примечание:</w:t>
      </w:r>
    </w:p>
    <w:p w14:paraId="0B72D963" w14:textId="77777777" w:rsidR="008861CC" w:rsidRDefault="00CB5DDE">
      <w:pPr>
        <w:ind w:firstLine="480"/>
        <w:jc w:val="both"/>
      </w:pPr>
      <w:r>
        <w:t>* За счет средств сотрудников.</w:t>
      </w:r>
    </w:p>
    <w:sectPr w:rsidR="008861CC">
      <w:headerReference w:type="default" r:id="rId12"/>
      <w:footerReference w:type="default" r:id="rId13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E8AFE" w14:textId="77777777" w:rsidR="00CB5DDE" w:rsidRDefault="00CB5DDE">
      <w:r>
        <w:separator/>
      </w:r>
    </w:p>
  </w:endnote>
  <w:endnote w:type="continuationSeparator" w:id="0">
    <w:p w14:paraId="0854103F" w14:textId="77777777" w:rsidR="00CB5DDE" w:rsidRDefault="00CB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9A080" w14:textId="77777777" w:rsidR="008861CC" w:rsidRDefault="00CB5DDE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520A" w14:textId="77777777" w:rsidR="00CB5DDE" w:rsidRDefault="00CB5DDE">
      <w:r>
        <w:separator/>
      </w:r>
    </w:p>
  </w:footnote>
  <w:footnote w:type="continuationSeparator" w:id="0">
    <w:p w14:paraId="79FB06E0" w14:textId="77777777" w:rsidR="00CB5DDE" w:rsidRDefault="00CB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558A" w14:textId="77777777" w:rsidR="008861CC" w:rsidRDefault="00CB5DDE">
    <w:r>
      <w:rPr>
        <w:b/>
      </w:rPr>
      <w:t xml:space="preserve">© Законы Приднестровья, </w:t>
    </w:r>
    <w:r>
      <w:t>ООО "</w:t>
    </w:r>
    <w:proofErr w:type="spellStart"/>
    <w:r>
      <w:t>АйСиТи</w:t>
    </w:r>
    <w:proofErr w:type="spellEnd"/>
    <w: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CC"/>
    <w:rsid w:val="00233721"/>
    <w:rsid w:val="002E4C6D"/>
    <w:rsid w:val="004639BE"/>
    <w:rsid w:val="008861CC"/>
    <w:rsid w:val="00B87506"/>
    <w:rsid w:val="00C02812"/>
    <w:rsid w:val="00CB5DDE"/>
    <w:rsid w:val="00E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894"/>
  <w15:docId w15:val="{2D2C554D-872F-4495-9528-A39F61F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zSHdhmvZbDuCj%2bfTSGohkg%3d%3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hhxcLYXNxsZjW9lsMIkZLA%3d%3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Y5h6%2bJzksOULSkYjSY%2bnVw%3d%3d" TargetMode="External"/><Relationship Id="rId11" Type="http://schemas.openxmlformats.org/officeDocument/2006/relationships/hyperlink" Target="https://pravopmr.ru/View.aspx?id=IyZtn%2beIh0dZWzYnUV4woA%3d%3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avopmr.ru/View.aspx?id=3hDZFTAWpbI%2fuZW58PBR8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vNeia%2bs24N4tqs9fkYUlJQ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 Ирина Васильевна</dc:creator>
  <cp:lastModifiedBy>Гусейнова Г.Г.</cp:lastModifiedBy>
  <cp:revision>2</cp:revision>
  <dcterms:created xsi:type="dcterms:W3CDTF">2024-04-29T06:42:00Z</dcterms:created>
  <dcterms:modified xsi:type="dcterms:W3CDTF">2024-04-29T06:42:00Z</dcterms:modified>
</cp:coreProperties>
</file>