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6ED1" w14:textId="77777777"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14:paraId="0E4D2D88" w14:textId="77777777"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41D87992" w14:textId="77777777"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28BCB49A" w14:textId="77777777"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6A693443" w14:textId="77777777"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6106D0A5" w14:textId="77777777"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14:paraId="5D7F2FC4" w14:textId="77777777" w:rsidR="003B0B23" w:rsidRPr="00A25907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14:paraId="73586CA2" w14:textId="77777777" w:rsidR="003B0B23" w:rsidRPr="00267888" w:rsidRDefault="003B0B23" w:rsidP="003B0B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14:paraId="224C7B6A" w14:textId="77777777" w:rsidR="00B54541" w:rsidRPr="00267888" w:rsidRDefault="003B0B23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54541" w:rsidRPr="00267888">
        <w:rPr>
          <w:rFonts w:ascii="Times New Roman" w:eastAsia="Calibri" w:hAnsi="Times New Roman" w:cs="Times New Roman"/>
          <w:b/>
          <w:sz w:val="28"/>
          <w:szCs w:val="28"/>
        </w:rPr>
        <w:t>О проведении в 2025–2026 годах налогового эксперимента</w:t>
      </w:r>
    </w:p>
    <w:p w14:paraId="6B274F06" w14:textId="77777777" w:rsidR="00B54541" w:rsidRPr="00267888" w:rsidRDefault="00B54541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 xml:space="preserve">по предоставлению отдельным категориям налогоплательщиков </w:t>
      </w:r>
    </w:p>
    <w:p w14:paraId="5E0F77E3" w14:textId="77777777" w:rsidR="00B54541" w:rsidRPr="00267888" w:rsidRDefault="00B54541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 xml:space="preserve">права на применение особого порядка исчисления платежей </w:t>
      </w:r>
    </w:p>
    <w:p w14:paraId="12773016" w14:textId="77777777" w:rsidR="00B54541" w:rsidRPr="00267888" w:rsidRDefault="00B54541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 xml:space="preserve">за загрязнение окружающей природной среды </w:t>
      </w:r>
    </w:p>
    <w:p w14:paraId="017C6FB2" w14:textId="2952739C" w:rsidR="003B0B23" w:rsidRDefault="00B54541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888">
        <w:rPr>
          <w:rFonts w:ascii="Times New Roman" w:eastAsia="Calibri" w:hAnsi="Times New Roman" w:cs="Times New Roman"/>
          <w:b/>
          <w:sz w:val="28"/>
          <w:szCs w:val="28"/>
        </w:rPr>
        <w:t>и пользование природными ресурсами</w:t>
      </w:r>
      <w:r w:rsidR="003B0B23" w:rsidRPr="0026788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B29FFA3" w14:textId="7540F37E" w:rsidR="00EB5E84" w:rsidRDefault="00EB5E84" w:rsidP="00B5454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CA1C76" w14:textId="4642BF3B" w:rsidR="00EB5E84" w:rsidRPr="00E84C36" w:rsidRDefault="00EB5E84" w:rsidP="00EB5E8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B050"/>
        </w:rPr>
      </w:pPr>
      <w:r w:rsidRPr="00E84C36">
        <w:rPr>
          <w:rFonts w:ascii="Times New Roman" w:eastAsia="Calibri" w:hAnsi="Times New Roman" w:cs="Times New Roman"/>
          <w:bCs/>
          <w:color w:val="00B050"/>
        </w:rPr>
        <w:t xml:space="preserve">от 12 марта 2025 года № </w:t>
      </w:r>
      <w:r w:rsidR="00E84C36" w:rsidRPr="00E84C36">
        <w:rPr>
          <w:rFonts w:ascii="Times New Roman" w:eastAsia="Calibri" w:hAnsi="Times New Roman" w:cs="Times New Roman"/>
          <w:bCs/>
          <w:color w:val="00B050"/>
        </w:rPr>
        <w:t>25-ЗИ-VII</w:t>
      </w:r>
      <w:r w:rsidR="00E84C36" w:rsidRPr="00E84C36">
        <w:rPr>
          <w:rFonts w:ascii="Times New Roman" w:eastAsia="Calibri" w:hAnsi="Times New Roman" w:cs="Times New Roman"/>
          <w:bCs/>
          <w:color w:val="00B050"/>
        </w:rPr>
        <w:t xml:space="preserve"> </w:t>
      </w:r>
      <w:r w:rsidR="00597200" w:rsidRPr="00E84C36">
        <w:rPr>
          <w:rFonts w:ascii="Times New Roman" w:eastAsia="Calibri" w:hAnsi="Times New Roman" w:cs="Times New Roman"/>
          <w:bCs/>
          <w:color w:val="00B050"/>
        </w:rPr>
        <w:t xml:space="preserve">САЗ (25-10) </w:t>
      </w:r>
      <w:r w:rsidR="00597200" w:rsidRPr="00E84C36">
        <w:rPr>
          <w:rFonts w:ascii="Times New Roman" w:eastAsia="Calibri" w:hAnsi="Times New Roman" w:cs="Times New Roman"/>
          <w:bCs/>
          <w:color w:val="00B050"/>
        </w:rPr>
        <w:t>вступает в силу со дня, следующего за днем официального опубликования, и распространяет свое действие на правоотношения, возникшие с 14 февраля 2025 года</w:t>
      </w:r>
    </w:p>
    <w:p w14:paraId="1DD5BFE1" w14:textId="77777777" w:rsidR="003B0B23" w:rsidRPr="00267888" w:rsidRDefault="003B0B23" w:rsidP="003B0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2C2EE7C4" w14:textId="77777777" w:rsidR="003B0B23" w:rsidRPr="00267888" w:rsidRDefault="003B0B23" w:rsidP="003B0B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888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14:paraId="1E7E250E" w14:textId="77777777" w:rsidR="003B0B23" w:rsidRPr="00267888" w:rsidRDefault="003B0B23" w:rsidP="003B0B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888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4 декабря 2024 года</w:t>
      </w:r>
    </w:p>
    <w:p w14:paraId="686059EB" w14:textId="77777777" w:rsidR="003B0B23" w:rsidRPr="00267888" w:rsidRDefault="003B0B23" w:rsidP="003B0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14:paraId="53668E09" w14:textId="77777777" w:rsidR="00B54541" w:rsidRPr="00267888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26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Общие положения о проведении налогового эксперимента</w:t>
      </w:r>
    </w:p>
    <w:p w14:paraId="2063C298" w14:textId="77777777" w:rsidR="00B54541" w:rsidRPr="00267888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14:paraId="2E2CF419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8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Налоговый эксперимент, установленный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настоящим Законом, проводится в целях улучшения условий осуществления предпринимательской деятельности в Приднестровской Молдавской Республике посредством комплексного упрощения порядка исчисления платежей за загрязнение окружающей природной среды и пользование природными ресурсами, а также упрощения экологической отчетности. </w:t>
      </w:r>
    </w:p>
    <w:p w14:paraId="0D9D2360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Налоговый эксперимент заключается в предоставлении права на применение особого порядка исчисления платежей за загрязнение окружающей природной среды и пользование природными ресурсами, а также упрощения экологической отчетности (далее – налоговый эксперимент) и проводится на всей территории Приднестровской Молдавской Республики в отношении налогоплательщиков, указанных в статье 2 настоящего Закона.</w:t>
      </w:r>
    </w:p>
    <w:p w14:paraId="6062C781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Особый порядок исчисления платежей за загрязнение окружающей природной среды и пользование природными ресурсами в рамках налогового эксперимента представляет собой замену платежей за загрязнение окружающей природной среды и пользование природными ресурсами, установленных Законом Приднестровской Молдавской Республики «О платежах за загрязнение окружающей природной среды и пользование природными ресурсами»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совокупным экологическим платежом.</w:t>
      </w:r>
    </w:p>
    <w:p w14:paraId="488C9174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Переход к особому порядку исчисления платежей за загрязнение окружающей природной среды и пользование природными ресурсами осуществляется субъектами налогового эксперимента добровольно в порядке, предусмотренном настоящим Законом.</w:t>
      </w:r>
    </w:p>
    <w:p w14:paraId="53B4F711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Особый порядок исчисления платежей за загрязнение окружающей природной среды и пользо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вание природными ресурсами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применяется к платежам за загрязнение окружающей природной среды и пользование природными ресурсами, исчисляемым за период с 1 января 2025 года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31 декабря 2026 года.</w:t>
      </w:r>
    </w:p>
    <w:p w14:paraId="60771E8A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DB8C64" w14:textId="77777777" w:rsidR="00916A31" w:rsidRPr="00B5454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Субъекты налогового эксперимента</w:t>
      </w:r>
    </w:p>
    <w:p w14:paraId="05A5C6A0" w14:textId="77777777" w:rsidR="00916A31" w:rsidRPr="00B5454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C1A9FD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Субъектами налогового эксперимента признаются организации, применяющие общий налоговый режим:</w:t>
      </w:r>
    </w:p>
    <w:p w14:paraId="77A31BC9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</w:t>
      </w:r>
      <w:r w:rsidR="005B5BEA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организации,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осуществляющие деятельность, относящуюся к разделам (группам, классам) Классификатора видов экономической деятельности Приднестровской Молдавской Республики согласно Приложени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 к настоящему Закону;</w:t>
      </w:r>
    </w:p>
    <w:p w14:paraId="476DD5CC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организации, являющиеся плательщиками налога на доходы организаций по ставкам, установленным для следующих видов деятельности отрасли «сельское хозяйство»:</w:t>
      </w:r>
    </w:p>
    <w:p w14:paraId="5BAFBC9D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сельскохозяйственное производство;</w:t>
      </w:r>
    </w:p>
    <w:p w14:paraId="7FE3B423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обслуживание сельского хозяйства;</w:t>
      </w:r>
    </w:p>
    <w:p w14:paraId="5D82B280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другие по обслуживанию сельского хозяйства;</w:t>
      </w:r>
    </w:p>
    <w:p w14:paraId="7A06C837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организации, являющиеся плательщиками налога на доходы организаций по ставкам, установленным для следующих видов деятельности отрасли «строительство»:</w:t>
      </w:r>
    </w:p>
    <w:p w14:paraId="713BDF83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специализированные монтажные работы;</w:t>
      </w:r>
    </w:p>
    <w:p w14:paraId="20FA9668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специализированные, общестроительные, </w:t>
      </w:r>
      <w:proofErr w:type="spellStart"/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сантехмонтажные</w:t>
      </w:r>
      <w:proofErr w:type="spellEnd"/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другие работы;</w:t>
      </w:r>
    </w:p>
    <w:p w14:paraId="4868EA53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капитальный ремонт зданий и сооружений производственного назначения;</w:t>
      </w:r>
    </w:p>
    <w:p w14:paraId="7BF2441F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ремонт зданий и сооружений непроизводственного назначения, ремонт жилищ (квартир) по заказам населения;</w:t>
      </w:r>
    </w:p>
    <w:p w14:paraId="182C4E87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строительство жилищ (квартир), в том числе реализованных по договорам долевого участия;</w:t>
      </w:r>
    </w:p>
    <w:p w14:paraId="76CD4EDB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организации, являющиеся плательщиками налога на доходы организаций по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ставке, установленной для вида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отрасли «здравоохранение и социальное обеспечение»;</w:t>
      </w:r>
    </w:p>
    <w:p w14:paraId="3D572224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организации, являющиеся плательщиками налога на доходы организаций по ставке, установленной для вида деят</w:t>
      </w:r>
      <w:r w:rsidR="0000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ельности «общественное питание».</w:t>
      </w:r>
    </w:p>
    <w:p w14:paraId="52C59F36" w14:textId="77777777" w:rsidR="00916A3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Субъектами налогового эксперимента также признаются организации, применяющие упрощенную систему налогообложения, независимо от видов осуществляемой деятельности.</w:t>
      </w:r>
    </w:p>
    <w:p w14:paraId="0279B62F" w14:textId="77777777" w:rsid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4EDB34" w14:textId="77777777"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3. </w:t>
      </w: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Правовые механизмы реализации налогового эксперимента</w:t>
      </w:r>
    </w:p>
    <w:p w14:paraId="763C2139" w14:textId="77777777"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D3758C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Объектом налогообложения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настоящего Закона являю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тся:</w:t>
      </w:r>
    </w:p>
    <w:p w14:paraId="7A518726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а) для субъектов налогового эксперимента, установленных пунктом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2 настоящего Закона, 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общая сумма дохода, являющегося объектом налогообложения налогом на доходы организаций в соответствии с подпунктом а) статьи 3 Закона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налоге на доходы организаций», без учета особенностей определения объекта налогообло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жения, установленных указанным З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аконом;</w:t>
      </w:r>
    </w:p>
    <w:p w14:paraId="24BAB06C" w14:textId="77777777" w:rsidR="00916A31" w:rsidRPr="00916A3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для субъектов налогового эксперимента, установленных пунктом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статьи 2 настоящего Закона, 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сумма выручки, являющейся объектом налогообложения по налогу с выручки в соответствии со статьей 6 Закона Приднестровской Молдавской Республики «Специальный налоговый режим – упро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щенная система налогообложения»</w:t>
      </w:r>
      <w:r w:rsidR="00916A31"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90EDD34" w14:textId="77777777" w:rsidR="00B54541" w:rsidRPr="00B54541" w:rsidRDefault="00916A3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Совокупный экологический платеж исчисляется ежеквартально:</w:t>
      </w:r>
    </w:p>
    <w:p w14:paraId="3A48CFAF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субъектами налогового эксперимента, установленными подпунктом а) пункта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2 настоящего Закона, 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ставке в размере 0,02 процента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объекта налогообложения, установленного настоящим Законом,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соответствующий квартал отчетного года, но не менее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1/4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начисленной суммы платежей за загрязнение окружающей природной среды и пользование природными ресурсами за 2023 год;</w:t>
      </w:r>
    </w:p>
    <w:p w14:paraId="16544478" w14:textId="77777777" w:rsidR="005B5BEA" w:rsidRPr="00916A31" w:rsidRDefault="005B5BEA" w:rsidP="005B5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субъектами налогового эксперимента, установленными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подпунктом б) пункта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статьи 2 настоящего Закона, 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ставке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0,2 процента от объекта налогообложения, установленного настоящим Законом, за соответствующий квартал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отчетного года, но не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менее 1/4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начисленной суммы платежей за загрязнение окружающей природной среды и пользование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риродными ресурсами за 2023 год;</w:t>
      </w:r>
    </w:p>
    <w:p w14:paraId="39D3658B" w14:textId="77777777" w:rsidR="00916A31" w:rsidRDefault="005B5BEA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субъектами налогового эксперимента, установленными </w:t>
      </w:r>
      <w:r w:rsid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подпунктами в)–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пункта 1 статьи 2 и пунктом</w:t>
      </w:r>
      <w:r w:rsid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статьи 2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Закона, –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ставке в размере 0,2 процента от объекта налогообложения, установленного настоящим Законом, за соответствующий кварт</w:t>
      </w:r>
      <w:r w:rsidR="0000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 отчетного года, но не менее 1/4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начисленной суммы платежей за загрязнение окружающей природной среды и пользование природными ресурсами за 2023 год.</w:t>
      </w:r>
      <w:r w:rsidR="00916A31"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DEB56F1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Организации, применяющие общий налоговый режим, получают право на применение </w:t>
      </w:r>
      <w:r w:rsidR="0000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особого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исчисления платежей за загрязнение окружающей природной среды и пользование природными ресурсами, установленного настоящим Законом, при условии соблюдения одного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следующих условий:</w:t>
      </w:r>
    </w:p>
    <w:p w14:paraId="48734666" w14:textId="2E45D0B5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сумма дохода, являющегося объектом налогообложения в соответствии с настоящим Законом, по обозначенным в подпункте а)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пункта 1 статьи 2 настоящего Закона видам деятельности (разделам, группам, классам) составляет </w:t>
      </w:r>
      <w:r w:rsidRPr="00597200">
        <w:rPr>
          <w:rFonts w:ascii="Times New Roman" w:eastAsia="Times New Roman" w:hAnsi="Times New Roman" w:cs="Times New Roman"/>
          <w:bCs/>
          <w:strike/>
          <w:lang w:eastAsia="ru-RU"/>
        </w:rPr>
        <w:t>не менее 80 процентов</w:t>
      </w:r>
      <w:r w:rsidRPr="0059720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97200" w:rsidRPr="00597200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не менее 60 процентов</w:t>
      </w:r>
      <w:r w:rsidR="00597200" w:rsidRPr="00597200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общей суммы дохода (выручки от реализации продукции (товаров, выполнения работ, оказания услуг), других операционных доходов (за исключением доходов от курсовых валютных разниц, субсидий и дотаций, выделяемых из консолидированного бюджета), доходов от инвестиционной деятельности и доходов от финансовой деятельности), рассчитанной в целом за 2023 год; </w:t>
      </w:r>
    </w:p>
    <w:p w14:paraId="096091CC" w14:textId="2E16E429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сумма дохода, являющегося объектом налогообложения в соответствии с настоящим Законом, п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обозначенным в подпунктах б)–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пункта 1 статьи 2 настоящего Закона видам деятельности составляет </w:t>
      </w:r>
      <w:r w:rsidRPr="00597200">
        <w:rPr>
          <w:rFonts w:ascii="Times New Roman" w:eastAsia="Times New Roman" w:hAnsi="Times New Roman" w:cs="Times New Roman"/>
          <w:bCs/>
          <w:strike/>
          <w:lang w:eastAsia="ru-RU"/>
        </w:rPr>
        <w:t>не менее 80 процентов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7200" w:rsidRPr="00597200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не менее 60 процентов</w:t>
      </w:r>
      <w:r w:rsidR="00597200" w:rsidRPr="00597200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 xml:space="preserve">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общей суммы дохода (выручки от реализации продукции (товаров, выполнения работ, оказания услуг), других операционных доходов (за исключением доходов от курсовых валютных разниц, субсидий и дотаций, выделяемых из консолидированного бюджета), доходов от инвестиционной деятельности и доходов от финансовой деятельности), рассчитанной в целом за 2023 год.</w:t>
      </w:r>
    </w:p>
    <w:p w14:paraId="58C5F14F" w14:textId="77777777" w:rsidR="00916A3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при расчете доли реализации продукции (товаров, работ, услуг) сумма выручки от торговой деятельности организации принимается в виде показателя товарооборота.</w:t>
      </w:r>
    </w:p>
    <w:p w14:paraId="3CC7585D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случае если общая сумма дохода, являющегося объектом налогообложения в соответствии с настоящим Законом, за соответствующий квартал отчетного года превышает более чем на 10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процентов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общую сумму дохода, являющегося объектом налогообложения в соответствии с настоящим Законом, за соответствующий квартал 2023 года, совокупный экологический платеж исчисляется по ставкам, установленным настоящим Законом, но не менее 1/4 от начисленной суммы платежей за загрязнение окружающей</w:t>
      </w:r>
      <w:r w:rsidR="00D17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природной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среды и пользование природными ресурсами за 2023 год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скорректированной на коэффициент, рассчитанный как отношение общей суммы дохода, являющегося объектом налогообложения в соответствии с настоящим Законом, за соответствующий квартал отчетного года к общей сумме дохода, являющегося объектом налогообложения в соответствии с настоящим Законом, за соответствующий квартал 2023 года.</w:t>
      </w:r>
    </w:p>
    <w:p w14:paraId="4695BA82" w14:textId="0BC165CB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Организации, изъявившие желание перейти на особый порядок исчисления платежей за загрязнение окружающей природной среды и пользование природными ресурсами, обязаны в срок </w:t>
      </w:r>
      <w:r w:rsidRPr="00597200">
        <w:rPr>
          <w:rFonts w:ascii="Times New Roman" w:eastAsia="Times New Roman" w:hAnsi="Times New Roman" w:cs="Times New Roman"/>
          <w:bCs/>
          <w:strike/>
          <w:lang w:eastAsia="ru-RU"/>
        </w:rPr>
        <w:t>не позднее 14 февраля года</w:t>
      </w:r>
      <w:r w:rsidR="00597200">
        <w:rPr>
          <w:rFonts w:ascii="Times New Roman" w:eastAsia="Times New Roman" w:hAnsi="Times New Roman" w:cs="Times New Roman"/>
          <w:bCs/>
          <w:strike/>
          <w:lang w:eastAsia="ru-RU"/>
        </w:rPr>
        <w:t xml:space="preserve"> </w:t>
      </w:r>
      <w:r w:rsidR="00597200" w:rsidRPr="00597200">
        <w:rPr>
          <w:rFonts w:ascii="Times New Roman" w:eastAsia="Times New Roman" w:hAnsi="Times New Roman" w:cs="Times New Roman"/>
          <w:bCs/>
          <w:color w:val="00B050"/>
          <w:sz w:val="28"/>
          <w:szCs w:val="28"/>
          <w:lang w:eastAsia="ru-RU"/>
        </w:rPr>
        <w:t>не позднее 15 апреля года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организации планируют воспользоваться данным правом, уведомить о применении особого порядка исчисления платежей исполнительный орган государственной власти, в ведении которого находятся вопросы контроля в сфере экологии, охраны окружающей среды, рационального использования и воспроизводства природных ресурсов, а также налоговый орган по месту постановки на учет, путем подачи соответствующего заявления  посредством государственной информационной системы «Электронная отчетность».</w:t>
      </w:r>
    </w:p>
    <w:p w14:paraId="7920D514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Налоговый орган в течение 10 (десяти) рабочих дней со дня подачи заявления информирует организацию о возможности участия в налоговом эксперименте, а если по результатам рассмотрения заявления налоговым органом будет выявлено несоответствие условиям, дающим право на применение организацией особого порядка исчисления платежей за загрязнение окружающей природной среды и пользование природными ресурсами, установленного настоящим Законом, налоговый орган в течение </w:t>
      </w:r>
      <w:r w:rsidR="00B707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="005B5BEA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(десяти)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рабочих дней информирует организацию о невозможности участия данной организации в налоговом эксперименте.</w:t>
      </w:r>
    </w:p>
    <w:p w14:paraId="7B9B67E2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Субъекты налогового эксперимента на период применения особого порядка исчисления платежей за загрязнение окружающей природной среды и пользование природными ресурсами освобождаются от:</w:t>
      </w:r>
    </w:p>
    <w:p w14:paraId="13ED409D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установления лимитов использования природных ресурсов, выбросов и сбросов загрязняющих веществ в окружающую природную среду и размещени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отходов;</w:t>
      </w:r>
    </w:p>
    <w:p w14:paraId="0FD49616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обязанности по составлению и предоставлению отчетности, утвержденной в рамках исполнения Закона Приднестровской Молдавской Республики «О платежах за загрязнение окружающей природной среды и пользование природными ресурсами».</w:t>
      </w:r>
    </w:p>
    <w:p w14:paraId="698E95AB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Действие льгот по уплате платежей за загрязнение окружающей природной среды и пользование природными ресурсами, установленных Законом Приднестровской Молдавской Республики «О платежах за загрязнение окружающей природной среды и пользование природными ресурсами», на субъектов налогового эксперимента не распространяется.</w:t>
      </w:r>
    </w:p>
    <w:p w14:paraId="1E10AC7F" w14:textId="77777777" w:rsid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Субъекты налогового эксперимента не вправе до окончания налогового периода (года) перейти на иной режим исчисления платежей за загрязнение окружающей природной среды и пользование природными ресурсами.</w:t>
      </w:r>
    </w:p>
    <w:p w14:paraId="00B642C8" w14:textId="77777777" w:rsidR="00B54541" w:rsidRPr="00916A3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2CA06F" w14:textId="77777777" w:rsidR="00B54541" w:rsidRDefault="00916A31" w:rsidP="00B54541">
      <w:pPr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4. </w:t>
      </w:r>
      <w:r w:rsidR="00B54541"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предоставления расчета совокупного экологического </w:t>
      </w:r>
    </w:p>
    <w:p w14:paraId="2A13C1DB" w14:textId="77777777" w:rsidR="00B54541" w:rsidRDefault="00B54541" w:rsidP="00B5454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платежа, а также порядок зачисления исчисленного </w:t>
      </w:r>
    </w:p>
    <w:p w14:paraId="5300B36B" w14:textId="77777777" w:rsidR="00B54541" w:rsidRDefault="00B54541" w:rsidP="00B5454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совокупного экологического платежа в рамках налогового </w:t>
      </w:r>
    </w:p>
    <w:p w14:paraId="5CEFE6F0" w14:textId="77777777" w:rsidR="00B54541" w:rsidRPr="00B54541" w:rsidRDefault="00B54541" w:rsidP="00B54541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эксперимента </w:t>
      </w:r>
    </w:p>
    <w:p w14:paraId="7A7B6192" w14:textId="77777777" w:rsidR="00B54541" w:rsidRPr="00B54541" w:rsidRDefault="00B54541" w:rsidP="00B54541">
      <w:pPr>
        <w:spacing w:after="0" w:line="240" w:lineRule="auto"/>
        <w:ind w:left="1985" w:hanging="127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5B1CD1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Исполнительный орган государственной власти, в ведении которого находятся вопросы обеспечения поступления налогов, сборов и других обязательных платежей в соответствующие бюджеты и внебюджетные фонды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реализации налогового эксперимента разрабатывает и утверждает форму отчетности без разделения по видам экологических платежей, ф</w:t>
      </w:r>
      <w:r w:rsidR="000049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орму заявления, предусмотренного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первой пункта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 3 настоящего Закона.</w:t>
      </w:r>
    </w:p>
    <w:p w14:paraId="446D64A7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Сумма платежей за загрязнение окружающей природной среды и пользование природными ресурсами, исчисленная в виде совокупного экологического платежа в соответствии с настоящим Законом, зачисляется в республиканский бюджет и экологические фонды в виде совокупного экологического платежа без разделения по видам экологических платежей, исходя из удельного веса начисленной суммы платежей за загрязнение окружающей природной среды и пользование природными ресурсами </w:t>
      </w:r>
      <w:r w:rsidR="005B5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2023 год, подлежащей зачислению в республиканский бюджет и экологические фонды, в общей сумме платежей за загрязнение окружающей природной среды и пользование природными ресурсами за 2023 год. </w:t>
      </w:r>
    </w:p>
    <w:p w14:paraId="33BB35A2" w14:textId="77777777" w:rsidR="00B54541" w:rsidRPr="00B54541" w:rsidRDefault="00B5454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Перечисление совокупного экологического платежа осуществляется в течение 5 (пяти) календарных дней со дня, установленного для </w:t>
      </w:r>
      <w:r w:rsidRPr="00B54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предоставления квартальной налоговой отчетности, но не позднее последнего дня месяца, следующего за отчетным.</w:t>
      </w:r>
    </w:p>
    <w:p w14:paraId="30054EF6" w14:textId="77777777" w:rsidR="00916A31" w:rsidRDefault="00916A31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B2F54E" w14:textId="77777777" w:rsidR="00B707E6" w:rsidRPr="00916A31" w:rsidRDefault="00B707E6" w:rsidP="00B54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79852F" w14:textId="77777777"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5. </w:t>
      </w: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Заключительные положения</w:t>
      </w:r>
    </w:p>
    <w:p w14:paraId="12F7195E" w14:textId="77777777"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94F4F4" w14:textId="77777777"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Нормы настоящего Закона не распространяются на организации, которые не осуществляли исчисление и уплату платежей за загрязнение окружающей природной среды и пользование природными ресурсами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2023 году.</w:t>
      </w:r>
    </w:p>
    <w:p w14:paraId="69860B41" w14:textId="77777777"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правильностью и полнотой исчисления платежей за загрязнение окружающей природной среды и пользование природными ресурсами в порядке, установленном настоящим Законом, осуществляет исполнительный орган государственной власти, в ведении которого находятся вопросы обеспечения поступления налогов, сборов и других обязательных платежей в соответствующие бюджеты и внебюджетные фонды.</w:t>
      </w:r>
    </w:p>
    <w:p w14:paraId="566ABBEA" w14:textId="77777777"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B7F126" w14:textId="77777777" w:rsidR="00916A31" w:rsidRPr="00916A31" w:rsidRDefault="00916A31" w:rsidP="00916A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6. </w:t>
      </w:r>
      <w:r w:rsidRPr="00916A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Закон вступает в силу с 1 января 2025 года.</w:t>
      </w:r>
    </w:p>
    <w:p w14:paraId="46AB2349" w14:textId="77777777" w:rsidR="003B0B23" w:rsidRDefault="003B0B23" w:rsidP="003B0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757140" w14:textId="77777777" w:rsidR="00B54541" w:rsidRPr="000A339F" w:rsidRDefault="00B54541" w:rsidP="003B0B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8673E6" w14:textId="77777777" w:rsidR="003B0B23" w:rsidRPr="00A25907" w:rsidRDefault="003B0B23" w:rsidP="003B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14:paraId="43191B9E" w14:textId="77777777" w:rsidR="003B0B23" w:rsidRDefault="003B0B23" w:rsidP="003B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14:paraId="354546CE" w14:textId="77777777" w:rsidR="003B0B23" w:rsidRPr="00A25907" w:rsidRDefault="003B0B23" w:rsidP="003B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9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14:paraId="3DBA0E79" w14:textId="77777777" w:rsidR="003B0B23" w:rsidRDefault="003B0B23" w:rsidP="003B0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A164B" w14:textId="77777777" w:rsidR="005943AF" w:rsidRDefault="005943AF" w:rsidP="003B0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C60905" w14:textId="77777777" w:rsidR="005943AF" w:rsidRDefault="005943AF" w:rsidP="003B0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54F37C" w14:textId="77777777" w:rsidR="005943AF" w:rsidRPr="005943AF" w:rsidRDefault="005943AF" w:rsidP="0059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3AF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720DC0BF" w14:textId="77777777" w:rsidR="005943AF" w:rsidRPr="005943AF" w:rsidRDefault="005943AF" w:rsidP="0059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3AF">
        <w:rPr>
          <w:rFonts w:ascii="Times New Roman" w:hAnsi="Times New Roman" w:cs="Times New Roman"/>
          <w:sz w:val="28"/>
          <w:szCs w:val="28"/>
        </w:rPr>
        <w:t>17 декабря 2024 г.</w:t>
      </w:r>
    </w:p>
    <w:p w14:paraId="14A86463" w14:textId="77777777" w:rsidR="005943AF" w:rsidRPr="005943AF" w:rsidRDefault="005943AF" w:rsidP="00594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3AF">
        <w:rPr>
          <w:rFonts w:ascii="Times New Roman" w:hAnsi="Times New Roman" w:cs="Times New Roman"/>
          <w:sz w:val="28"/>
          <w:szCs w:val="28"/>
        </w:rPr>
        <w:t>№ 315-З-VI</w:t>
      </w:r>
      <w:r w:rsidRPr="005943AF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1B1FED54" w14:textId="77777777" w:rsidR="005943AF" w:rsidRPr="00A25907" w:rsidRDefault="005943AF" w:rsidP="003B0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43AF" w:rsidRPr="00A259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5AC9" w14:textId="77777777" w:rsidR="00FB0EAE" w:rsidRDefault="00FB0EAE">
      <w:pPr>
        <w:spacing w:after="0" w:line="240" w:lineRule="auto"/>
      </w:pPr>
      <w:r>
        <w:separator/>
      </w:r>
    </w:p>
  </w:endnote>
  <w:endnote w:type="continuationSeparator" w:id="0">
    <w:p w14:paraId="635E6A5F" w14:textId="77777777" w:rsidR="00FB0EAE" w:rsidRDefault="00FB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6E4F" w14:textId="77777777" w:rsidR="00FB0EAE" w:rsidRDefault="00FB0EAE">
      <w:pPr>
        <w:spacing w:after="0" w:line="240" w:lineRule="auto"/>
      </w:pPr>
      <w:r>
        <w:separator/>
      </w:r>
    </w:p>
  </w:footnote>
  <w:footnote w:type="continuationSeparator" w:id="0">
    <w:p w14:paraId="4E2241CB" w14:textId="77777777" w:rsidR="00FB0EAE" w:rsidRDefault="00FB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C8E1A3" w14:textId="77777777" w:rsidR="00335166" w:rsidRPr="0053705E" w:rsidRDefault="00574F6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43A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23"/>
    <w:rsid w:val="0000490C"/>
    <w:rsid w:val="001B5588"/>
    <w:rsid w:val="00267888"/>
    <w:rsid w:val="003B0B23"/>
    <w:rsid w:val="00574F66"/>
    <w:rsid w:val="005943AF"/>
    <w:rsid w:val="00597200"/>
    <w:rsid w:val="005B5BEA"/>
    <w:rsid w:val="005F2858"/>
    <w:rsid w:val="006823AF"/>
    <w:rsid w:val="008F1E9B"/>
    <w:rsid w:val="00916A31"/>
    <w:rsid w:val="00B20F4B"/>
    <w:rsid w:val="00B54541"/>
    <w:rsid w:val="00B707E6"/>
    <w:rsid w:val="00D1717F"/>
    <w:rsid w:val="00E84C36"/>
    <w:rsid w:val="00EB5E84"/>
    <w:rsid w:val="00F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51C1"/>
  <w15:chartTrackingRefBased/>
  <w15:docId w15:val="{5488D31F-B489-484C-AEB8-0FB932FC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0B23"/>
  </w:style>
  <w:style w:type="paragraph" w:styleId="a5">
    <w:name w:val="Balloon Text"/>
    <w:basedOn w:val="a"/>
    <w:link w:val="a6"/>
    <w:uiPriority w:val="99"/>
    <w:semiHidden/>
    <w:unhideWhenUsed/>
    <w:rsid w:val="0057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Ситниченко Екатерина Александровна</cp:lastModifiedBy>
  <cp:revision>4</cp:revision>
  <cp:lastPrinted>2024-12-11T07:55:00Z</cp:lastPrinted>
  <dcterms:created xsi:type="dcterms:W3CDTF">2024-12-19T08:21:00Z</dcterms:created>
  <dcterms:modified xsi:type="dcterms:W3CDTF">2025-03-14T09:33:00Z</dcterms:modified>
</cp:coreProperties>
</file>