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4555" w14:textId="501EDF11" w:rsidR="00AC63F0" w:rsidRPr="00395C70" w:rsidRDefault="00395C70" w:rsidP="00AC63F0">
      <w:pPr>
        <w:shd w:val="clear" w:color="auto" w:fill="FFFFFF"/>
        <w:spacing w:before="12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нормативно-правовых актов</w:t>
      </w:r>
      <w:r w:rsidR="0088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39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содержащие обязательные требования, оценка соблюдения которых является предметом </w:t>
      </w:r>
      <w:r w:rsidR="00880D5B" w:rsidRPr="0039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(надзора)</w:t>
      </w:r>
      <w:r w:rsidR="0088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63F0" w:rsidRPr="0039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бюджетно</w:t>
      </w:r>
      <w:r w:rsidR="0088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AC63F0" w:rsidRPr="0039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0D5B" w:rsidRPr="0039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сфере</w:t>
      </w:r>
    </w:p>
    <w:p w14:paraId="2D75C47E" w14:textId="3AE82248" w:rsidR="00AC63F0" w:rsidRPr="00692682" w:rsidRDefault="00AC63F0" w:rsidP="00395C7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Законы </w:t>
      </w:r>
      <w:r w:rsidR="00395C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</w:p>
    <w:p w14:paraId="69D7CA50" w14:textId="4995C329" w:rsidR="0058274E" w:rsidRDefault="0058274E" w:rsidP="00582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№ </w:t>
      </w:r>
      <w:r w:rsidR="00C01A07" w:rsidRPr="00C01A07">
        <w:rPr>
          <w:rFonts w:ascii="Times New Roman" w:eastAsia="Calibri" w:hAnsi="Times New Roman" w:cs="Times New Roman"/>
          <w:sz w:val="24"/>
          <w:szCs w:val="24"/>
          <w:lang w:eastAsia="ru-RU"/>
        </w:rPr>
        <w:t>348-З-VII</w:t>
      </w:r>
      <w:r w:rsidR="00C01A07" w:rsidRPr="00C01A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«О бюджете Единого государственного фонда социального страхования Приднестровской Молдавской Республики на 202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год» (САЗ 2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52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6794651" w14:textId="493D6DCE" w:rsidR="0058274E" w:rsidRDefault="0058274E" w:rsidP="00582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01A07" w:rsidRPr="00C01A07">
        <w:rPr>
          <w:rFonts w:ascii="Times New Roman" w:eastAsia="Calibri" w:hAnsi="Times New Roman" w:cs="Times New Roman"/>
          <w:sz w:val="24"/>
          <w:szCs w:val="24"/>
          <w:lang w:eastAsia="ru-RU"/>
        </w:rPr>
        <w:t>27 декабря 2023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№ </w:t>
      </w:r>
      <w:r w:rsidR="00C01A07" w:rsidRPr="00C01A07">
        <w:rPr>
          <w:rFonts w:ascii="Times New Roman" w:eastAsia="Calibri" w:hAnsi="Times New Roman" w:cs="Times New Roman"/>
          <w:sz w:val="24"/>
          <w:szCs w:val="24"/>
          <w:lang w:eastAsia="ru-RU"/>
        </w:rPr>
        <w:t>425-З-VII</w:t>
      </w:r>
      <w:r w:rsidR="00C01A07" w:rsidRPr="00C01A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«О бюджете Единого государственного фонда социального страхования Приднестровской Молдавской Республики на 202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год» (САЗ </w:t>
      </w:r>
      <w:r w:rsidR="00C01A07" w:rsidRPr="00C01A07">
        <w:rPr>
          <w:rFonts w:ascii="Times New Roman" w:eastAsia="Calibri" w:hAnsi="Times New Roman" w:cs="Times New Roman"/>
          <w:sz w:val="24"/>
          <w:szCs w:val="24"/>
          <w:lang w:eastAsia="ru-RU"/>
        </w:rPr>
        <w:t>24-1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51CB5C6" w14:textId="690B36D8" w:rsidR="0058274E" w:rsidRPr="00A13BD4" w:rsidRDefault="0058274E" w:rsidP="00582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28 декабря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№ 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361-З-VII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«О республиканском бюджете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год» (САЗ 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52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23D211F2" w14:textId="26D7CF98" w:rsidR="0058274E" w:rsidRPr="00A13BD4" w:rsidRDefault="0058274E" w:rsidP="00582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28 декабря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№ 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436-З-VII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«О республиканском бюджете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год» (САЗ 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>-1);</w:t>
      </w:r>
    </w:p>
    <w:p w14:paraId="00A2DD48" w14:textId="662B3E39" w:rsidR="00A13BD4" w:rsidRPr="00A13BD4" w:rsidRDefault="00A13BD4" w:rsidP="00A13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28 декабря 2022 года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389-З-VII «О республиканском бюджете на 2023 год» (САЗ 23-1);</w:t>
      </w:r>
    </w:p>
    <w:p w14:paraId="030FC24A" w14:textId="61F10495" w:rsidR="00A13BD4" w:rsidRPr="00A13BD4" w:rsidRDefault="00A13BD4" w:rsidP="00A13B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</w:t>
      </w:r>
      <w:r w:rsidR="00C01A07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28 декабря 2022 года </w:t>
      </w:r>
      <w:r w:rsidRPr="00A13BD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387-З-VII «О бюджете Единого государственного фонда социального страхования Приднестровской Молдавской Республики на 2023 год» (САЗ 23-1)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46793D8" w14:textId="30876CC5" w:rsidR="008E1622" w:rsidRDefault="008E1622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62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30 декабря 2021 года № 370-З-VII «О республиканском 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юджете на 2022 год» (САЗ 21-52);</w:t>
      </w:r>
    </w:p>
    <w:p w14:paraId="56648407" w14:textId="1A5EA0FA" w:rsidR="008E1622" w:rsidRPr="008E1622" w:rsidRDefault="008E1622" w:rsidP="008E16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62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30 декабря 2020 года № 246-З-VII «О республиканском бюджете на 2021 год» (САЗ 21-1)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783A92E" w14:textId="10272DBB" w:rsidR="008E1622" w:rsidRDefault="008E1622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62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30 декабря 2021 года № 366-З-VII «О бюджете Единого государственного фонда социального страхования Приднестровской Молдавской Республики на 2022 год» (САЗ 21-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52);</w:t>
      </w:r>
    </w:p>
    <w:p w14:paraId="19FFDDEF" w14:textId="2D522BD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Трудовой Кодекс Приднестровской Молдавской Республики от 19 июля 2002 года № 161-З-III (САЗ 02-29)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7F1CA3B" w14:textId="23D2AC8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30 декабря 2020 года № 246-З-VII «О республиканском бюджете на 2021 год» (САЗ 21-1)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1E7F9F2" w14:textId="0ED33D48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30 декабря 2020 декабря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247-З-VII «О бюджете Единого государственного фонда социального страхования Приднестровской Молдавской Республики на 2021 год» (САЗ 21-1)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B6CA1D1" w14:textId="034E2332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25 декабря 2018 года № 343-З-VI «О республиканском бюджете на 2019 год» (САЗ 18-52)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1888DCB" w14:textId="028A0F8E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28 декабря 2017 года № 389-З-VI «О республиканском бюджете на 2018 год» (САЗ 18-1)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EB4676E" w14:textId="3F38750E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30 декабря 2019 года №268-З-VI «О бюджете Единого государственного фонда социального страхования Приднестровской Молдавской Республики на 2020 год» (САЗ 20-1)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9F0DA20" w14:textId="1C13EC51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27 декабря 2018 года № 344-З-VI «О бюджете Единого государственного фонда социального страхования Приднестровской Молдавской Республики на 2019 год» (САЗ 18 52)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7ECDE6F" w14:textId="407ACA1D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28 декабря 2017 года №390-З-VI «О бюджете Единого государственного фонда социального страхования Приднестровской Молдавской Республики на 2018 год» (САЗ 18-1)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51E15E1" w14:textId="3BBA0426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30 декабря 2019 года № 267-З-VI «О республиканском бюджете на 2020 год» (САЗ 20-1)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E3A0C24" w14:textId="557169AB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27 апреля 2012 года № 53-З-V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государственной гражданской службе Приднестровской Молдавской Республики»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(САЗ 12-18)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3F08BC8" w14:textId="1A45BEDA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Закон Приднестровской Молдавской Республики от 13 октября 2006 года № 101-З-IV «О дополнительном материальном обеспечении граждан Приднестровской Молдавской Республики за выдающиеся достижения и особые заслуги» (САЗ 06-42)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E2F552B" w14:textId="3ABC428B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17 августа 2004 года № 467-З-III «О бухгалтерском учете и финансовой отчетности» (САЗ 04-34)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8E3207A" w14:textId="379FC172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Закон Приднестровской Молдавской Республики 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C61913C" w14:textId="39B2B8E8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14 января 2003 года № 225-З-III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«О бюджетной классификации Приднестровской Молдавской Республики» (САЗ 03-3)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60D6505" w14:textId="6ADFE1C5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28 декабря 2001 года № 79-З-III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минимальном размере оплаты труда в Приднестровской Молдавской Республике»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(САЗ 01-53)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AE92977" w14:textId="040BD1B8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24 февраля 1997 года № 35-З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«О бюджетной системе в Приднестровской Молдавской Республике» (СЗМР 97-2)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DE879FE" w14:textId="238B60DE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Приднестровской Молдавской Республики от 10 июля 2002 года № 151–З–III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«О лицензировании отдельных видов деятельности» (САЗ 02–28)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A9CF537" w14:textId="6897A2EB" w:rsidR="00AC63F0" w:rsidRPr="00692682" w:rsidRDefault="00AC63F0" w:rsidP="00395C7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Акты Президента </w:t>
      </w:r>
      <w:r w:rsidR="00395C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</w:p>
    <w:p w14:paraId="52782734" w14:textId="350FDFFE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Указ Президента Приднестровской Молдавской Республики от 3 августа 2012 года № 514 «О материальном поощрении граждан, награжденных государственными наградами Приднестровской Молдавской Республики» (САЗ 12-32)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684E921" w14:textId="32881F58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Указ Президента Приднестровской Молдавской Республики от 21 сентября 2006 года № 522 «Об утверждении Положения о нормах и порядке обеспечения судей Приднестровской Молдавской Республики и работников судов, имеющих классные чины, служебным обмундированием» (САЗ 06-39)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3F07EC4" w14:textId="59111179" w:rsidR="00AC63F0" w:rsidRPr="00692682" w:rsidRDefault="00AC63F0" w:rsidP="00395C7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Акты Правительства </w:t>
      </w:r>
      <w:r w:rsidR="00395C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</w:p>
    <w:p w14:paraId="769B8692" w14:textId="498029F0" w:rsidR="0058274E" w:rsidRDefault="0058274E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Правительств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 Молдавской Республики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14 марта 2024 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ода 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№ 126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58274E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Положения о порядке установления надбавок и доплат к должностному окладу работников государственного учреждения «Республиканский центр ветеринарно-санитарного и фитосанитарного благополучия» с учетом специфики условий их труда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14:paraId="0C3BEEA3" w14:textId="20E46FA3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Приднестровской Молдавской Республики от 6 апреля 2020 года № 100 «О механизме распределения средств безвозмездной помощи, поступившей на цели поддержки лиц, задействованных в мероприятиях по предотвращению распространения коронавирусной инфекции, вызванной новым типом вируса COVID-19, на территории Приднестровской Молдавской Республики» (САЗ 20-15)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23E96FD" w14:textId="170C999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от 13 декабря 2018 года № 443 «Об утверждении Положения о Комиссии по списанию затрат, понесенных на новое строительство и реконструкцию зданий и сооружений за счет средств бюджета по объектам незавершенного капитального строительства, не обладающих достаточными индивидуализирующими признаками, необходимыми для осуществления государственной регистрации, и утверждении Положения о порядке их списания» </w:t>
      </w:r>
      <w:r w:rsidR="001C0AA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(САЗ 18-50)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6335574" w14:textId="596BD49F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Приднестровской Молдавской Республики от 10 июля 2012 года № 68 «Об особенностях распределения гуманитарной помощи из Российской Федерации в адрес Приднестровской Молдавской Республики, поступающей на счета Правительства Приднестровской Молдавской Республики в 2012-2020 годах, и мероприятиях, направленных на обеспечение контроля за ее расходованием» (САЗ 12-29)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A62328F" w14:textId="18C8B127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от 3 февраля 2018 года № 39 «Об утверждении Положения о порядке приема, передачи и изъятия излишнего, неиспользуемого либо используемого не по назначению государственного 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муниципального имущества, а также о порядке приема имущества в государственную и муниципальную собственность от физических и юридических </w:t>
      </w:r>
      <w:proofErr w:type="gramStart"/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лиц»(</w:t>
      </w:r>
      <w:proofErr w:type="gramEnd"/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САЗ 18-6)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43A759D" w14:textId="6640F364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26 февраля 2020 года № 42 «Об утверждении Положения о расходовании денежных средств, направляемых в стационарные учреждения социальной защиты в виде разницы между суммами назначенной и выплачиваемой пенсии гражданам, проживающим в государственных или муниципальных стационарных учреждениях социальной защиты» (САЗ 20-9)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1BEBD75" w14:textId="5795654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12 декабря 2013 года № 305 «Об утверждении Положения об особенностях работы по совместительству педагогических, медицинских и фармацевтических работников, работников культуры» (САЗ 13-49)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D771EE7" w14:textId="64C63571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Приднестровской Молдавской Республики от 20 марта 2019 года № 92 «О перераспределении бюджетных средств республиканского (местного) бюджета» (САЗ 19 11)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DE93EE2" w14:textId="318741C7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24 декабря 2018 года № 458 «Об утверждении Порядка и норм обеспечения форменным обмундированием прокурорских работников Прокуратуры Приднестровской Молдавской Республики» (САЗ 18-52)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81E626D" w14:textId="2CF34D1B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ПМР от 11 июля 2016 года № 175 «Об утверждении норм обеспечения одеждой, обувью, мягким инвентарем и обмундированием детей-сирот и детей, оставшихся без попечения родителей, лиц из их числа» (САЗ 16-28)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0B2F964" w14:textId="22FD2265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Приднестровской Молдавской Республики от 24 ноября 2015 года № 311 «Об утверждении Положения о порядке направления и размерах возмещения расходов, связанных со служебными командировками» (САЗ 15-48)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D164CAB" w14:textId="4CC8FEC6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26 февраля 2015 года № 39 «О некоторых особенностях финансирования расходов бюджетов различных уровней Приднестровской Молдавской Республики» (САЗ 15-9)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B87FFB5" w14:textId="641D3735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25 октября 2013 года № 256 «Об утверждении Положения 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B699673" w14:textId="67B04FE4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25 октября 2013 года № 255 «Об утверждении Положения о порядке установления надбавок и доплат к должностному окладу работников организаций высшего и послевузовского профессионального образования, организаций повышения квалификации,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F36CD2E" w14:textId="4CF694D4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25 октября 2013 года № 253 «Об утверждении Положения о порядке установления надбавок и доплат к должностному окладу работников государственного учреждения «Государственная служба «Республиканский гидрометеорологический центр»,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46A59F2" w14:textId="71F5D38A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24 октября 2013 года № 252 «Об утверждении Положения о порядке установления надбавок и доплат к должностному окладу работников исполнительных органов государственной власти, государственных и муниципальных учреждений, реализующих управленческие полномочия,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F0952B0" w14:textId="7EC13CAE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24 октября 2013 года № 251 «Об утверждении Положения о порядке установления надбавок и доплат к должностному окладу работников научных организаций аграрной и природоохранной сферы,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3B5DF23" w14:textId="025F4992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от 24 октября 2013 года № 250 «Об утверждении Положения о порядке установления надбавок и доплат к должностному окладу работников Республиканского спортивного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реабилитационно-восстановительного центра инвалидов,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33E1A35" w14:textId="6CDD4861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24 октября 2013 года № 249 «Об утверждении Положения о порядке установления надбавок и доплат к должностному окладу работников государственного учреждения «Республиканский центр по протезированию и ортопедии»,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0802A95" w14:textId="25C963A5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22 октября 2013 года № 248 «Об утверждении Положения о порядке установления надбавок и доплат к должностному окладу работников средств массовой информации,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FEE9355" w14:textId="1FC0B91B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22 октября 2013 года № 247 «Об утверждении Положения о порядке установления надбавок и доплат к должностному окладу работников культуры, искусства и кинематографии, с учетом специфики условий их труда» (САЗ 13-42)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E9711CC" w14:textId="249B3484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17 октября 2013 года № 243 «Об утверждении Положения о порядке установления надбавок и доплат к должностному окладу работников организаций образования, с учетом специфики условий их труда» (САЗ 13 41)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492AAEF" w14:textId="40278DA2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17 октября 2013 года № 242 «Об утверждении Положения о порядке установления надбавок и доплат к должностному окладу работников физической культуры, спорта и туризма, с учетом специфики условий их труда» (САЗ 13-41)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9B454FD" w14:textId="4B35E66C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17 октября 2013 года № 241 «Об утверждении Положения о порядке установления надбавок и доплат к должностному окладу работников централизованных бухгалтерий, с учетом специфики условий их труда» (САЗ 13-41)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62D304B" w14:textId="0BE3519E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17 октября 2013 года № 240 «Об установлении норм и утверждении Положения о порядке возмещения расходов работникам организаций, полностью финансируемых из бюджетов различных уровней и внебюджетных фондов, организаций со смешанным финансированием за использование личных легковых автомобилей в служебных целях» (САЗ 13-41)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EA2AAE6" w14:textId="791BE18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17 октября 2013 года № 239 «Об утверждении Положения о порядке установления надбавок и доплат к должностному окладу работников сквозных профессий с учетом специфики условий их труда» (САЗ 13-41)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1832AD8" w14:textId="492D459B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17 октября 2013 года № 238 «Об утверждении Положения о порядке установления надбавок и доплат к должностному окладу работников службы социальной помощи, охраны прав детства и семьи, опеки и попечительства с учетом специфики условий их труда» (САЗ 13-41)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00F92E2" w14:textId="02318E0D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Правительства Приднестровской Молдавской Республики от 10 июля 2012 года № 72 «О регулировании (нормировании) отдельных видов расходов органами государственной власти и управления и организациями, финансируемыми из бюджетов различных уровней» (САЗ 12-29)</w:t>
      </w:r>
      <w:r w:rsidR="00395C7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082D008" w14:textId="3F07948F" w:rsidR="00AC63F0" w:rsidRPr="00692682" w:rsidRDefault="00AC63F0" w:rsidP="001F579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Ведомственные акты</w:t>
      </w:r>
      <w:r w:rsidR="001F57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Приднестровской Молдавской Республики</w:t>
      </w:r>
    </w:p>
    <w:p w14:paraId="357373E9" w14:textId="18D4571A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финансов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10 ноября 2020 года № 376 «Об утверждении Регламента исполнения государственной функции по осуществлению государственного контроля (надзора) за соблюдением требований бюджетного законодательства» (САЗ 20-52)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932838B" w14:textId="68E6D4E7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экономического развития Приднестровской Молдавской Республики от 10 ноября 2015 года № 465 «Об утверждении Методических рекомендаций «Нормы расхода топлива и смазочных материалов на автомобильном транспорте»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(САЗ 15-46)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1ED3EE5" w14:textId="12927838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Приказ Министерства финансов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22 сентября 2008 года № 181/477 «Об утверждении Инструкции по проведению инвентаризации имущества и финансовых обязательств в бюджетных организациях включая воинские организации» (САЗ 08-40)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5929109" w14:textId="181AC2B4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по социальной защите и труду Приднестровской Молдавской Республики от 7 июня 2013 года № 59 «Об утверждении Положения «Об особенностях порядка обеспечения и исчисления пособий по временной нетрудоспособности, по беременности и родам гражданам, подлежащим государственному социальному страхованию» (САЗ 13-49)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039D4D8" w14:textId="504C2E3C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Приднестровского республиканского банка ПМР от 11 апреля 2012 года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109 П «О правилах организации наличного денежного обращения на территории Приднестровской Молдавской Республики» (САЗ 12-21)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5A72A53" w14:textId="12E516E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по социальной защите и труду Приднестровской Молдавской Республики от 5 марта 2019 года № 176 «Об утверждении порядка определения размера доплаты до величины минимального размера оплаты труда» (САЗ 19-12)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90F9368" w14:textId="7BE8D0E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по социальной защите и труду Приднестровской Молдавской Республики от 29 ноября 2017 года № 1407 «Об утверждении унифицированных форм первичной учетной документации по учету труда и его оплаты» (САЗ 18-5)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596F424" w14:textId="762B4B12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по социальной защите и труду Приднестровской Молдавской Республики от 18 сентября 2017 года № 1058 «Об утверждении Положения об особенностях порядка исчисления средней заработной платы» (САЗ 17-33)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B20F07B" w14:textId="111A6208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по социальной защите и труду Приднестровской Молдавской Республики от 23 июля 2007 года № 471 «Об утверждении Порядка определения продолжительности неиспользованного отпуска для расчета денежной компенсации, подлежащей выплате при увольнении работника» (САЗ 07 43)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9B66BA2" w14:textId="7ED0A04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экономического развития Приднестровской Молдавской Республики от 26 июля 2012 года № 358 «Об утверждении Инструкции о порядке использования и ведения бухгалтерского учета бланков строгой отчетности» (САЗ 12-36)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64C1498" w14:textId="056AAE91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экономического развития Приднестровской Молдавской Республики от 19 октября 2011 года № 182 «Об утверждении Плана счетов бухгалтерского учета финансово-хозяйственной деятельности организаций и Инструкции по применению счетов бухгалтерского учета. Дополнительных групп счетов и счетов первого порядка для финансового учета в страховых организациях и Инструкции по применению дополнительных групп счетов и счетов первого порядка для финансового учета в страховых организация»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(САЗ 11-49)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FBEF6E4" w14:textId="5D86254A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финансов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2 декабря 2008 года № 226 «Об утверждении Альбома унифицированных форм первичной учетной документации и перечня регистров бухгалтерского учета» (САЗ 09-1)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C12636B" w14:textId="547EFA0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Министерства финансов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от 20 октября 2008 года № 199 «Об утверждении указаний о порядке применения бюджетной классификации Приднестровской Молдавской Республики в части расходов бюджета»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(САЗ 08-49)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87CCA80" w14:textId="59F73C2B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экономического развития Приднестровской Молдавской Республики от 15 ноября 2013 года № 186 «Об утверждении Инструкции о порядке составления финансовой отчетности бюджетными организациями, учреждениями, включая воинские учреждения и организации» (САЗ 13 50)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671670B" w14:textId="56B15E46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экономического развития Приднестровской Молдавской Республики от 7 октября 2008 года № 193 «Об утверждении Инструкции по бухгалтерскому учету в организациях, состоящих на бюджете» (САЗ 08-48)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78AE2F7" w14:textId="54224A3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экономического развития Приднестровской Молдавской Республики от 16 сентября 2013 года № 118 «Об утверждении Инструкции «О порядке учета и раскрытия информации о запасах в рамках подготовки финансовой отчетности для органов государственной власти» (САЗ 13–49)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63212FF" w14:textId="0DC08010" w:rsidR="00AC63F0" w:rsidRPr="00692682" w:rsidRDefault="00AC63F0" w:rsidP="00AC63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Приказ Министерства экономики Приднестровской Молдавской Республики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от 21 декабря 2005 года № 744 «Об утверждении стандартов бухгалтерского учета»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(САЗ 06-4)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23A0770" w14:textId="1085E0AF" w:rsidR="00CA5A86" w:rsidRDefault="00AC63F0" w:rsidP="001F579E">
      <w:pPr>
        <w:ind w:firstLine="709"/>
        <w:jc w:val="both"/>
      </w:pP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Приднестровского республиканского банка от 17 января 2012 года </w:t>
      </w:r>
      <w:r w:rsidRPr="0069268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108 П «О порядке ведения кассовых операций в Приднестровской Молдавской Республике» (САЗ 12-10)</w:t>
      </w:r>
      <w:r w:rsidR="001F579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CA5A86" w:rsidSect="00395C7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47FF1"/>
    <w:multiLevelType w:val="hybridMultilevel"/>
    <w:tmpl w:val="ACC693BA"/>
    <w:lvl w:ilvl="0" w:tplc="44CA7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FB"/>
    <w:rsid w:val="001C0AA6"/>
    <w:rsid w:val="001F579E"/>
    <w:rsid w:val="00324EF3"/>
    <w:rsid w:val="00395C70"/>
    <w:rsid w:val="003B47FB"/>
    <w:rsid w:val="0058274E"/>
    <w:rsid w:val="00880D5B"/>
    <w:rsid w:val="008E1622"/>
    <w:rsid w:val="00A13BD4"/>
    <w:rsid w:val="00AC63F0"/>
    <w:rsid w:val="00BF4BD6"/>
    <w:rsid w:val="00C01A07"/>
    <w:rsid w:val="00CA5A86"/>
    <w:rsid w:val="00EB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F3FB"/>
  <w15:chartTrackingRefBased/>
  <w15:docId w15:val="{5D1EF978-0309-4C5F-B25A-A6DECF8B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аймс"/>
    <w:qFormat/>
    <w:rsid w:val="00AC63F0"/>
    <w:rPr>
      <w:lang w:eastAsia="en-US"/>
    </w:rPr>
  </w:style>
  <w:style w:type="paragraph" w:styleId="1">
    <w:name w:val="heading 1"/>
    <w:basedOn w:val="a"/>
    <w:link w:val="10"/>
    <w:uiPriority w:val="9"/>
    <w:qFormat/>
    <w:rsid w:val="00582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2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6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BD4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27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827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8274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uble" w:sz="6" w:space="0" w:color="999999"/>
                <w:right w:val="none" w:sz="0" w:space="0" w:color="auto"/>
              </w:divBdr>
            </w:div>
          </w:divsChild>
        </w:div>
        <w:div w:id="496187413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668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656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747">
          <w:marLeft w:val="25"/>
          <w:marRight w:val="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701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55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gsfmik3</dc:creator>
  <cp:keywords/>
  <dc:description/>
  <cp:lastModifiedBy>Щербанюк Татьяна Андреевна</cp:lastModifiedBy>
  <cp:revision>2</cp:revision>
  <dcterms:created xsi:type="dcterms:W3CDTF">2025-09-03T12:12:00Z</dcterms:created>
  <dcterms:modified xsi:type="dcterms:W3CDTF">2025-09-03T12:12:00Z</dcterms:modified>
</cp:coreProperties>
</file>